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7FC2" w14:textId="378A3A73" w:rsidR="00F22CDD" w:rsidRPr="003C2066" w:rsidRDefault="00F22CDD" w:rsidP="003C2066">
      <w:pPr>
        <w:spacing w:after="0" w:line="240" w:lineRule="auto"/>
        <w:ind w:left="6237" w:right="-2"/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</w:pPr>
      <w:bookmarkStart w:id="0" w:name="_GoBack"/>
      <w:bookmarkEnd w:id="0"/>
      <w:r w:rsidRPr="003C2066">
        <w:rPr>
          <w:rStyle w:val="a8"/>
          <w:rFonts w:ascii="Liberation Serif" w:eastAsia="Arial" w:hAnsi="Liberation Serif" w:cs="Liberation Serif"/>
          <w:color w:val="auto"/>
          <w:sz w:val="28"/>
          <w:szCs w:val="28"/>
        </w:rPr>
        <w:t>УТВЕРЖДЕН</w:t>
      </w:r>
      <w:r w:rsidR="001E33D2" w:rsidRPr="003C2066">
        <w:rPr>
          <w:rStyle w:val="a8"/>
          <w:rFonts w:ascii="Liberation Serif" w:eastAsia="Arial" w:hAnsi="Liberation Serif" w:cs="Liberation Serif"/>
          <w:color w:val="auto"/>
          <w:sz w:val="28"/>
          <w:szCs w:val="28"/>
        </w:rPr>
        <w:t>О</w:t>
      </w:r>
    </w:p>
    <w:p w14:paraId="1AE013BD" w14:textId="4CF11AA7" w:rsidR="00F22CDD" w:rsidRPr="003C2066" w:rsidRDefault="00F22CDD" w:rsidP="003C2066">
      <w:pPr>
        <w:spacing w:after="0" w:line="240" w:lineRule="auto"/>
        <w:ind w:left="6237" w:right="-2"/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</w:pPr>
      <w:r w:rsidRPr="003C2066"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  <w:t>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</w:t>
      </w:r>
    </w:p>
    <w:p w14:paraId="14DCAAEB" w14:textId="42C66797" w:rsidR="00F22CDD" w:rsidRPr="003C2066" w:rsidRDefault="003C2066" w:rsidP="003C2066">
      <w:pPr>
        <w:spacing w:after="0" w:line="240" w:lineRule="auto"/>
        <w:ind w:left="6237" w:right="-2"/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</w:pPr>
      <w:r w:rsidRPr="003C2066"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  <w:t>от 03.03</w:t>
      </w:r>
      <w:r w:rsidR="00F22CDD" w:rsidRPr="003C2066"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  <w:t xml:space="preserve">.2021 № </w:t>
      </w:r>
      <w:r w:rsidR="001E33D2" w:rsidRPr="003C2066">
        <w:rPr>
          <w:rStyle w:val="a8"/>
          <w:rFonts w:ascii="Liberation Serif" w:eastAsia="Arial" w:hAnsi="Liberation Serif" w:cs="Liberation Serif"/>
          <w:b w:val="0"/>
          <w:color w:val="auto"/>
          <w:sz w:val="28"/>
          <w:szCs w:val="28"/>
        </w:rPr>
        <w:t>6</w:t>
      </w:r>
    </w:p>
    <w:p w14:paraId="31923F7D" w14:textId="77777777" w:rsidR="001E33D2" w:rsidRPr="003C2066" w:rsidRDefault="001E33D2" w:rsidP="003C2066">
      <w:pPr>
        <w:spacing w:after="0" w:line="240" w:lineRule="auto"/>
        <w:ind w:left="6237" w:right="-2"/>
        <w:rPr>
          <w:rFonts w:ascii="Liberation Serif" w:eastAsia="Arial" w:hAnsi="Liberation Serif" w:cs="Liberation Serif"/>
          <w:sz w:val="28"/>
          <w:szCs w:val="28"/>
        </w:rPr>
      </w:pPr>
    </w:p>
    <w:p w14:paraId="5733B779" w14:textId="6A0D21F5" w:rsidR="006E52DC" w:rsidRPr="003C2066" w:rsidRDefault="006E52D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Концептуальные подходы к развитию профессионального самоопределения и профориентации детей и молодежи Свердловской области</w:t>
      </w:r>
    </w:p>
    <w:p w14:paraId="4110377E" w14:textId="77777777" w:rsidR="006E52DC" w:rsidRPr="003C2066" w:rsidRDefault="006E52D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65E8B1" w14:textId="77777777" w:rsidR="006E52DC" w:rsidRPr="003C2066" w:rsidRDefault="006E52D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0A00FB" w14:textId="1F64DC58" w:rsidR="002C044C" w:rsidRPr="003C2066" w:rsidRDefault="002C044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1. Профессиональное самоопределение и профессиональный выбор</w:t>
      </w:r>
    </w:p>
    <w:p w14:paraId="75D45F31" w14:textId="5FC0258B" w:rsidR="002C044C" w:rsidRPr="003C2066" w:rsidRDefault="002C044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в личностном и социально</w:t>
      </w:r>
      <w:r w:rsidR="00A61176" w:rsidRPr="003C2066">
        <w:rPr>
          <w:rFonts w:ascii="Liberation Serif" w:hAnsi="Liberation Serif" w:cs="Liberation Serif"/>
          <w:b/>
          <w:sz w:val="28"/>
          <w:szCs w:val="28"/>
        </w:rPr>
        <w:t>-</w:t>
      </w:r>
      <w:r w:rsidRPr="003C2066">
        <w:rPr>
          <w:rFonts w:ascii="Liberation Serif" w:hAnsi="Liberation Serif" w:cs="Liberation Serif"/>
          <w:b/>
          <w:sz w:val="28"/>
          <w:szCs w:val="28"/>
        </w:rPr>
        <w:t>экономическом значении</w:t>
      </w:r>
    </w:p>
    <w:p w14:paraId="6F54DBF9" w14:textId="77777777" w:rsidR="002C044C" w:rsidRPr="003C2066" w:rsidRDefault="002C044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2587E55B" w14:textId="3E4A1BBF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В стратегических документах социально</w:t>
      </w:r>
      <w:r w:rsidR="00A61176" w:rsidRPr="003C2066">
        <w:rPr>
          <w:rFonts w:ascii="Liberation Serif" w:hAnsi="Liberation Serif" w:cs="Liberation Serif"/>
          <w:sz w:val="28"/>
          <w:szCs w:val="28"/>
        </w:rPr>
        <w:t>-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экономического развития Свердловской области качество подготовки трудовых ресурсов занимает одно из центральных мест. Происходящие в регионе технологические и общественные изменения оказывают существенное влияние на развитие образования. Современное образование должно подготовить человека к успешной социализации и сформировать в нём готовность к профессиональной жизни в условиях быстрых изменений и неопределённости. Особенное значение в этих условиях приобретает профессиональное самоопределение и выбор будущей профессии молодёжью. </w:t>
      </w:r>
    </w:p>
    <w:p w14:paraId="69769E4F" w14:textId="43702214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Современные вызовы продуцируют новые подходы к пониманию профессионального самоопределения: от понимания подготовки человека к выбору профессии на основе его интересов и предрасположенности к формированию у него высокого адаптивного потенциала для профессиональной мобильности и широких возможностей личностного развития. Эмпирические показатели результативности профориентационной работы (доля определившихся с профессиональным выбором), дополняется многообразием возникновения у обучающихся индивидуальных траекторий, индивидуальных динамик, субъектных позиций. В современных условиях возрастает роль и значимость ранней профориентации и выделения результативности самоопределения на уровневой основе. Меняющаяся социально</w:t>
      </w:r>
      <w:r w:rsidR="00A61176" w:rsidRPr="003C2066">
        <w:rPr>
          <w:rFonts w:ascii="Liberation Serif" w:hAnsi="Liberation Serif" w:cs="Liberation Serif"/>
          <w:sz w:val="28"/>
          <w:szCs w:val="28"/>
        </w:rPr>
        <w:t>-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экономическая реальность выдвигает профориентацию в систему, способствующую построению личностной конкурентоспособности на протяжении всей трудовой жизни человека, а правильный профессиональный выбор опосредует высокую производительность труда и, в конечном итоге, ресурс стабильного экономического и социального роста региона. Таким образом, в современной действительности профессиональная </w:t>
      </w:r>
      <w:r w:rsidRPr="003C2066">
        <w:rPr>
          <w:rFonts w:ascii="Liberation Serif" w:hAnsi="Liberation Serif" w:cs="Liberation Serif"/>
          <w:sz w:val="28"/>
          <w:szCs w:val="28"/>
        </w:rPr>
        <w:lastRenderedPageBreak/>
        <w:t>ориентация и профессиональный выбор приобретают комплексное системное значение по социальным, экономическим и личностным основаниям.</w:t>
      </w:r>
    </w:p>
    <w:p w14:paraId="06A43D2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Социальное значение предполагает социализацию индивида через усвоение в процессе профессионального самоопределения определённой системы знаний, норм, ценностей, правил поведения в трудовом коллективе; социальной роли профессиональной деятельности.</w:t>
      </w:r>
    </w:p>
    <w:p w14:paraId="65C9DB33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Экономическое значение подразумевает формирование у обучаемых мотивации на получение совокупности профессиональных знаний, умений и навыков для дальнейшего их применения в достижении высокой производственной эффективности, реализации себя, как субъекта экономической жизни; качество профессионального выбора и обусловленный этим человеческий капитал, как условие развития и роста большинства производств в современной экономике.</w:t>
      </w:r>
    </w:p>
    <w:p w14:paraId="0BEB26EC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Личностное значение предполагает выбор профессии как условие удовлетворения человеком его внутренней социально – психологической потребности для осуществления профессиональной деятельности. </w:t>
      </w:r>
    </w:p>
    <w:p w14:paraId="5740D4B8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О несоответствии традиционно сложившегося опыта профориентационной работы и необходимости перевода её на новый качественный уровень свидетельствует ряд проблем</w:t>
      </w:r>
      <w:r w:rsidRPr="003C2066">
        <w:rPr>
          <w:rStyle w:val="a7"/>
          <w:rFonts w:ascii="Liberation Serif" w:hAnsi="Liberation Serif" w:cs="Liberation Serif"/>
          <w:sz w:val="28"/>
          <w:szCs w:val="28"/>
        </w:rPr>
        <w:footnoteReference w:id="1"/>
      </w:r>
      <w:r w:rsidRPr="003C2066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6D2D7E64" w14:textId="77777777" w:rsidR="002C044C" w:rsidRPr="003C2066" w:rsidRDefault="002C044C" w:rsidP="003C2066">
      <w:pPr>
        <w:pStyle w:val="a3"/>
        <w:numPr>
          <w:ilvl w:val="0"/>
          <w:numId w:val="30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Более 40% студентов ВУЗов и СПО разочаровываются в выборе профессии к концу первого курса обучения.</w:t>
      </w:r>
    </w:p>
    <w:p w14:paraId="0556C395" w14:textId="77777777" w:rsidR="002C044C" w:rsidRPr="003C2066" w:rsidRDefault="002C044C" w:rsidP="003C2066">
      <w:pPr>
        <w:pStyle w:val="a3"/>
        <w:numPr>
          <w:ilvl w:val="0"/>
          <w:numId w:val="30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Около 60% выпускников школ утверждает, что на их профессиональный выбор повлияло мнение родителей или знакомых.</w:t>
      </w:r>
    </w:p>
    <w:p w14:paraId="6C99EB57" w14:textId="77777777" w:rsidR="002C044C" w:rsidRPr="003C2066" w:rsidRDefault="002C044C" w:rsidP="003C2066">
      <w:pPr>
        <w:pStyle w:val="a3"/>
        <w:numPr>
          <w:ilvl w:val="0"/>
          <w:numId w:val="30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От 50% до 60% школьников не знают о своих профессиональных способностях; не умеют соотнести свои возможности с требованиями профессии. </w:t>
      </w:r>
    </w:p>
    <w:p w14:paraId="67E65BFE" w14:textId="77777777" w:rsidR="002C044C" w:rsidRPr="003C2066" w:rsidRDefault="002C044C" w:rsidP="003C2066">
      <w:pPr>
        <w:pStyle w:val="a3"/>
        <w:numPr>
          <w:ilvl w:val="0"/>
          <w:numId w:val="30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Значительная часть (около 60%) выпускников образовательных организаций профессионального образования не намерены делать карьеру, предпочитая быстрые, но нестабильные источники доходов; имея документ о профессиональном образовании, не работают по специальности.</w:t>
      </w:r>
    </w:p>
    <w:p w14:paraId="0B6414FD" w14:textId="77777777" w:rsidR="002C044C" w:rsidRPr="003C2066" w:rsidRDefault="002C044C" w:rsidP="003C2066">
      <w:pPr>
        <w:pStyle w:val="a3"/>
        <w:numPr>
          <w:ilvl w:val="0"/>
          <w:numId w:val="30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Для многих молодых людей мотивами выбора профессии являются внешние факторы: социальная значимость, уровень заработной платы, привлекательность.  </w:t>
      </w:r>
    </w:p>
    <w:p w14:paraId="1985EF1A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Становление новой системы профессионального самоопределения детей и молодёжи обусловлено преодолением образовательных несоответствий между деятельностью по разработке для них готовых решений и необходимостью формирования у них персонифицированных позиций организации своей будущей профессиональной жизнедеятельности. Исходным условием достижения эффективности и качества профессионального самоопределения обучающихся является адекватность образования современности, влиянию жизненного пространства на человека.</w:t>
      </w:r>
    </w:p>
    <w:p w14:paraId="42326CF8" w14:textId="77777777" w:rsidR="002C044C" w:rsidRPr="003C2066" w:rsidRDefault="002C044C" w:rsidP="003C2066">
      <w:pPr>
        <w:spacing w:after="0" w:line="240" w:lineRule="auto"/>
        <w:ind w:left="-851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</w:p>
    <w:p w14:paraId="238B4C99" w14:textId="77777777" w:rsidR="002C044C" w:rsidRPr="003C2066" w:rsidRDefault="002C044C" w:rsidP="003C2066">
      <w:pPr>
        <w:spacing w:after="0" w:line="240" w:lineRule="auto"/>
        <w:ind w:right="-2" w:firstLine="1560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2. Факторы современности, влияющие на развитие </w:t>
      </w:r>
      <w:r w:rsidR="005A2917" w:rsidRPr="003C2066">
        <w:rPr>
          <w:rFonts w:ascii="Liberation Serif" w:hAnsi="Liberation Serif" w:cs="Liberation Serif"/>
          <w:b/>
          <w:sz w:val="28"/>
          <w:szCs w:val="28"/>
        </w:rPr>
        <w:t>профессионального самоопределения</w:t>
      </w: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и профориентацию детей и молодёжи</w:t>
      </w:r>
    </w:p>
    <w:p w14:paraId="32064FA4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2.1. 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Главная характеристика современности – быстрые изменения, а основные вызовы опосредованы неопределённостью. Технический прогресс стал источником возникновения турбулентностей по всем направлениям жизни человека, источником изменений существующего порядка в мире навыков и профессий. </w:t>
      </w:r>
    </w:p>
    <w:p w14:paraId="372A1A0D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Одни профессии исчезают, другие возникают. Предполагается, что к 2030 году 50% существующих ныне рабочих мест окажутся технически устаревшими. Более 40% рабочей силы должны будут отвечать за собственную занятость и самостоятельное развитие навыков. Скорость сокращения жизненного цикла профессии будет нарастать, а сложность профессиональных задач увеличиваться.</w:t>
      </w:r>
    </w:p>
    <w:p w14:paraId="65362589" w14:textId="77777777" w:rsidR="002C044C" w:rsidRPr="003C2066" w:rsidRDefault="002C044C" w:rsidP="003C2066">
      <w:pPr>
        <w:spacing w:after="0" w:line="240" w:lineRule="auto"/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Ключевыми трендами технологических изменений современности и ближайшей перспективы являются: </w:t>
      </w:r>
    </w:p>
    <w:p w14:paraId="694AD72D" w14:textId="77777777" w:rsidR="002C044C" w:rsidRPr="003C2066" w:rsidRDefault="002C044C" w:rsidP="003C2066">
      <w:pPr>
        <w:pStyle w:val="a3"/>
        <w:numPr>
          <w:ilvl w:val="0"/>
          <w:numId w:val="29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Цифровизация – перевод всех видов информации в цифровую форму, что меняет подходы к управлению социально – экономическими и индивидуальными системами.</w:t>
      </w:r>
    </w:p>
    <w:p w14:paraId="772DD474" w14:textId="77777777" w:rsidR="002C044C" w:rsidRPr="003C2066" w:rsidRDefault="002C044C" w:rsidP="003C2066">
      <w:pPr>
        <w:pStyle w:val="a3"/>
        <w:numPr>
          <w:ilvl w:val="0"/>
          <w:numId w:val="29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Компьютеризация – новые возможности развития искусственного интеллекта для решения сложных задач в различных сферах человеческой деятельности, внедрения технологий виртуальной и дополнительной реальности.</w:t>
      </w:r>
    </w:p>
    <w:p w14:paraId="343C50B1" w14:textId="77777777" w:rsidR="002C044C" w:rsidRPr="003C2066" w:rsidRDefault="002C044C" w:rsidP="003C2066">
      <w:pPr>
        <w:pStyle w:val="a3"/>
        <w:numPr>
          <w:ilvl w:val="0"/>
          <w:numId w:val="29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Создание комплексных производственных систем, связывающих физическое и цифровое пространство (индустриальная робототехника, заменяющая ручной труд в производственных процессах).</w:t>
      </w:r>
    </w:p>
    <w:p w14:paraId="08F0552B" w14:textId="77777777" w:rsidR="002C044C" w:rsidRPr="003C2066" w:rsidRDefault="002C044C" w:rsidP="003C2066">
      <w:pPr>
        <w:pStyle w:val="a3"/>
        <w:numPr>
          <w:ilvl w:val="0"/>
          <w:numId w:val="29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Создание самоуправляемых систем – беспилотный транспорт.</w:t>
      </w:r>
    </w:p>
    <w:p w14:paraId="07001550" w14:textId="77777777" w:rsidR="002C044C" w:rsidRPr="003C2066" w:rsidRDefault="002C044C" w:rsidP="003C2066">
      <w:pPr>
        <w:pStyle w:val="a3"/>
        <w:numPr>
          <w:ilvl w:val="0"/>
          <w:numId w:val="29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Автоматизация когнитивного труда – электронные персональные помощники, которые принимают задание и осуществляют поиск рациональных вариантов для их исполнения.</w:t>
      </w:r>
    </w:p>
    <w:p w14:paraId="293E448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Технологический прогресс актуализирует проблемы формирования навыков, освоение которых поможет закрепиться человеку в той или иной социально – профессиональной деятельности ближайшего будущего. Как сегодня, так и в обозримой перспективе профессиональная и социальная жизнь вовлекает человека в творческую деятельность. Возрастает спрос на компетенции нового уровня: </w:t>
      </w:r>
    </w:p>
    <w:p w14:paraId="54D6C34E" w14:textId="77777777" w:rsidR="002C044C" w:rsidRPr="003C2066" w:rsidRDefault="002C044C" w:rsidP="003C2066">
      <w:pPr>
        <w:pStyle w:val="a3"/>
        <w:numPr>
          <w:ilvl w:val="0"/>
          <w:numId w:val="28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Надпрофессиональные и универсальные, которые можно применять во всех профессиях, социальных и личностных ситуациях.</w:t>
      </w:r>
    </w:p>
    <w:p w14:paraId="4E0F7B40" w14:textId="77777777" w:rsidR="002C044C" w:rsidRPr="003C2066" w:rsidRDefault="002C044C" w:rsidP="003C2066">
      <w:pPr>
        <w:pStyle w:val="a3"/>
        <w:numPr>
          <w:ilvl w:val="0"/>
          <w:numId w:val="28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Способность понимать настоящее и будущее, разрабатывать стратегии собственных действий.</w:t>
      </w:r>
    </w:p>
    <w:p w14:paraId="42F82004" w14:textId="77777777" w:rsidR="002C044C" w:rsidRPr="003C2066" w:rsidRDefault="002C044C" w:rsidP="003C2066">
      <w:pPr>
        <w:pStyle w:val="a3"/>
        <w:numPr>
          <w:ilvl w:val="0"/>
          <w:numId w:val="28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Способность решать проблемы и находить новые возможности их решения.</w:t>
      </w:r>
    </w:p>
    <w:p w14:paraId="43F10428" w14:textId="77777777" w:rsidR="002C044C" w:rsidRPr="003C2066" w:rsidRDefault="002C044C" w:rsidP="003C2066">
      <w:pPr>
        <w:pStyle w:val="a3"/>
        <w:numPr>
          <w:ilvl w:val="0"/>
          <w:numId w:val="28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Знания и навыки, связанные с мультидисциплинарностью для достижения мастерства в различных сферах работы и жизни.</w:t>
      </w:r>
    </w:p>
    <w:p w14:paraId="1039500C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Изменения современной жизни свидетельствуют о том, что трансформация сферы образования, соответственно новым вызовам, неизбежна. Сегодня эффективным образованием является такое, которое способно отражать действительность настоящего, учитывать тренды будущего и саморегулятивно достигать возможностей опережающего развития детей. При этом основным </w:t>
      </w:r>
      <w:r w:rsidRPr="003C2066">
        <w:rPr>
          <w:rFonts w:ascii="Liberation Serif" w:hAnsi="Liberation Serif" w:cs="Liberation Serif"/>
          <w:sz w:val="28"/>
          <w:szCs w:val="28"/>
        </w:rPr>
        <w:lastRenderedPageBreak/>
        <w:t xml:space="preserve">условием отражения действительности выступает сопряжение образования со средой жизни и развития ребёнка. </w:t>
      </w:r>
    </w:p>
    <w:p w14:paraId="01C083DA" w14:textId="77777777" w:rsidR="002C044C" w:rsidRPr="003C2066" w:rsidRDefault="002C044C" w:rsidP="003C2066">
      <w:pPr>
        <w:spacing w:after="0" w:line="240" w:lineRule="auto"/>
        <w:ind w:right="-2" w:firstLine="1560"/>
        <w:jc w:val="both"/>
        <w:rPr>
          <w:rFonts w:ascii="Liberation Serif" w:hAnsi="Liberation Serif" w:cs="Liberation Serif"/>
          <w:sz w:val="28"/>
          <w:szCs w:val="28"/>
        </w:rPr>
      </w:pPr>
    </w:p>
    <w:p w14:paraId="518EEB1B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2.2.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Влияние на ребёнка современной жизненной среды отражает ряд особенностей его развития: </w:t>
      </w:r>
    </w:p>
    <w:p w14:paraId="72DE4B64" w14:textId="77777777" w:rsidR="002C044C" w:rsidRPr="003C2066" w:rsidRDefault="002C044C" w:rsidP="003C2066">
      <w:pPr>
        <w:pStyle w:val="a3"/>
        <w:numPr>
          <w:ilvl w:val="0"/>
          <w:numId w:val="26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Широкий доступ к источникам информации формирует у ребёнка навыки поисковой деятельности.</w:t>
      </w:r>
    </w:p>
    <w:p w14:paraId="54FF3157" w14:textId="77777777" w:rsidR="002C044C" w:rsidRPr="003C2066" w:rsidRDefault="002C044C" w:rsidP="003C2066">
      <w:pPr>
        <w:pStyle w:val="a3"/>
        <w:numPr>
          <w:ilvl w:val="0"/>
          <w:numId w:val="26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Интеллектуализация жизни, постоянное взаимодействие с «миром умных вещей» содействуют освоению навыков работы со сложными предметами, формируют метапредметное восприятие и понимание окружающей среды.</w:t>
      </w:r>
    </w:p>
    <w:p w14:paraId="5D14B3BD" w14:textId="77777777" w:rsidR="002C044C" w:rsidRPr="003C2066" w:rsidRDefault="002C044C" w:rsidP="003C2066">
      <w:pPr>
        <w:pStyle w:val="a3"/>
        <w:numPr>
          <w:ilvl w:val="0"/>
          <w:numId w:val="26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Жизнедеятельность в условиях многообразия опосредует у детей выборность как норму действий и содействует развитию у них системного мышления.</w:t>
      </w:r>
    </w:p>
    <w:p w14:paraId="7E405164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Образовательно-развивающая среда современных детей приобретает комплексный характер, сочетая в себе влияние окружающего мира, формальное и дополнительное образование. Комплексное воздействие на ребёнка усиливает в нём активность, направленную на себя, что формирует в нём субъектность в качестве главной опоры для саморазвития.</w:t>
      </w:r>
    </w:p>
    <w:p w14:paraId="047F7393" w14:textId="77777777" w:rsidR="002C044C" w:rsidRPr="003C2066" w:rsidRDefault="002C044C" w:rsidP="003C2066">
      <w:pPr>
        <w:spacing w:after="0" w:line="240" w:lineRule="auto"/>
        <w:ind w:right="-2" w:firstLine="156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88186D3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2.3. 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Сочетание социальных, производственно-технологических изменений с особенностями развития ребенка в современном мире задают новые параметры образовательных эквивалентов для подготовки человека к профессиональной жизнедеятельности. </w:t>
      </w:r>
    </w:p>
    <w:p w14:paraId="0C1E1DE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Адаптивные способности человека становятся определяющими в его подготовке для будущего и в современных смыслах выражаются в том, чтобы найти своё призвание, уметь самореализоваться, осознанно осуществить профессиональный выбор. Вместо привычной в современном понимании линейной карьеры в профессии человек будет заниматься реализацией своего призвания, меняя конкретную деятельность.</w:t>
      </w:r>
    </w:p>
    <w:p w14:paraId="7A6CF05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Вхождение человека в профессиональную жизнь сегодня, необходимо начинать с раннего возраста, а профессиональную готовность обусловливать ранним развитием у него высших психических функций: интеллекта, мышления, креативности, коммуникативности с опорой на субъектность.</w:t>
      </w:r>
    </w:p>
    <w:p w14:paraId="404C3A6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Профессиональное самоопределение и профессиональный выбор в современном контексте отражают результаты образования и задают параметры необходимых в нём изменений:</w:t>
      </w:r>
    </w:p>
    <w:p w14:paraId="476864E5" w14:textId="77777777" w:rsidR="002C044C" w:rsidRPr="003C2066" w:rsidRDefault="002C044C" w:rsidP="003C2066">
      <w:pPr>
        <w:pStyle w:val="a3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Усиление ученико-центрированного образования и расширение практик личностного самоуправления. Самоуправление – способность ставить цели своего обучения, использовать и создавать образовательные ресурсы, погружаться в различные образовательные опыты, создавать запросы на новые образовательные форматы, наделять учащихся правом, возможностью действовать.</w:t>
      </w:r>
    </w:p>
    <w:p w14:paraId="0AF36DE0" w14:textId="77777777" w:rsidR="002C044C" w:rsidRPr="003C2066" w:rsidRDefault="002C044C" w:rsidP="003C2066">
      <w:pPr>
        <w:pStyle w:val="a3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Широкое внедрение педагогических практик, которые осуществляются на проблемно ориентированном и проектно-ориентированном обучении.</w:t>
      </w:r>
    </w:p>
    <w:p w14:paraId="37CAE532" w14:textId="77777777" w:rsidR="002C044C" w:rsidRPr="003C2066" w:rsidRDefault="002C044C" w:rsidP="003C2066">
      <w:pPr>
        <w:pStyle w:val="a3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Развитие методов самоуправления: создание условий для проживания учащимися множества профессиональных и социальных ролей, проявления самостоятельности мышления.</w:t>
      </w:r>
    </w:p>
    <w:p w14:paraId="7DC77931" w14:textId="77777777" w:rsidR="002C044C" w:rsidRPr="003C2066" w:rsidRDefault="002C044C" w:rsidP="003C2066">
      <w:pPr>
        <w:spacing w:after="0" w:line="240" w:lineRule="auto"/>
        <w:ind w:right="-2" w:firstLine="1560"/>
        <w:jc w:val="both"/>
        <w:rPr>
          <w:rFonts w:ascii="Liberation Serif" w:hAnsi="Liberation Serif" w:cs="Liberation Serif"/>
          <w:sz w:val="28"/>
          <w:szCs w:val="28"/>
        </w:rPr>
      </w:pPr>
    </w:p>
    <w:p w14:paraId="68813852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2.4.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Современный рынок труда предъявляет высокие требования к работникам. Система профессионального образования не в состоянии решать полноту проблем формирования необходимых компетенций и качеств специалиста для современного производства. Сегодня становится очевидным, что общее и дополнительное образование имеют адресное назначение в становлении профессиональной готовности человека. В системе профессионального образования многие компетенции и качества могут только совершенствоваться, но не формироваться. Запрос от рынка труда сегодня поступает не только в профессиональное образование, но и в школу. В современных условиях профессиональное самоопределение, как результат, понимается шире, чем готовность осуществить профессиональный выбор. Оно включает и становление у человека тех компетенций, которые призваны обеспечивать общее и дополнительное образование для его профессиональной жизнедеятельности.</w:t>
      </w:r>
    </w:p>
    <w:p w14:paraId="405A94CE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Таким образом, особенности современного мира, развития в нём ребёнка, востребованные образовательные эквиваленты обусловливают необходимость совершенствования образовательной парадигмы формирования у детей профессионального самоопределения и проведения профессиональной ориентации.</w:t>
      </w:r>
    </w:p>
    <w:p w14:paraId="6E0B75B4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В современном контексте</w:t>
      </w:r>
      <w:r w:rsidRPr="003C2066">
        <w:rPr>
          <w:rFonts w:ascii="Liberation Serif" w:hAnsi="Liberation Serif" w:cs="Liberation Serif"/>
          <w:b/>
          <w:sz w:val="28"/>
          <w:szCs w:val="28"/>
        </w:rPr>
        <w:t>, профориентация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– это образовательная система, обеспечивающая последовательное формирование у человека компетентности для реализации себя в профессиональной жизнедеятельности, а </w:t>
      </w:r>
      <w:r w:rsidRPr="003C2066">
        <w:rPr>
          <w:rFonts w:ascii="Liberation Serif" w:hAnsi="Liberation Serif" w:cs="Liberation Serif"/>
          <w:b/>
          <w:sz w:val="28"/>
          <w:szCs w:val="28"/>
        </w:rPr>
        <w:t>профессиональное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>самоопределение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– это способность самоориентировать себя в выборе профессии.</w:t>
      </w:r>
    </w:p>
    <w:p w14:paraId="48AF768C" w14:textId="77777777" w:rsidR="002C044C" w:rsidRPr="003C2066" w:rsidRDefault="002C044C" w:rsidP="003C2066">
      <w:pPr>
        <w:spacing w:after="0" w:line="240" w:lineRule="auto"/>
        <w:ind w:left="-851" w:right="-2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0E63B1F4" w14:textId="77777777" w:rsidR="002C044C" w:rsidRPr="003C2066" w:rsidRDefault="002C044C" w:rsidP="003C2066">
      <w:pPr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3. Парадигма системы формирования профессионального самоопределения</w:t>
      </w:r>
      <w:r w:rsidR="005A2917" w:rsidRPr="003C2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>для профессионального выбора</w:t>
      </w:r>
    </w:p>
    <w:p w14:paraId="21AE8FFF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D6DF83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3.1.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Необходимость нового осмысления </w:t>
      </w:r>
      <w:bookmarkStart w:id="1" w:name="_Hlk64627112"/>
      <w:r w:rsidRPr="003C2066">
        <w:rPr>
          <w:rFonts w:ascii="Liberation Serif" w:hAnsi="Liberation Serif" w:cs="Liberation Serif"/>
          <w:sz w:val="28"/>
          <w:szCs w:val="28"/>
        </w:rPr>
        <w:t xml:space="preserve">региональной системы формирования </w:t>
      </w:r>
      <w:bookmarkStart w:id="2" w:name="_Hlk64626425"/>
      <w:r w:rsidRPr="003C2066">
        <w:rPr>
          <w:rFonts w:ascii="Liberation Serif" w:hAnsi="Liberation Serif" w:cs="Liberation Serif"/>
          <w:sz w:val="28"/>
          <w:szCs w:val="28"/>
        </w:rPr>
        <w:t>профессионального самоопределения</w:t>
      </w:r>
      <w:bookmarkEnd w:id="2"/>
      <w:r w:rsidRPr="003C2066">
        <w:rPr>
          <w:rFonts w:ascii="Liberation Serif" w:hAnsi="Liberation Serif" w:cs="Liberation Serif"/>
          <w:sz w:val="28"/>
          <w:szCs w:val="28"/>
        </w:rPr>
        <w:t xml:space="preserve"> для профессионального выбора </w:t>
      </w:r>
      <w:bookmarkEnd w:id="1"/>
      <w:r w:rsidRPr="003C2066">
        <w:rPr>
          <w:rFonts w:ascii="Liberation Serif" w:hAnsi="Liberation Serif" w:cs="Liberation Serif"/>
          <w:sz w:val="28"/>
          <w:szCs w:val="28"/>
        </w:rPr>
        <w:t xml:space="preserve">продиктована рядом проблем. </w:t>
      </w:r>
    </w:p>
    <w:p w14:paraId="0E496F12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Неупорядоченность профориентационно значимой среды для профессионального самоопределения обучающихся связана с недостаточной проработанностью проблемы координации профориентационной работы на региональном уровне, а также недостаточным развитием механизмов многоуровневого межинституционального партнерства в профориентационной работе. Частными сторонами этой проблемы выступают</w:t>
      </w:r>
    </w:p>
    <w:p w14:paraId="3236CE25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Недостаточное соответствие содержания профориентационной работы с детьми и молодежью структуре актуальных и перспективных кадровых потребностей региональной экономики.</w:t>
      </w:r>
    </w:p>
    <w:p w14:paraId="7B8F3BA7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Использование взаимоисключающих подходов в профориентационной работе с обучающимися со стороны различных заинтересованных субъектов (образовательных организаций различных типов, центры занятости, </w:t>
      </w:r>
      <w:r w:rsidRPr="003C2066">
        <w:rPr>
          <w:rFonts w:ascii="Liberation Serif" w:hAnsi="Liberation Serif" w:cs="Liberation Serif"/>
          <w:sz w:val="28"/>
          <w:szCs w:val="28"/>
        </w:rPr>
        <w:lastRenderedPageBreak/>
        <w:t>специализированные организации, оказывающие профориентационные услуги, частные профконсультанты), которые нередко имеют полярные интересы и разные традиции работы.</w:t>
      </w:r>
    </w:p>
    <w:p w14:paraId="40F06A2F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Несогласованность действий государственных организаций, ведущих профориентационную работу с обучающимися и имеющих разное ведомственное подчинение (отсутствие единого плана работы, дублирование мероприятий).</w:t>
      </w:r>
    </w:p>
    <w:p w14:paraId="622651EE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Бессистемность профориентационной работы с обучающимися на разных ступенях образования, отсутствие непрерывности и преемственности в процессе сопровождения профессионального самоопределения.</w:t>
      </w:r>
    </w:p>
    <w:p w14:paraId="732214E3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Недостаточная включенность предприятий в профориентационную работу с обучающимися.</w:t>
      </w:r>
    </w:p>
    <w:p w14:paraId="7D884B36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Различное качество реализуемых профориентационных программ, мероприятий и услуг по сопровождению профессионального самоопределения обучающихся; формальность и использование устаревших подходов, содержания, форм, методов работы;  </w:t>
      </w:r>
    </w:p>
    <w:p w14:paraId="70BA5578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Недостаточный уровень работы с родителями (законными представителями) обучающихся в контексте подготовки к профессиональному выбору детей и молодежи;</w:t>
      </w:r>
    </w:p>
    <w:p w14:paraId="376DCA5D" w14:textId="77777777" w:rsidR="002C044C" w:rsidRPr="003C2066" w:rsidRDefault="002C044C" w:rsidP="003C2066">
      <w:pPr>
        <w:pStyle w:val="a3"/>
        <w:numPr>
          <w:ilvl w:val="0"/>
          <w:numId w:val="1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Разрозненность информационного профориентационно значимого пространства, в том числе недостаточность либо отсутствие информации о содержании и качестве профориентационной работы в регионе, муниципальных образованиях.</w:t>
      </w:r>
    </w:p>
    <w:p w14:paraId="09F92FAD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Другая значимая проблема состоит в нацеленности большей части реализуемых мероприятий на актуальные профессии региона, при этом недостаточно решаются задачи сопровождения процесса профессионального самоопределения, подготовки детей и молодежи к осознанному самостоятельному профессиональному выбору, широкому пониманию возможности построения собственной образовательной и профессиональной траектории.  </w:t>
      </w:r>
    </w:p>
    <w:p w14:paraId="37A6A3D0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В качестве основных дефицитов системы формирования профессионального самоопределения для профессионального выбора можно обозначить:</w:t>
      </w:r>
    </w:p>
    <w:p w14:paraId="0EE74399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Отсутствие единого научно-методического подхода к профориентационной деятельности на региональном уровне, что ведет к задержке развития и внедрения новых форм, методов, значимых практик профориентационной работы с детьми и молодежью, не позволяет эффективно реагировать на запросы динамично меняющегося рынка труда региона.</w:t>
      </w:r>
    </w:p>
    <w:p w14:paraId="591900AC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Недостаточная подготовленность специалистов образовательных организаций различных типов, ответственных за проведение профориентационной работы с детьми и молодежью с точки зрения современных подходов, экономических тенденций и трендов рынка труда, а также отсутствие таких специалистов в образовательных организациях.</w:t>
      </w:r>
    </w:p>
    <w:p w14:paraId="2F3BBA40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Распределение функций профориентационной деятельности по различным должностям работников системы образования, для которых эта деятельность носит характер дополнительной нагрузки, что приводит к формальности деятельности, размытости функций. перегруженности и низкой мотивации.</w:t>
      </w:r>
    </w:p>
    <w:p w14:paraId="2164F514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Недостаток ресурсных профориентационных центров в муниципальных образованиях, недоступность либо необорудованность специально организованных площадок для проведения профессиональных проб, практико-ориентированных профориентационных занятий с обучающимися.</w:t>
      </w:r>
    </w:p>
    <w:p w14:paraId="391AD336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Отсутствие выстроенных моделей профориентационной работы с обучающимися на уровне муниципальных образований.</w:t>
      </w:r>
    </w:p>
    <w:p w14:paraId="55259B61" w14:textId="77777777" w:rsidR="002C044C" w:rsidRPr="003C2066" w:rsidRDefault="002C044C" w:rsidP="003C206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Неразработанность инструментов экспертизы качества профориентационных программ, мероприятий, услуг.</w:t>
      </w:r>
    </w:p>
    <w:p w14:paraId="1EC6AD22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ECC379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3.2.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Разрыв между имеющей место системой профориентации для профессионального самоопределения и требованиями современности обусловлен низким уровнем её интегральности. Сегодня среда профессионального самоопределения стала разнообразной и насыщенной. Вместе с тем имеет место эклектический набор разнообразных, не связанных и часто дублирующих друг друга профориентационных практик. В связи с этим, основной акцент в развитии региональной образовательной парадигмы профессионального самоопределения для профессионального выбора делается на систематизацию взаимодействия и участие в процессе дошкольных, общеобразовательных организаций, организаций дополнительного образования детей, колледжей, вузов, производств.  </w:t>
      </w:r>
    </w:p>
    <w:p w14:paraId="0413D5CC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Региональная система профориентации включает в себя два равноценных направления деятельности: консультативную и образовательную. Консультативная профориентация, включающая диагностику и профконсультирование, предполагает комплекс услуг, которые направлены на помощь в профессиональном выборе, при этом не нацелены на образовательный результат. Образовательная профориентация – это комплекс программ, проектов, мероприятий в массовой образовательной практике, направленных на формирование у всех обучающихся особых умений и компетенций, необходимых для социально – профессионального выбора. Образовательная система профориентации реализуется в результате межинституционального взаимодействия организаций и предприятий:</w:t>
      </w:r>
    </w:p>
    <w:p w14:paraId="07FDA89D" w14:textId="77777777" w:rsidR="002C044C" w:rsidRPr="003C2066" w:rsidRDefault="002C044C" w:rsidP="003C2066">
      <w:pPr>
        <w:pStyle w:val="a3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сетевое сотрудничество (организация для школьников профессиональных проб или программ полипрофессионального обучения) с участием колледжей и вузов;</w:t>
      </w:r>
    </w:p>
    <w:p w14:paraId="293A36AD" w14:textId="77777777" w:rsidR="002C044C" w:rsidRPr="003C2066" w:rsidRDefault="002C044C" w:rsidP="003C2066">
      <w:pPr>
        <w:pStyle w:val="a3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межведомственное взаимодействие организаций, решающих профориентационные задачи;</w:t>
      </w:r>
    </w:p>
    <w:p w14:paraId="395041B2" w14:textId="77777777" w:rsidR="002C044C" w:rsidRPr="003C2066" w:rsidRDefault="002C044C" w:rsidP="003C2066">
      <w:pPr>
        <w:pStyle w:val="a3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государственно – частное партнёрство, участие заинтересованных предприятий в сотрудничестве с образовательными организациями.  </w:t>
      </w:r>
    </w:p>
    <w:p w14:paraId="56F52201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Региональная система образования носит интегральный характер, где самоопределение является одновременно целевым ориентиром федеральных государственных образовательных стандартов и внеучебной деятельности; в то же время она дополняется спецификой по содержанию, формам и организации, которые отражают подготовку обучаемых к будущей профессиональной жизнедеятельности и выражаются парадигмой системы профессионального самоопределения для профессионального выбора. </w:t>
      </w:r>
    </w:p>
    <w:p w14:paraId="15266020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 xml:space="preserve">Региональная парадигма системы формирования у детей и молодёжи профессионального самоопределения для профессионального выбора выражается следующими основными структурно – содержательные конструктами: </w:t>
      </w:r>
    </w:p>
    <w:p w14:paraId="7C426458" w14:textId="77777777" w:rsidR="002C044C" w:rsidRPr="003C2066" w:rsidRDefault="002C044C" w:rsidP="003C2066">
      <w:pPr>
        <w:pStyle w:val="a3"/>
        <w:numPr>
          <w:ilvl w:val="0"/>
          <w:numId w:val="34"/>
        </w:numPr>
        <w:spacing w:after="0" w:line="240" w:lineRule="auto"/>
        <w:ind w:left="0" w:right="-2" w:firstLine="784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Центры профориентации обеспечивают профконсультирование, профессиональную навигацию, подготовку и тиражирование информационно-аналитических и методических материалов, организационно – методическое, информационное сопровождение деятельности образовательных организаций.</w:t>
      </w:r>
    </w:p>
    <w:p w14:paraId="1A107111" w14:textId="77777777" w:rsidR="002C044C" w:rsidRPr="003C2066" w:rsidRDefault="002C044C" w:rsidP="003C2066">
      <w:pPr>
        <w:pStyle w:val="a3"/>
        <w:numPr>
          <w:ilvl w:val="0"/>
          <w:numId w:val="34"/>
        </w:numPr>
        <w:spacing w:after="0" w:line="240" w:lineRule="auto"/>
        <w:ind w:left="0" w:right="-2" w:firstLine="784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Форматы взаимодействия общеобразовательных организаций с профессиональными образовательными организациями и работодателями: постоянное функционирование открытых площадок для обсуждения профессионально значимых вопросов; организация многообразия коммуникаций для основных субъектов профессионального выбора по вопросам профессионального обучения и профессионального карьерного роста; условия для проведения профессиональных проб обучаемыми.</w:t>
      </w:r>
    </w:p>
    <w:p w14:paraId="03CE5EA3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Профильные школы и классы: подготовка личности к самоопределению в рамках определённой образовательной области, ориентированных на различные сферы производства; организация профильной проектной деятельности и профессиональных проб.</w:t>
      </w:r>
    </w:p>
    <w:p w14:paraId="1F11554E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Интеграция общего и дополнительного образования: реализация целостной программы урочной и внеурочной деятельности, обеспечивающей систематическое вовлечение и деятельностное погружение школьников в проектную и поисковую практико-ориентированную работу. </w:t>
      </w:r>
    </w:p>
    <w:p w14:paraId="77024CC0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Образовательная область «Технология»: формирование у обучаемых представления о потребностях региона в кадрах, об основных группах профессий и ведущих в них технологиях; содействие формированию у обучаемых понимания и представления о своих образовательных возможностях и индивидуальных психологических особенностях; понимание ими социально экономической неопределённости и своего профессионального будущего.</w:t>
      </w:r>
    </w:p>
    <w:p w14:paraId="2E476387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Дополнительное образование детей: реализация предпрофессиональных и профессиональных проб через вовлечение детей в проектную, исследовательскую и созидательную деятельность; реализация метапредметного содержания основных общеобразовательных программ; вовлечение в образовательный процесс научных, производственных, творческих сообществ.</w:t>
      </w:r>
    </w:p>
    <w:p w14:paraId="03C1FC9A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Система региональных мероприятий: содействие формированию у детей и молодёжи мотивации на выбор профессии; рефлексия самоопределения и позитивных эмоциональных реакций.</w:t>
      </w:r>
    </w:p>
    <w:p w14:paraId="44044928" w14:textId="77777777" w:rsidR="002C044C" w:rsidRPr="003C2066" w:rsidRDefault="002C044C" w:rsidP="003C2066">
      <w:pPr>
        <w:pStyle w:val="a3"/>
        <w:numPr>
          <w:ilvl w:val="0"/>
          <w:numId w:val="32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Профессионально образовательное информирование: широкое обеспечение детей и родителей многообразием источников информации для ориентации в профессионально значимом пространстве.   </w:t>
      </w:r>
    </w:p>
    <w:p w14:paraId="7377599F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Парадигма предусматривает упорядочивание профессионально значимой среды и межинституционального партнёрства в профориентационной работе. </w:t>
      </w:r>
    </w:p>
    <w:p w14:paraId="44B61DA6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9C50EF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>3.3.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Базовым принципом региональной парадигмы системы сопровождения профессионального самоопределения для профессионального выбора являются:</w:t>
      </w:r>
    </w:p>
    <w:p w14:paraId="1CD99C52" w14:textId="77777777" w:rsidR="002C044C" w:rsidRPr="003C2066" w:rsidRDefault="002C044C" w:rsidP="003C20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Направленность на формирование субъектной активности обучающихся.</w:t>
      </w:r>
    </w:p>
    <w:p w14:paraId="634EB1CE" w14:textId="77777777" w:rsidR="002C044C" w:rsidRPr="003C2066" w:rsidRDefault="002C044C" w:rsidP="003C20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Непрерывность и последовательность процессов сопровождения детей и молодёжи в формировании профессионального самоопределения для профессионального выбора.</w:t>
      </w:r>
    </w:p>
    <w:p w14:paraId="5D0818A1" w14:textId="77777777" w:rsidR="002C044C" w:rsidRPr="003C2066" w:rsidRDefault="002C044C" w:rsidP="003C20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Практико-ориентированный характер процессов профессионального самоопределения.</w:t>
      </w:r>
    </w:p>
    <w:p w14:paraId="1AA5CECD" w14:textId="77777777" w:rsidR="002C044C" w:rsidRPr="003C2066" w:rsidRDefault="002C044C" w:rsidP="003C20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Доступность профориентационных услуг.</w:t>
      </w:r>
    </w:p>
    <w:p w14:paraId="65FB610B" w14:textId="77777777" w:rsidR="002C044C" w:rsidRPr="003C2066" w:rsidRDefault="002C044C" w:rsidP="003C20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Государственная координация функционирования региональной системы профессионального самоопределения для профессионального выбора. </w:t>
      </w:r>
    </w:p>
    <w:p w14:paraId="77C6C347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3E644B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3.4. </w:t>
      </w:r>
      <w:r w:rsidRPr="003C2066">
        <w:rPr>
          <w:rFonts w:ascii="Liberation Serif" w:hAnsi="Liberation Serif" w:cs="Liberation Serif"/>
          <w:sz w:val="28"/>
          <w:szCs w:val="28"/>
        </w:rPr>
        <w:t>Формирование профессионального самоопределения детей и молодёжи является непрерывным процессом и осуществляется на всех стадиях образования:</w:t>
      </w:r>
    </w:p>
    <w:p w14:paraId="379A617F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Дошкольные ОО в процессе реализации программ воспитания осуществляют психолого-социальную ориентацию детей, проводят бесплатные учебные занятия по изучению мира труда, формированию представлений о мире профессий, развивают у детей в ходе игровой деятельности трудовые навыки, формируют мотивацию и интересы детей с учетом особенностей их возраста и состояния здоровья.</w:t>
      </w:r>
      <w:r w:rsidRPr="003C2066">
        <w:rPr>
          <w:rFonts w:ascii="Liberation Serif" w:hAnsi="Liberation Serif" w:cs="Liberation Serif"/>
        </w:rPr>
        <w:t xml:space="preserve"> </w:t>
      </w:r>
      <w:r w:rsidRPr="003C2066">
        <w:rPr>
          <w:rFonts w:ascii="Liberation Serif" w:hAnsi="Liberation Serif" w:cs="Liberation Serif"/>
          <w:sz w:val="28"/>
          <w:szCs w:val="28"/>
        </w:rPr>
        <w:t>Содержание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деятельности,</w:t>
      </w:r>
      <w:r w:rsidRPr="003C2066">
        <w:rPr>
          <w:rFonts w:ascii="Liberation Serif" w:hAnsi="Liberation Serif" w:cs="Liberation Serif"/>
          <w:sz w:val="28"/>
          <w:szCs w:val="28"/>
        </w:rPr>
        <w:tab/>
        <w:t>включая социально-коммуникативное развитие, которое направлено в том числе на формирование позитивных установок к различным видам труда и творчества. Таким образом, дошкольные образовательные организации являются первой ступенью в формировании базовых знаний о профессиях.</w:t>
      </w:r>
    </w:p>
    <w:p w14:paraId="389B0D38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Образовательные организации начального общего, основного общего, среднего общего образования и специальные (коррекционные) образовательные организации для обучающихся с ОВЗ совместно с организациями </w:t>
      </w:r>
      <w:r w:rsidR="00E37B35" w:rsidRPr="003C2066">
        <w:rPr>
          <w:rFonts w:ascii="Liberation Serif" w:hAnsi="Liberation Serif" w:cs="Liberation Serif"/>
          <w:sz w:val="28"/>
          <w:szCs w:val="28"/>
        </w:rPr>
        <w:t>здравоохранения проводят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системную, квалифицированную и комплексную профориентационную работу, учитывая местные условия и интересы обучающихся, на основе государственных стандартов и нормативов.</w:t>
      </w:r>
    </w:p>
    <w:p w14:paraId="2F56ED25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Начальное общее образование обеспечивает выработку первоначальных трудовых навыков, формирование позитивного отношения к профессионально трудовой деятельности, развитие интереса к миру профессий.</w:t>
      </w:r>
      <w:r w:rsidRPr="003C2066">
        <w:rPr>
          <w:rFonts w:ascii="Liberation Serif" w:hAnsi="Liberation Serif" w:cs="Liberation Serif"/>
        </w:rPr>
        <w:t xml:space="preserve"> </w:t>
      </w:r>
      <w:r w:rsidRPr="003C2066">
        <w:rPr>
          <w:rFonts w:ascii="Liberation Serif" w:hAnsi="Liberation Serif" w:cs="Liberation Serif"/>
          <w:sz w:val="28"/>
          <w:szCs w:val="28"/>
        </w:rPr>
        <w:t>Предметные результаты освоения основной образовательной программы начального общего образования в рамках учебного предмета «Технология» должны отражать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Требования к адаптированной основной общеобразовательной программе начального общего образования также предполагает формирование у обучающихся с ОВЗ представлений о сферах трудовой деятельности и о значении труда в жизни человека.</w:t>
      </w:r>
    </w:p>
    <w:p w14:paraId="34D46914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</w:t>
      </w:r>
      <w:r w:rsidRPr="003C2066">
        <w:rPr>
          <w:rFonts w:ascii="Liberation Serif" w:hAnsi="Liberation Serif" w:cs="Liberation Serif"/>
          <w:sz w:val="28"/>
          <w:szCs w:val="28"/>
        </w:rPr>
        <w:tab/>
        <w:t>способностей</w:t>
      </w:r>
      <w:r w:rsidRPr="003C2066">
        <w:rPr>
          <w:rFonts w:ascii="Liberation Serif" w:hAnsi="Liberation Serif" w:cs="Liberation Serif"/>
          <w:sz w:val="28"/>
          <w:szCs w:val="28"/>
        </w:rPr>
        <w:tab/>
        <w:t>обучающегося,</w:t>
      </w:r>
      <w:r w:rsidRPr="003C2066">
        <w:rPr>
          <w:rFonts w:ascii="Liberation Serif" w:hAnsi="Liberation Serif" w:cs="Liberation Serif"/>
          <w:sz w:val="28"/>
          <w:szCs w:val="28"/>
        </w:rPr>
        <w:tab/>
        <w:t>формирование</w:t>
      </w:r>
      <w:r w:rsidRPr="003C2066">
        <w:rPr>
          <w:rFonts w:ascii="Liberation Serif" w:hAnsi="Liberation Serif" w:cs="Liberation Serif"/>
          <w:sz w:val="28"/>
          <w:szCs w:val="28"/>
        </w:rPr>
        <w:tab/>
        <w:t xml:space="preserve">навыков </w:t>
      </w:r>
      <w:r w:rsidRPr="003C2066">
        <w:rPr>
          <w:rFonts w:ascii="Liberation Serif" w:hAnsi="Liberation Serif" w:cs="Liberation Serif"/>
          <w:sz w:val="28"/>
          <w:szCs w:val="28"/>
        </w:rPr>
        <w:lastRenderedPageBreak/>
        <w:t>самостоятельной учебной деятельности</w:t>
      </w:r>
      <w:r w:rsidRPr="003C2066">
        <w:rPr>
          <w:rFonts w:ascii="Liberation Serif" w:hAnsi="Liberation Serif" w:cs="Liberation Serif"/>
          <w:sz w:val="28"/>
          <w:szCs w:val="28"/>
        </w:rPr>
        <w:tab/>
        <w:t>на основе</w:t>
      </w:r>
      <w:r w:rsidRPr="003C2066">
        <w:rPr>
          <w:rFonts w:ascii="Liberation Serif" w:hAnsi="Liberation Serif" w:cs="Liberation Serif"/>
          <w:sz w:val="28"/>
          <w:szCs w:val="28"/>
        </w:rPr>
        <w:tab/>
        <w:t>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14:paraId="53CFE66D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Основное общее образование условно можно разделить на два этапа. В 5 – 7 классах основными задачами становятся формирование успешного опыта достижения результатов от продуктивной деятельности, использование потенциала учебных предметов для вовлечения детей в проектную деятельность, приобщение к созданию полезного продукта в результате практической деятельности. В 8 – 9 классах необходимо создавать условия для проявления образовательных и профессиональных интересов обучающихся, возможности сделать первичный профессиональный выбор, формирования умений соотносить собственные притязания и склонности с социальными, экономическими и общественными интересами, обеспечить помощь в планировании личной профессиональной перспективы.</w:t>
      </w:r>
    </w:p>
    <w:p w14:paraId="69C7CC58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Среднее общее образование с позиции профориентации должно обеспечить обучающимся образовательную среду, которая позволит использовать профессиональный потенциал профильных учебных предметов, активно участвовать  в продуктивной, социально значимой, преобразовательной деятельности и функционально – ролевом профессиональном проживании через участие в профессиональных пробах, проектировать образовательно – профессиональный  маршрут.</w:t>
      </w:r>
    </w:p>
    <w:p w14:paraId="30F749A0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Среднее профессиональное образование должно создать условия для приобщения к самоанализу и уточнению личностного смысла выбранной специальности; формирование трудовой самостоятельности, профессионального самообразования и саморазвития. </w:t>
      </w:r>
    </w:p>
    <w:p w14:paraId="19D04A0E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Профессиональная ориентация в соединении с подготовкой молодёжи к труду в условиях рыночной экономики, формированием у подрастающего поколения </w:t>
      </w:r>
      <w:r w:rsidR="00E37B35" w:rsidRPr="003C2066">
        <w:rPr>
          <w:rFonts w:ascii="Liberation Serif" w:hAnsi="Liberation Serif" w:cs="Liberation Serif"/>
          <w:sz w:val="28"/>
          <w:szCs w:val="28"/>
        </w:rPr>
        <w:t>соответствующей мотивации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к осознанному планированию и выбору рода будущей профессиональной деятельности и формы занятости с учётом личных интересов, состояния здоровья, индивидуальных особенностей и склонностей каждого, а также требований профессий и рынка труда –  одна из основных задач ОО всех типов. Она входит в круг обязанностей педагогических коллективов, психологических служб, органов управления образованием,</w:t>
      </w:r>
      <w:r w:rsidRPr="003C2066">
        <w:rPr>
          <w:rFonts w:ascii="Liberation Serif" w:hAnsi="Liberation Serif" w:cs="Liberation Serif"/>
          <w:sz w:val="28"/>
          <w:szCs w:val="28"/>
        </w:rPr>
        <w:tab/>
        <w:t xml:space="preserve">а также соответствующих организаций здравоохранения и органов управления здравоохранением.                </w:t>
      </w:r>
    </w:p>
    <w:p w14:paraId="66B5C723" w14:textId="77777777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66A57190" w14:textId="70EBE2C1" w:rsidR="002C044C" w:rsidRPr="003C2066" w:rsidRDefault="002C044C" w:rsidP="003C2066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3.5.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Система профессионального самоопределения детей и молодёжи в параметрах парадигмы, </w:t>
      </w:r>
      <w:r w:rsidR="00E37B35" w:rsidRPr="003C2066">
        <w:rPr>
          <w:rFonts w:ascii="Liberation Serif" w:hAnsi="Liberation Serif" w:cs="Liberation Serif"/>
          <w:sz w:val="28"/>
          <w:szCs w:val="28"/>
        </w:rPr>
        <w:t>отражающей современные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запросы, ориентирована на достижение главной </w:t>
      </w:r>
      <w:r w:rsidRPr="003C2066">
        <w:rPr>
          <w:rFonts w:ascii="Liberation Serif" w:hAnsi="Liberation Serif" w:cs="Liberation Serif"/>
          <w:b/>
          <w:sz w:val="28"/>
          <w:szCs w:val="28"/>
        </w:rPr>
        <w:t>цели</w:t>
      </w:r>
      <w:r w:rsidRPr="003C2066">
        <w:rPr>
          <w:rFonts w:ascii="Liberation Serif" w:hAnsi="Liberation Serif" w:cs="Liberation Serif"/>
          <w:sz w:val="28"/>
          <w:szCs w:val="28"/>
        </w:rPr>
        <w:t>: компетентностная подготовка детей и молодёжи к субъектному профессиональному выбору и непрерывному профессиональному развитию в условиях быстрых технико</w:t>
      </w:r>
      <w:r w:rsidR="00A61176" w:rsidRPr="003C2066">
        <w:rPr>
          <w:rFonts w:ascii="Liberation Serif" w:hAnsi="Liberation Serif" w:cs="Liberation Serif"/>
          <w:sz w:val="28"/>
          <w:szCs w:val="28"/>
        </w:rPr>
        <w:t>-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технологических изменений, а основной </w:t>
      </w:r>
      <w:r w:rsidRPr="003C2066">
        <w:rPr>
          <w:rFonts w:ascii="Liberation Serif" w:hAnsi="Liberation Serif" w:cs="Liberation Serif"/>
          <w:b/>
          <w:sz w:val="28"/>
          <w:szCs w:val="28"/>
        </w:rPr>
        <w:t>задачей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для достижения цели является обеспечение высокой эффективности и качества её функционирования. </w:t>
      </w:r>
    </w:p>
    <w:p w14:paraId="74029812" w14:textId="77777777" w:rsidR="002C044C" w:rsidRPr="003C2066" w:rsidRDefault="002C044C" w:rsidP="003C2066">
      <w:pPr>
        <w:spacing w:after="0" w:line="240" w:lineRule="auto"/>
        <w:ind w:left="-851"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2290E6EC" w14:textId="77777777" w:rsidR="002C044C" w:rsidRPr="003C2066" w:rsidRDefault="002C044C" w:rsidP="003C2066">
      <w:pPr>
        <w:spacing w:after="0" w:line="240" w:lineRule="auto"/>
        <w:ind w:left="-851"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BF7B34B" w14:textId="77777777" w:rsidR="002C044C" w:rsidRPr="003C2066" w:rsidRDefault="002C044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4. Региональная система работы по самоопределению и профессиональной </w:t>
      </w:r>
    </w:p>
    <w:p w14:paraId="58A609A1" w14:textId="77777777" w:rsidR="002C044C" w:rsidRPr="003C2066" w:rsidRDefault="002C044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ориентации обучающихся</w:t>
      </w:r>
    </w:p>
    <w:p w14:paraId="74CC46F8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CB7DFF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Цели работы по профориентации и профессиональному самоопределению обучающихся отражают структурную специфику системы, обуславливающую оптимальность её функционирования в современных условиях. </w:t>
      </w:r>
    </w:p>
    <w:p w14:paraId="28AD7AAD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Основные направления деятельности по реализации целей отражают организационно-содержательные конструкты системы, определяющие её парадигмальное соответствие.</w:t>
      </w:r>
    </w:p>
    <w:p w14:paraId="22480CED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Базовые показатели, с одной стороны, отражают уровень функционирования системы, с другой – соответствие её развития в парадигмальных параметрах.</w:t>
      </w:r>
    </w:p>
    <w:p w14:paraId="41249DEA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34CAEE3A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>1) Цель</w:t>
      </w:r>
      <w:r w:rsidRPr="003C2066">
        <w:rPr>
          <w:rFonts w:ascii="Liberation Serif" w:hAnsi="Liberation Serif" w:cs="Liberation Serif"/>
          <w:sz w:val="28"/>
          <w:szCs w:val="28"/>
        </w:rPr>
        <w:t>: сопровождение профессионального самоопределения обучающихся.</w:t>
      </w:r>
    </w:p>
    <w:p w14:paraId="68220734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деятельности.</w:t>
      </w:r>
    </w:p>
    <w:p w14:paraId="7C7B3173" w14:textId="77777777" w:rsidR="002C044C" w:rsidRPr="003C2066" w:rsidRDefault="002C044C" w:rsidP="003C2066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Организационно-педагогическое обеспечение: договоры организаций общего образования с предприятиями, ОО ВО И СПО о сотрудничестве в профориентационной деятельности; примерное Положение о кабинетах по профориентации.</w:t>
      </w:r>
    </w:p>
    <w:p w14:paraId="1D2507A2" w14:textId="77777777" w:rsidR="002C044C" w:rsidRPr="003C2066" w:rsidRDefault="002C044C" w:rsidP="003C2066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Информационно-методическое обеспечение: сценарные разработки уроков и мероприятий по профориентации.</w:t>
      </w:r>
    </w:p>
    <w:p w14:paraId="30A29942" w14:textId="77777777" w:rsidR="002C044C" w:rsidRPr="003C2066" w:rsidRDefault="002C044C" w:rsidP="003C2066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Профориентационные образовательные события: вовлечение учащихся в конкурсные мероприятия; участие детей 8 – 11 классов в циклах уроков «ПроеКТОрия»; система организации профессиональных проб, мастер классов, профориентационных игр, экскурсий, региональные чемпионаты </w:t>
      </w:r>
      <w:r w:rsidRPr="003C2066">
        <w:rPr>
          <w:rFonts w:ascii="Liberation Serif" w:hAnsi="Liberation Serif" w:cs="Liberation Serif"/>
          <w:sz w:val="28"/>
          <w:szCs w:val="28"/>
          <w:lang w:val="en-US"/>
        </w:rPr>
        <w:t>JuniorSkills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и </w:t>
      </w:r>
      <w:r w:rsidRPr="003C2066">
        <w:rPr>
          <w:rFonts w:ascii="Liberation Serif" w:hAnsi="Liberation Serif" w:cs="Liberation Serif"/>
          <w:sz w:val="28"/>
          <w:szCs w:val="28"/>
          <w:lang w:val="en-US"/>
        </w:rPr>
        <w:t>WorldSkills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и региональные конкурсные мероприятия профориентационной направленности.</w:t>
      </w:r>
    </w:p>
    <w:p w14:paraId="68DE56C9" w14:textId="77777777" w:rsidR="002C044C" w:rsidRPr="003C2066" w:rsidRDefault="002C044C" w:rsidP="003C2066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Повышение компетентности педагогических и руководящих работников региональной системы образования по сопровождению обучающихся в профессиональном самоопределении: модульная модель повышения квалификации формирования дополнительных компетенций.</w:t>
      </w:r>
    </w:p>
    <w:p w14:paraId="34B446BF" w14:textId="77777777" w:rsidR="002C044C" w:rsidRPr="003C2066" w:rsidRDefault="002C044C" w:rsidP="003C2066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Взаимодействие с родителями: система мероприятий с участием родителей (законных представителей) обучающихся, ознакомление с информационными источниками, вовлечение в деятельность по организации профессиональных проб.</w:t>
      </w:r>
    </w:p>
    <w:p w14:paraId="030ACC2E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Базовые показатели. </w:t>
      </w:r>
    </w:p>
    <w:p w14:paraId="5047BC6E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Наличие программ по профориентационной деятельности в муниципальных образованиях (образовательных организациях). </w:t>
      </w:r>
    </w:p>
    <w:p w14:paraId="6B1498E2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Наличие профориентационных кабинетов в ОО.</w:t>
      </w:r>
    </w:p>
    <w:p w14:paraId="103A0D8A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образовательных организаций общего и дополнительного образования, имеющих договоры с производством и организациями профессионального образования по профориентации.</w:t>
      </w:r>
    </w:p>
    <w:p w14:paraId="1E262F4B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обучающихся, принявших участие в цикле уроков «ПроеКТОриЯ».</w:t>
      </w:r>
    </w:p>
    <w:p w14:paraId="39F100A7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Доля обучающихся принявших участие (с учётом всех этапов) в конкурсах </w:t>
      </w:r>
      <w:r w:rsidRPr="003C2066">
        <w:rPr>
          <w:rFonts w:ascii="Liberation Serif" w:hAnsi="Liberation Serif" w:cs="Liberation Serif"/>
          <w:sz w:val="28"/>
          <w:szCs w:val="28"/>
          <w:lang w:val="en-US"/>
        </w:rPr>
        <w:t>JuniorSkills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и </w:t>
      </w:r>
      <w:r w:rsidRPr="003C2066">
        <w:rPr>
          <w:rFonts w:ascii="Liberation Serif" w:hAnsi="Liberation Serif" w:cs="Liberation Serif"/>
          <w:sz w:val="28"/>
          <w:szCs w:val="28"/>
          <w:lang w:val="en-US"/>
        </w:rPr>
        <w:t>WorldSkills</w:t>
      </w:r>
      <w:r w:rsidRPr="003C2066">
        <w:rPr>
          <w:rFonts w:ascii="Liberation Serif" w:hAnsi="Liberation Serif" w:cs="Liberation Serif"/>
          <w:sz w:val="28"/>
          <w:szCs w:val="28"/>
        </w:rPr>
        <w:t>.</w:t>
      </w:r>
    </w:p>
    <w:p w14:paraId="6DB2C72E" w14:textId="77777777" w:rsidR="002C044C" w:rsidRPr="003C2066" w:rsidRDefault="002C044C" w:rsidP="003C2066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Доля педагогических работников, повысивших квалификацию по проблемам профессионального самоопределения обучающихся.</w:t>
      </w:r>
    </w:p>
    <w:p w14:paraId="7E90189B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790CFDE6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2)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осуществление взаимодействия образовательных организаций с учреждениями и предприятиями.</w:t>
      </w:r>
    </w:p>
    <w:p w14:paraId="027549AF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деятельности.</w:t>
      </w:r>
    </w:p>
    <w:p w14:paraId="68986C0E" w14:textId="77777777" w:rsidR="002C044C" w:rsidRPr="003C2066" w:rsidRDefault="002C044C" w:rsidP="003C2066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Системная функциональная деятельность межведомственного Совета по профориентации.</w:t>
      </w:r>
    </w:p>
    <w:p w14:paraId="3A7638BE" w14:textId="77777777" w:rsidR="002C044C" w:rsidRPr="003C2066" w:rsidRDefault="002C044C" w:rsidP="003C2066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Реализация Программы «Уральская инженерная школа» в региональной образовательной системе.</w:t>
      </w:r>
    </w:p>
    <w:p w14:paraId="646BB1D4" w14:textId="77777777" w:rsidR="002C044C" w:rsidRPr="003C2066" w:rsidRDefault="002C044C" w:rsidP="003C2066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процессов создания сообществ педагогов общего и дополнительного образования детей по взаимодействию в развитии образовательных практик профессионального самоопределения детей.</w:t>
      </w:r>
    </w:p>
    <w:p w14:paraId="129205EF" w14:textId="77777777" w:rsidR="002C044C" w:rsidRPr="003C2066" w:rsidRDefault="002C044C" w:rsidP="003C2066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Создание единого информационного портала о региональном рынке труда, атласа перспективных профессий в региональной экономике.</w:t>
      </w:r>
    </w:p>
    <w:p w14:paraId="06FA553B" w14:textId="77777777" w:rsidR="002C044C" w:rsidRPr="003C2066" w:rsidRDefault="002C044C" w:rsidP="003C2066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моделей сетевого взаимодействия организаций общего образования с организациями среднего, высшего профессионального образования и производством по профессиональному самоопределению обучающихся.</w:t>
      </w:r>
    </w:p>
    <w:p w14:paraId="4CA45CC6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</w:t>
      </w:r>
      <w:r w:rsidRPr="003C2066">
        <w:rPr>
          <w:rFonts w:ascii="Liberation Serif" w:hAnsi="Liberation Serif" w:cs="Liberation Serif"/>
          <w:sz w:val="28"/>
          <w:szCs w:val="28"/>
        </w:rPr>
        <w:t>.</w:t>
      </w:r>
    </w:p>
    <w:p w14:paraId="5887F570" w14:textId="77777777" w:rsidR="002C044C" w:rsidRPr="003C2066" w:rsidRDefault="002C044C" w:rsidP="003C2066">
      <w:pPr>
        <w:pStyle w:val="a3"/>
        <w:numPr>
          <w:ilvl w:val="0"/>
          <w:numId w:val="1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Качественные и количественные тенденции компетентностных заявок на региональные конкурсы молодых профессионалов.</w:t>
      </w: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72DFBDE6" w14:textId="77777777" w:rsidR="002C044C" w:rsidRPr="003C2066" w:rsidRDefault="002C044C" w:rsidP="003C2066">
      <w:pPr>
        <w:pStyle w:val="a3"/>
        <w:numPr>
          <w:ilvl w:val="0"/>
          <w:numId w:val="1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Отношение численности образовательных организаций общего образования, реализующих взаимодействие (включая сетевое) по сопровождению профессионального самоопределения обучающихся, с организациями профессионального образования, дополнительного образования детей и предприятиями к общей численности общеобразовательных организаций.</w:t>
      </w:r>
    </w:p>
    <w:p w14:paraId="0C851632" w14:textId="6C1095FF" w:rsidR="002C044C" w:rsidRPr="003C2066" w:rsidRDefault="002C044C" w:rsidP="003C2066">
      <w:pPr>
        <w:pStyle w:val="a3"/>
        <w:numPr>
          <w:ilvl w:val="0"/>
          <w:numId w:val="1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численности обучающихся 9 -11 классов</w:t>
      </w:r>
      <w:r w:rsidR="006E52DC" w:rsidRPr="003C2066">
        <w:rPr>
          <w:rFonts w:ascii="Liberation Serif" w:hAnsi="Liberation Serif" w:cs="Liberation Serif"/>
          <w:sz w:val="28"/>
          <w:szCs w:val="28"/>
        </w:rPr>
        <w:t>,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прошедших профессиональные пробы в организациях среднего профессионального, высшего образования и на производстве.</w:t>
      </w:r>
    </w:p>
    <w:p w14:paraId="68B13688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7185EC59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</w:t>
      </w:r>
      <w:r w:rsidRPr="003C2066">
        <w:rPr>
          <w:rFonts w:ascii="Liberation Serif" w:hAnsi="Liberation Serif" w:cs="Liberation Serif"/>
          <w:b/>
          <w:sz w:val="28"/>
          <w:szCs w:val="28"/>
        </w:rPr>
        <w:t>3) Цель</w:t>
      </w:r>
      <w:r w:rsidRPr="003C2066">
        <w:rPr>
          <w:rFonts w:ascii="Liberation Serif" w:hAnsi="Liberation Serif" w:cs="Liberation Serif"/>
          <w:sz w:val="28"/>
          <w:szCs w:val="28"/>
        </w:rPr>
        <w:t>: проведение ранней профориентации.</w:t>
      </w:r>
    </w:p>
    <w:p w14:paraId="39C91695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деятельности.</w:t>
      </w:r>
    </w:p>
    <w:p w14:paraId="72741C88" w14:textId="77777777" w:rsidR="002C044C" w:rsidRPr="003C2066" w:rsidRDefault="002C044C" w:rsidP="003C2066">
      <w:pPr>
        <w:pStyle w:val="a3"/>
        <w:numPr>
          <w:ilvl w:val="0"/>
          <w:numId w:val="1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Реализация проекта «Билет в будущее» (5 – 11 классы).</w:t>
      </w:r>
    </w:p>
    <w:p w14:paraId="6B777568" w14:textId="77777777" w:rsidR="002C044C" w:rsidRPr="003C2066" w:rsidRDefault="002C044C" w:rsidP="003C2066">
      <w:pPr>
        <w:pStyle w:val="a3"/>
        <w:numPr>
          <w:ilvl w:val="0"/>
          <w:numId w:val="1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Организация дополнительного образования детей в дошкольных образовательных учреждениях и организациях общего образования.</w:t>
      </w:r>
    </w:p>
    <w:p w14:paraId="60DFF51D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показатели.</w:t>
      </w:r>
    </w:p>
    <w:p w14:paraId="0ACB4DC1" w14:textId="77777777" w:rsidR="002C044C" w:rsidRPr="003C2066" w:rsidRDefault="002C044C" w:rsidP="003C2066">
      <w:pPr>
        <w:pStyle w:val="a3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детей 5 – 11 классов, принявших участие в проекте «Билет в будущее».</w:t>
      </w:r>
    </w:p>
    <w:p w14:paraId="34728E06" w14:textId="77777777" w:rsidR="002C044C" w:rsidRPr="003C2066" w:rsidRDefault="002C044C" w:rsidP="003C2066">
      <w:pPr>
        <w:pStyle w:val="a3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Удельный вес дошкольных образовательных учреждений и организаций общего образования, имеющих структуры дополнительного образования детей.</w:t>
      </w:r>
    </w:p>
    <w:p w14:paraId="29BF5CC4" w14:textId="77777777" w:rsidR="002C044C" w:rsidRPr="003C2066" w:rsidRDefault="002C044C" w:rsidP="003C2066">
      <w:pPr>
        <w:pStyle w:val="a3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детей от 5 до 8 лет, задействованных в дополнительном образовании детей.</w:t>
      </w:r>
    </w:p>
    <w:p w14:paraId="2D5683DA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6B0D01F5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4)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проведение профориентации обучающихся с ОВЗ.</w:t>
      </w:r>
    </w:p>
    <w:p w14:paraId="6D1103F2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40D14324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Нормативно – правовое и организационно содержательное обеспечение: формирование региональной модели и подходов к развитию среды профориентации детей инвалидов и лиц с ОВЗ.</w:t>
      </w:r>
    </w:p>
    <w:p w14:paraId="37098908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инфраструктуры; межуровневого и межведомственного взаимодействия: выделение базовых профессиональных организаций, обеспечивающих поддержку, функционирование и развитие инклюзивного образования; организация консультативной системы по профориентации и содействию трудоустройства обучающихся с инвалидностью и ОВЗ; организация для них профессиональных проб в системе дополнительного образования детей.</w:t>
      </w:r>
    </w:p>
    <w:p w14:paraId="03DAC04A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Методическое и информационное обеспечение: информационная платформа по профессиональному обучению детей с инвалидностью и ОВЗ,</w:t>
      </w:r>
    </w:p>
    <w:p w14:paraId="7A0F9C30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дистанционных образовательных программ профориентации и дополнительного образования для детей с ОВЗ.</w:t>
      </w:r>
    </w:p>
    <w:p w14:paraId="43E7DE50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Формирование базы данных вакантных рабочих мест для молодёжи с ОВЗ и инвалидов.</w:t>
      </w:r>
    </w:p>
    <w:p w14:paraId="31488D16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Развитие квалификации педагогических работников общего, дополнительного образования детей и среднего профессионального образования по формированию у детей инвалидов и с ОВЗ компетенций для профессионального выбора. </w:t>
      </w:r>
    </w:p>
    <w:p w14:paraId="47595FA8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Общественно – социальное вовлечение студентов волонтёров для оказания помощи лицам с инвалидностью в выборе профессиональной образовательной организации.</w:t>
      </w:r>
    </w:p>
    <w:p w14:paraId="4AB781A1" w14:textId="77777777" w:rsidR="002C044C" w:rsidRPr="003C2066" w:rsidRDefault="002C044C" w:rsidP="003C2066">
      <w:pPr>
        <w:pStyle w:val="a3"/>
        <w:numPr>
          <w:ilvl w:val="0"/>
          <w:numId w:val="16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Организация и проведение чемпионатов, конкурсов, соревнований по профессиональному мастерству и личностным достижениям лиц с инвалидностью и ОВЗ.</w:t>
      </w:r>
    </w:p>
    <w:p w14:paraId="7CF4CFE8" w14:textId="77777777" w:rsidR="00E37B35" w:rsidRPr="003C2066" w:rsidRDefault="00E37B35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D8EFFD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5B7BAEBA" w14:textId="77777777" w:rsidR="002C044C" w:rsidRPr="003C2066" w:rsidRDefault="002C044C" w:rsidP="003C2066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детей с инвалидностью и ОВЗ, прошедших профессиональную пробу в образовательных организациях или на производстве.</w:t>
      </w:r>
    </w:p>
    <w:p w14:paraId="32EAEC0A" w14:textId="77777777" w:rsidR="002C044C" w:rsidRPr="003C2066" w:rsidRDefault="002C044C" w:rsidP="003C2066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Доля организаций среднего профессионального образования, обладающих возможностью реализации программ профессионального инклюзивного образования.</w:t>
      </w:r>
    </w:p>
    <w:p w14:paraId="796E06A2" w14:textId="77777777" w:rsidR="002C044C" w:rsidRPr="003C2066" w:rsidRDefault="002C044C" w:rsidP="003C2066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Доля педагогических работников региональной системы образования, получивших дополнительные компетенции для работы с детьми с инвалидностью и ОВЗ. </w:t>
      </w:r>
    </w:p>
    <w:p w14:paraId="0D016E3D" w14:textId="77777777" w:rsidR="002C044C" w:rsidRPr="003C2066" w:rsidRDefault="002C044C" w:rsidP="003C2066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Динамика и тенденции реализации дистанционных программ по профориентации; дополнительному образованию детей для лиц с ОВЗ.</w:t>
      </w:r>
    </w:p>
    <w:p w14:paraId="0AEED788" w14:textId="77777777" w:rsidR="002C044C" w:rsidRPr="003C2066" w:rsidRDefault="002C044C" w:rsidP="003C2066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Удельный вес детей и молодёжи с ОВЗ, принявших участие в мероприятиях по профессиональному мастерству.</w:t>
      </w:r>
    </w:p>
    <w:p w14:paraId="07CF26D2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3110F26C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5) 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формирование у обучающихся потребности к выбору профессии.</w:t>
      </w:r>
    </w:p>
    <w:p w14:paraId="7230F28C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Основные направления деятельности: </w:t>
      </w:r>
    </w:p>
    <w:p w14:paraId="5AD5D27A" w14:textId="77777777" w:rsidR="002C044C" w:rsidRPr="003C2066" w:rsidRDefault="002C044C" w:rsidP="003C2066">
      <w:pPr>
        <w:pStyle w:val="a3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региональной системы конкурсов проектной деятельности обучающихся и специальных олимпиад, профориентационных мероприятий.</w:t>
      </w:r>
    </w:p>
    <w:p w14:paraId="57F888A2" w14:textId="77777777" w:rsidR="002C044C" w:rsidRPr="003C2066" w:rsidRDefault="002C044C" w:rsidP="003C2066">
      <w:pPr>
        <w:pStyle w:val="a3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 xml:space="preserve">Адресное комплектование контингентом ВУЗов и организаций СПО через развитие процессов целевого направления обучающихся и дополнительные баллы к результатам ЕГЭ за особые достижения. </w:t>
      </w:r>
    </w:p>
    <w:p w14:paraId="749E816B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7FD7EC83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Удельный вес выпускников школ, получивших целевое направление для обучения в организациях профессионального образования.</w:t>
      </w:r>
    </w:p>
    <w:p w14:paraId="19996D88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обучающихся 7 – 11 классов, принявших участие в конкурсах проектов от муниципального уровня и выше.</w:t>
      </w:r>
    </w:p>
    <w:p w14:paraId="2E0BAB56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Уровни готовности выпускников 9 и 11 классов к профессиональному выбору.</w:t>
      </w:r>
    </w:p>
    <w:p w14:paraId="10B8CD2C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1CA3DD0A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6)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проведение диагностики способностей и компетенций для продолжения образования и выбора профессии.</w:t>
      </w:r>
    </w:p>
    <w:p w14:paraId="55638A1F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</w:t>
      </w:r>
      <w:r w:rsidRPr="003C2066">
        <w:rPr>
          <w:rFonts w:ascii="Liberation Serif" w:hAnsi="Liberation Serif" w:cs="Liberation Serif"/>
          <w:sz w:val="28"/>
          <w:szCs w:val="28"/>
        </w:rPr>
        <w:t>:</w:t>
      </w:r>
    </w:p>
    <w:p w14:paraId="66B697A8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Создание региональной системы центров профессиональной ориентации и диагностики.</w:t>
      </w:r>
    </w:p>
    <w:p w14:paraId="05E5046B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Функционирование онлайн – платформы проекта «Билет в будущее».</w:t>
      </w:r>
    </w:p>
    <w:p w14:paraId="3DE71E11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Мероприятия профессионально-ориентированного знакомства: система пробных ознакомительных занятий в Кванториумах, </w:t>
      </w:r>
      <w:r w:rsidRPr="003C2066">
        <w:rPr>
          <w:rFonts w:ascii="Liberation Serif" w:hAnsi="Liberation Serif" w:cs="Liberation Serif"/>
          <w:sz w:val="28"/>
          <w:szCs w:val="28"/>
          <w:lang w:val="en-US"/>
        </w:rPr>
        <w:t>IT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– кубах; ознакомление с элементами профессиональной деятельности на базе организаций СПО и ВО.</w:t>
      </w:r>
    </w:p>
    <w:p w14:paraId="6679378F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Базовые показатели: </w:t>
      </w:r>
    </w:p>
    <w:p w14:paraId="53554A6E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детей 7 – 11 классов, охваченных профессиональной диагностикой и консультированием.</w:t>
      </w:r>
    </w:p>
    <w:p w14:paraId="0A1543DE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детей организаций общего образования, охваченных пробными ознакомительными профессиональными занятиями в высокотехнологичных структурах дополнительного образования детей, в организация СПО и высшего образования.</w:t>
      </w:r>
    </w:p>
    <w:p w14:paraId="6CD95052" w14:textId="77777777" w:rsidR="002C044C" w:rsidRPr="003C2066" w:rsidRDefault="002C044C" w:rsidP="003C2066">
      <w:pPr>
        <w:pStyle w:val="a3"/>
        <w:numPr>
          <w:ilvl w:val="0"/>
          <w:numId w:val="19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Уровень доступности профессиональной диагностики детям 7 – 11 классов.</w:t>
      </w:r>
    </w:p>
    <w:p w14:paraId="67EB4E3A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4924EB66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7)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осуществление психолого- педагогической поддержки, консультационной помощи обучающимся в их профессиональной ориентации.</w:t>
      </w:r>
    </w:p>
    <w:p w14:paraId="28678A36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272E1183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Формирование методической базы отраслевых моделей профессиональной ориентации.</w:t>
      </w:r>
    </w:p>
    <w:p w14:paraId="2D62848A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и реализация общеобразовательных программ дополнительного образования детей, разработанных на основе экосистемного подхода.</w:t>
      </w:r>
    </w:p>
    <w:p w14:paraId="37837395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процессов профильной ориентации в функционировании организаций общего образования.</w:t>
      </w:r>
    </w:p>
    <w:p w14:paraId="48F5DF9D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Создание сообществ педагогов дополнительного образования детей и общего образования для решения проблем интеграции общего и дополнительного образования, создания практик разработки и реализации целостных программ согласно ФГОС. </w:t>
      </w:r>
    </w:p>
    <w:p w14:paraId="1B9064A0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Обеспечение повышения квалификации педагогов и мастеров производственного обучения по вопросам сопровождения личностного и профессионального развития обучающихся в СПО.</w:t>
      </w:r>
    </w:p>
    <w:p w14:paraId="0D7118C2" w14:textId="77777777" w:rsidR="002C044C" w:rsidRPr="003C2066" w:rsidRDefault="002C044C" w:rsidP="003C2066">
      <w:pPr>
        <w:pStyle w:val="a3"/>
        <w:numPr>
          <w:ilvl w:val="0"/>
          <w:numId w:val="20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 xml:space="preserve">Формирование базы сценарных занятий, мероприятий, уроков по профориентационной тематике; видеотеки о перспективах развития производственных сфер на основе перспектив развития региональной экономики. </w:t>
      </w:r>
    </w:p>
    <w:p w14:paraId="46CF7AA8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20A15101" w14:textId="77777777" w:rsidR="002C044C" w:rsidRPr="003C2066" w:rsidRDefault="002C044C" w:rsidP="003C2066">
      <w:pPr>
        <w:pStyle w:val="a3"/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Количество общеобразовательных программ дополнительного образования детей, разработанных по экосистемной модели от общего количества общеобразовательных программ.</w:t>
      </w:r>
    </w:p>
    <w:p w14:paraId="67AD6243" w14:textId="77777777" w:rsidR="002C044C" w:rsidRPr="003C2066" w:rsidRDefault="002C044C" w:rsidP="003C2066">
      <w:pPr>
        <w:pStyle w:val="a3"/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образовательных программ (ФГОС) 5 – 11 классов, интегрированных с дополнительным образованием.</w:t>
      </w:r>
    </w:p>
    <w:p w14:paraId="019F8873" w14:textId="77777777" w:rsidR="002C044C" w:rsidRPr="003C2066" w:rsidRDefault="002C044C" w:rsidP="003C2066">
      <w:pPr>
        <w:pStyle w:val="a3"/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Удельный вес педагогических работников СПО, прошедших повышение квалификации по проблемам сопровождения профессионального и личностного развития обучаемых от общего количества педагогов СПО, повысивших квалификацию.</w:t>
      </w:r>
    </w:p>
    <w:p w14:paraId="60424AAA" w14:textId="77777777" w:rsidR="002C044C" w:rsidRPr="003C2066" w:rsidRDefault="002C044C" w:rsidP="003C2066">
      <w:pPr>
        <w:pStyle w:val="a3"/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Тенденции и динамика изменений в профилизации школ, классов.</w:t>
      </w:r>
    </w:p>
    <w:p w14:paraId="6A374003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649F99BD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C2066">
        <w:rPr>
          <w:rFonts w:ascii="Liberation Serif" w:hAnsi="Liberation Serif" w:cs="Liberation Serif"/>
          <w:b/>
          <w:sz w:val="28"/>
          <w:szCs w:val="28"/>
        </w:rPr>
        <w:t>8)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обеспечение информированности обучающихся об особенностях сфер профессиональной деятельности.</w:t>
      </w:r>
    </w:p>
    <w:p w14:paraId="59D9E204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16C0A50C" w14:textId="77777777" w:rsidR="002C044C" w:rsidRPr="003C2066" w:rsidRDefault="002C044C" w:rsidP="003C2066">
      <w:pPr>
        <w:pStyle w:val="a3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Создание навигационной платформы по вопросам современных технологий различных сфер профессиональной деятельности региона, актуальным профессиям и профессиям будущего, компетенциям; маршрутам знакомства с производством и возможностями получения профессии.</w:t>
      </w:r>
    </w:p>
    <w:p w14:paraId="77887EEB" w14:textId="77777777" w:rsidR="002C044C" w:rsidRPr="003C2066" w:rsidRDefault="002C044C" w:rsidP="003C2066">
      <w:pPr>
        <w:pStyle w:val="a3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Формирование опыта педагогической деятельности по реализации в организациях общего образования образовательной области «Технология» в рамках сетевой модели.</w:t>
      </w:r>
    </w:p>
    <w:p w14:paraId="4A79FB1A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44A2E67E" w14:textId="77777777" w:rsidR="002C044C" w:rsidRPr="003C2066" w:rsidRDefault="002C044C" w:rsidP="003C2066">
      <w:pPr>
        <w:pStyle w:val="a3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Наличие региональной платформы востребованных и перспективных профессий по отраслям экономики.</w:t>
      </w:r>
    </w:p>
    <w:p w14:paraId="387145A4" w14:textId="77777777" w:rsidR="002C044C" w:rsidRPr="003C2066" w:rsidRDefault="002C044C" w:rsidP="003C2066">
      <w:pPr>
        <w:pStyle w:val="a3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Наличие навигатора регионального рынка труда.</w:t>
      </w:r>
    </w:p>
    <w:p w14:paraId="6C89848F" w14:textId="77777777" w:rsidR="002C044C" w:rsidRPr="003C2066" w:rsidRDefault="002C044C" w:rsidP="003C2066">
      <w:pPr>
        <w:pStyle w:val="a3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сетевых программ образовательной области «Технологи» в организациях общего образования.</w:t>
      </w:r>
    </w:p>
    <w:p w14:paraId="72AF55EF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4B80B8EB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   9)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содействие в поступлении обучающихся в организации СПО и ВО.</w:t>
      </w:r>
    </w:p>
    <w:p w14:paraId="2442FC65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38D96D2F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Поддержка и развитие конкурсов детей и молодёжи на Премии Губернатора за успехи в обучении и творческую деятельность.</w:t>
      </w:r>
    </w:p>
    <w:p w14:paraId="083E6A49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Наличие единой информационно-справочной системы: куда пойти учиться – региональные возможности.</w:t>
      </w:r>
    </w:p>
    <w:p w14:paraId="5D802D90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Реализация постоянно действующих профориентационных площадок, в том числе в онлайн-формате, встреч субъектов профориентации: родителей, обучающихся, работодателей, представителей власти и общественности.</w:t>
      </w:r>
    </w:p>
    <w:p w14:paraId="1960CC40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Проведение региональных форумов-презентаций организаций профессионального образования.</w:t>
      </w:r>
    </w:p>
    <w:p w14:paraId="31886C0C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59A5D60F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Количество выпускников организаций общего образования, имеющих портфолио по выбранному профессиональному направлению к общей численности выпускников.</w:t>
      </w:r>
    </w:p>
    <w:p w14:paraId="4A11E526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Наличие регулярно действующих площадок в муниципальных образованиях, в том числе в онлайн-формате, встреч субъектов профориентации.</w:t>
      </w:r>
    </w:p>
    <w:p w14:paraId="2B90CBA2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Количество выпускников организаций общего образования, участвовавших в региональных форумах-презентациях профессиональных образовательных организаций.</w:t>
      </w:r>
    </w:p>
    <w:p w14:paraId="6CE0BDBF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абитуриентов организаций ВО и СПО, поступивших по целевому приёму.</w:t>
      </w:r>
    </w:p>
    <w:p w14:paraId="04DC3590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Тенденции и динамика поступления выпускников организаций общего образования, как победителей олимпиад и конкурсов.</w:t>
      </w:r>
    </w:p>
    <w:p w14:paraId="0EFF7B74" w14:textId="77777777" w:rsidR="002C044C" w:rsidRPr="003C2066" w:rsidRDefault="002C044C" w:rsidP="003C2066">
      <w:pPr>
        <w:pStyle w:val="a3"/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Показатели (данные) основных мотивов выпускников организаций общего образования в выборе профессии.</w:t>
      </w:r>
    </w:p>
    <w:p w14:paraId="7A2FD612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183474F1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 </w:t>
      </w:r>
      <w:r w:rsidRPr="003C2066">
        <w:rPr>
          <w:rFonts w:ascii="Liberation Serif" w:hAnsi="Liberation Serif" w:cs="Liberation Serif"/>
          <w:b/>
          <w:sz w:val="28"/>
          <w:szCs w:val="28"/>
        </w:rPr>
        <w:t>10) Цель:</w:t>
      </w:r>
      <w:r w:rsidRPr="003C2066">
        <w:rPr>
          <w:rFonts w:ascii="Liberation Serif" w:hAnsi="Liberation Serif" w:cs="Liberation Serif"/>
          <w:sz w:val="28"/>
          <w:szCs w:val="28"/>
        </w:rPr>
        <w:t xml:space="preserve"> удовлетворение потребностей в кадрах на основе анализа рынка труда региона.</w:t>
      </w:r>
    </w:p>
    <w:p w14:paraId="2F76F387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016961CE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Развитие процессов взаимодействия производства и системы образования в реализации региональной Программы «Уральская инженерная школа». </w:t>
      </w:r>
    </w:p>
    <w:p w14:paraId="42D9D48F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Реализация экосистемной модели функционирования дополнительного образования детей: развития сетевых форматов взаимодействия с производством и творческими организациями; организация участия производственных и других сообществ в планировании содержания программ и их реализации.</w:t>
      </w:r>
    </w:p>
    <w:p w14:paraId="39BC38AF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проектно-деятельностных форматов организации летнего отдыха детей.</w:t>
      </w:r>
    </w:p>
    <w:p w14:paraId="04D76280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Наличие ознакомительной онлайн-платформы «Региональный рынок труда». </w:t>
      </w:r>
    </w:p>
    <w:p w14:paraId="55EA8292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9FEC1D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3231DC8B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Тенденции и количественные показатели наличия образовательных сообществ «образовательная организация – предприятие», принимающих участие в реализации дополнительного образования детей.</w:t>
      </w:r>
    </w:p>
    <w:p w14:paraId="3DE68954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Количественные тенденции открытия и функционирования загородных центров (специальных смен) творческого развития детей и молодёжи.</w:t>
      </w:r>
    </w:p>
    <w:p w14:paraId="502F2445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Количественные тенденции участия детей в региональной Программе «Уральская инженерная школа».</w:t>
      </w:r>
    </w:p>
    <w:p w14:paraId="3B8F5338" w14:textId="77777777" w:rsidR="002C044C" w:rsidRPr="003C2066" w:rsidRDefault="002C044C" w:rsidP="003C2066">
      <w:pPr>
        <w:pStyle w:val="a3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Количественные тенденции участия детей в проектно-конкурсных мероприятиях, проводимых субъектами экономического сектора.</w:t>
      </w:r>
    </w:p>
    <w:p w14:paraId="04785141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16D1F026" w14:textId="77777777" w:rsidR="002C044C" w:rsidRPr="003C2066" w:rsidRDefault="002C044C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 xml:space="preserve">  </w:t>
      </w:r>
      <w:r w:rsidRPr="003C2066">
        <w:rPr>
          <w:rFonts w:ascii="Liberation Serif" w:hAnsi="Liberation Serif" w:cs="Liberation Serif"/>
          <w:b/>
          <w:sz w:val="28"/>
          <w:szCs w:val="28"/>
        </w:rPr>
        <w:t xml:space="preserve">11) Цель: </w:t>
      </w:r>
      <w:r w:rsidRPr="003C2066">
        <w:rPr>
          <w:rFonts w:ascii="Liberation Serif" w:hAnsi="Liberation Serif" w:cs="Liberation Serif"/>
          <w:sz w:val="28"/>
          <w:szCs w:val="28"/>
        </w:rPr>
        <w:t>развитие конкурсного движения профориентационной направленности.</w:t>
      </w:r>
    </w:p>
    <w:p w14:paraId="0EF6AADD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Основные направления деятельности:</w:t>
      </w:r>
    </w:p>
    <w:p w14:paraId="28059796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Регулярное проведение проектных сессий на базе центра «Сириус» для детей Свердловской области совместно с Уральским Федеральным Университетом.</w:t>
      </w:r>
    </w:p>
    <w:p w14:paraId="79950AEA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Развитие региональной конкурсной системы различных номинаций.</w:t>
      </w:r>
    </w:p>
    <w:p w14:paraId="65D0A067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lastRenderedPageBreak/>
        <w:t>Внедрение дистанционных технологий для формирования проектных коллективов и реализации деятельностных коммуникаций из числа детей различных муниципальных образований региона, удалённых друг от друга.</w:t>
      </w:r>
    </w:p>
    <w:p w14:paraId="0FA670C1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Реализация конкурсных мероприятий регионального фонда «Золотое сечение» по выявлению и поддержке одарённых и талантливых детей.</w:t>
      </w:r>
    </w:p>
    <w:p w14:paraId="7F404DB6" w14:textId="77777777" w:rsidR="002C044C" w:rsidRPr="003C2066" w:rsidRDefault="002C044C" w:rsidP="003C2066">
      <w:pPr>
        <w:pStyle w:val="a3"/>
        <w:spacing w:after="0" w:line="240" w:lineRule="auto"/>
        <w:ind w:left="0"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2066">
        <w:rPr>
          <w:rFonts w:ascii="Liberation Serif" w:hAnsi="Liberation Serif" w:cs="Liberation Serif"/>
          <w:b/>
          <w:sz w:val="28"/>
          <w:szCs w:val="28"/>
        </w:rPr>
        <w:t>Базовые показатели:</w:t>
      </w:r>
    </w:p>
    <w:p w14:paraId="60F248C2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Доля обучающихся организаций общего и среднего профессионального образования, охваченных конкурсными мероприятиями.</w:t>
      </w:r>
    </w:p>
    <w:p w14:paraId="49DE2E3E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Количественные показатели распределения детей в конкурсных мероприятиях по направлениям дополнительного образования.</w:t>
      </w:r>
    </w:p>
    <w:p w14:paraId="6BA0CC59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Количественные показатели охвата детей дистанционными коммуникациями в проектной деятельности.</w:t>
      </w:r>
    </w:p>
    <w:p w14:paraId="12CC6BA5" w14:textId="77777777" w:rsidR="002C044C" w:rsidRPr="003C2066" w:rsidRDefault="002C044C" w:rsidP="003C2066">
      <w:pPr>
        <w:pStyle w:val="a3"/>
        <w:numPr>
          <w:ilvl w:val="0"/>
          <w:numId w:val="25"/>
        </w:numPr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Организационно-содержательные тенденции конкурсных мероприятий фонда «Золотое сечение».</w:t>
      </w:r>
      <w:r w:rsidRPr="003C2066">
        <w:rPr>
          <w:rFonts w:ascii="Liberation Serif" w:hAnsi="Liberation Serif" w:cs="Liberation Serif"/>
          <w:i/>
          <w:sz w:val="28"/>
          <w:szCs w:val="28"/>
        </w:rPr>
        <w:t xml:space="preserve">    </w:t>
      </w:r>
    </w:p>
    <w:p w14:paraId="474A4F6A" w14:textId="77777777" w:rsidR="002C044C" w:rsidRPr="003C2066" w:rsidRDefault="002C044C" w:rsidP="003C2066">
      <w:pPr>
        <w:tabs>
          <w:tab w:val="left" w:pos="7455"/>
        </w:tabs>
        <w:spacing w:after="0" w:line="240" w:lineRule="auto"/>
        <w:ind w:left="-851" w:right="-2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ab/>
      </w:r>
    </w:p>
    <w:p w14:paraId="08D57160" w14:textId="77777777" w:rsidR="003B5986" w:rsidRPr="003C2066" w:rsidRDefault="003B5986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>5. Мониторинг системы работы по профессиональному самоопределению и профессиональной ориентации обучающихся Свердловской области</w:t>
      </w:r>
    </w:p>
    <w:p w14:paraId="7F6B1782" w14:textId="77777777" w:rsidR="003B5986" w:rsidRPr="003C2066" w:rsidRDefault="003B5986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A71D9CD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 xml:space="preserve">  5.1.</w:t>
      </w: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 Мониторинг состояния системы работы по профессиональному самоопределению и профессиональной ориентации обучающихся является составной частью региональной системы оценки качества образования в Свердловской области.</w:t>
      </w:r>
    </w:p>
    <w:p w14:paraId="0CBD65D1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 Мониторинг представляет из себя комплекс мероприятий, обеспечивающих специально организованное наблюдение за состоянием функционирования и развитием системы сопровождения профессионального самоопределения и профориентации обучающихся.</w:t>
      </w:r>
    </w:p>
    <w:p w14:paraId="58F7BC52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 Мониторинг направлен на получение информации о созданных условиях, обеспечивающих систему работы по самоопределению и профессиональной ориентации обучающихся в муниципальных образованиях, качестве деятельности образовательных организаций по профессиональному самоопределению учащихся.</w:t>
      </w:r>
    </w:p>
    <w:p w14:paraId="330074E0" w14:textId="77777777" w:rsidR="003B5986" w:rsidRPr="003C2066" w:rsidRDefault="003B5986" w:rsidP="003C2066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</w:p>
    <w:p w14:paraId="33907C1C" w14:textId="77777777" w:rsidR="003B5986" w:rsidRPr="003C2066" w:rsidRDefault="003B5986" w:rsidP="003C2066">
      <w:pPr>
        <w:spacing w:after="0" w:line="240" w:lineRule="auto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>5.2.</w:t>
      </w: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 Цели, задачи и принципы мониторинга.</w:t>
      </w:r>
    </w:p>
    <w:p w14:paraId="48F603A1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Цель: формирование статистических и аналитических материалов на основе информации о системах по профессиональному самоопределению и профориентации обучающихся в муниципальных образованиях, определение показателей эффективности их деятельности для принятия решений по достижению качественных результатов.</w:t>
      </w:r>
    </w:p>
    <w:p w14:paraId="20F61FF1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Задачи: </w:t>
      </w:r>
    </w:p>
    <w:p w14:paraId="1D341BF9" w14:textId="77777777" w:rsidR="003B5986" w:rsidRPr="003C2066" w:rsidRDefault="003B5986" w:rsidP="003C2066">
      <w:pPr>
        <w:numPr>
          <w:ilvl w:val="0"/>
          <w:numId w:val="3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Определение качества условий осуществления работы по сопровождению профессионального самоопределения и профессиональной ориентации обучающихся.</w:t>
      </w:r>
    </w:p>
    <w:p w14:paraId="7321D481" w14:textId="77777777" w:rsidR="003B5986" w:rsidRPr="003C2066" w:rsidRDefault="003B5986" w:rsidP="003C2066">
      <w:pPr>
        <w:numPr>
          <w:ilvl w:val="0"/>
          <w:numId w:val="3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Выявление области проблем, влияющих на качество работы и эффективность деятельности системы профессионального самоопределения и профессиональной ориентации обучающихся в Свердловской области.</w:t>
      </w:r>
    </w:p>
    <w:p w14:paraId="73E249C7" w14:textId="77777777" w:rsidR="003B5986" w:rsidRPr="003C2066" w:rsidRDefault="003B5986" w:rsidP="003C2066">
      <w:pPr>
        <w:numPr>
          <w:ilvl w:val="0"/>
          <w:numId w:val="3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lastRenderedPageBreak/>
        <w:t>Подготовка управленческих решений для развития региональной системы профессионального самоопределения и профессиональной ориентации обучающихся.</w:t>
      </w:r>
    </w:p>
    <w:p w14:paraId="4B354D4E" w14:textId="77777777" w:rsidR="003B5986" w:rsidRPr="003C2066" w:rsidRDefault="003B5986" w:rsidP="003C2066">
      <w:pPr>
        <w:numPr>
          <w:ilvl w:val="0"/>
          <w:numId w:val="3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Обеспечение открытости и доступности объективной информации о работе по профессиональному самоопределению и профориентации в Свердловской области для всех категорий пользователей мониторинга. </w:t>
      </w:r>
    </w:p>
    <w:p w14:paraId="56E38679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71AAA154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Основные принципы мониторинга: </w:t>
      </w:r>
    </w:p>
    <w:p w14:paraId="39FBF765" w14:textId="77777777" w:rsidR="003B5986" w:rsidRPr="003C2066" w:rsidRDefault="003B5986" w:rsidP="003C206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right="-2" w:hanging="284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Системность – логическая последовательность проведения мониторинга.</w:t>
      </w:r>
    </w:p>
    <w:p w14:paraId="124EBC7B" w14:textId="77777777" w:rsidR="003B5986" w:rsidRPr="003C2066" w:rsidRDefault="003B5986" w:rsidP="003C206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right="-2" w:hanging="284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Конструктивность – поиск путей развития региональной системы профессионального самоопределения и профориентации.</w:t>
      </w:r>
    </w:p>
    <w:p w14:paraId="71A1658A" w14:textId="77777777" w:rsidR="003B5986" w:rsidRPr="003C2066" w:rsidRDefault="003B5986" w:rsidP="003C206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right="-2" w:hanging="284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Единый подход к формированию качественных и количественных результатов.</w:t>
      </w:r>
    </w:p>
    <w:p w14:paraId="57C15B70" w14:textId="77777777" w:rsidR="003B5986" w:rsidRPr="003C2066" w:rsidRDefault="003B5986" w:rsidP="003C206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right="-2" w:hanging="284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Достоверность, полнота качественных и количественных результатов мониторинга. </w:t>
      </w:r>
    </w:p>
    <w:p w14:paraId="2FDDBEB7" w14:textId="77777777" w:rsidR="003B5986" w:rsidRPr="003C2066" w:rsidRDefault="003B5986" w:rsidP="003C2066">
      <w:pPr>
        <w:spacing w:after="0" w:line="240" w:lineRule="auto"/>
        <w:ind w:left="284"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68EA42F4" w14:textId="77777777" w:rsidR="003B5986" w:rsidRPr="003C2066" w:rsidRDefault="003B5986" w:rsidP="003C2066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>5.3</w:t>
      </w: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. Управленческий цикл мониторинга. </w:t>
      </w:r>
    </w:p>
    <w:p w14:paraId="7E1767A0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Результаты мониторинга являются основанием для анализа полученной информации. Анализ результатов позволяет выявить и охарактеризовать особенности управления качеством работы по профессиональному самоопределению и профессиональной ориентации обучающихся с учётом специфики муниципальных образований.</w:t>
      </w:r>
    </w:p>
    <w:p w14:paraId="62EF4EEC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Результаты мониторинга опосредуют адресные предложения по эффективности условий, обеспечивающих систему и качество работы по профессиональному самоопределению и профессиональной ориентации обучающихся, которые оформляются нормативным актом Министерства образования и молодёжной политики Свердловской области.</w:t>
      </w:r>
    </w:p>
    <w:p w14:paraId="11B39FDC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Аналитические материалы по результатам мониторинга, нормативные акты Министерства образования и молодёжной политики Свердловской области направляются в органы местного самоуправления для принятия управленческих решений.</w:t>
      </w:r>
    </w:p>
    <w:p w14:paraId="33087285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По итогам управленческих решений и мер, принятых органами местного самоуправления в сфере образования, Министерство образования и молодёжной политики анализирует их эффективность. По итогам анализа формируются новые региональные цели, определяются показатели, проводится мониторинг, анализ результатов, разрабатываются управленческие решения, то есть выстраивается новый управленческий цикл.</w:t>
      </w:r>
    </w:p>
    <w:p w14:paraId="661E299D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E2F48F3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 xml:space="preserve">  5.4.</w:t>
      </w: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 Методы сбора и размещения информации. </w:t>
      </w:r>
    </w:p>
    <w:p w14:paraId="670E4EBE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К основным методам сбора информации при проведении мониторинга относятся:</w:t>
      </w:r>
    </w:p>
    <w:p w14:paraId="2AEFBF45" w14:textId="77777777" w:rsidR="003B5986" w:rsidRPr="003C2066" w:rsidRDefault="003B5986" w:rsidP="003C20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right="-2" w:hanging="284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Запросы в муниципальные органы управления образованием, образовательные организации.</w:t>
      </w:r>
    </w:p>
    <w:p w14:paraId="4A89714A" w14:textId="77777777" w:rsidR="003B5986" w:rsidRPr="003C2066" w:rsidRDefault="003B5986" w:rsidP="003C20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right="-2" w:hanging="284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Анкетирование участников образовательных отношений.</w:t>
      </w:r>
    </w:p>
    <w:p w14:paraId="15CBF8B4" w14:textId="77777777" w:rsidR="003B5986" w:rsidRPr="003C2066" w:rsidRDefault="003B5986" w:rsidP="003C20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right="-2" w:hanging="284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Анализ информации, размещённой на официальных сайтах организаций в сети «Интернет».</w:t>
      </w:r>
    </w:p>
    <w:p w14:paraId="4D10DC8B" w14:textId="77777777" w:rsidR="003B5986" w:rsidRPr="003C2066" w:rsidRDefault="003B5986" w:rsidP="003C2066">
      <w:pPr>
        <w:spacing w:after="0" w:line="240" w:lineRule="auto"/>
        <w:ind w:right="-2" w:firstLine="42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lastRenderedPageBreak/>
        <w:t>Информационная открытость результатов мониторинга достигается через:</w:t>
      </w:r>
    </w:p>
    <w:p w14:paraId="1AE9A175" w14:textId="77777777" w:rsidR="003B5986" w:rsidRPr="003C2066" w:rsidRDefault="003B5986" w:rsidP="003C2066">
      <w:pPr>
        <w:pStyle w:val="a3"/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Размещение аналитических материалов по результатам мониторинга на официальных сайтах Министерства образования и молодёжной политики, муниципальных органов управления образованием.</w:t>
      </w:r>
    </w:p>
    <w:p w14:paraId="0FE3BAA2" w14:textId="77777777" w:rsidR="003B5986" w:rsidRPr="003C2066" w:rsidRDefault="003B5986" w:rsidP="003C2066">
      <w:pPr>
        <w:pStyle w:val="a3"/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Периодическую отчётность органов местного самоуправления, осуществляющих управление в сфере образования, образовательных организаций и информирование о состоянии развития системы профессионального самоопределения всех заинтересованных сторон.</w:t>
      </w:r>
    </w:p>
    <w:p w14:paraId="2E7B8403" w14:textId="77777777" w:rsidR="003B5986" w:rsidRPr="003C2066" w:rsidRDefault="003B5986" w:rsidP="003C2066">
      <w:pPr>
        <w:spacing w:after="0" w:line="240" w:lineRule="auto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5384328B" w14:textId="77777777" w:rsidR="003B5986" w:rsidRPr="003C2066" w:rsidRDefault="003B5986" w:rsidP="003C2066">
      <w:pPr>
        <w:spacing w:after="0" w:line="240" w:lineRule="auto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Информация о результатах оценки системы работы по профессиональному самоопределению и профессиональной ориентации обучающихся в муниципальных образованиях используется в целях:</w:t>
      </w:r>
    </w:p>
    <w:p w14:paraId="1193D4F7" w14:textId="77777777" w:rsidR="003B5986" w:rsidRPr="003C2066" w:rsidRDefault="003B5986" w:rsidP="003C2066">
      <w:pPr>
        <w:numPr>
          <w:ilvl w:val="0"/>
          <w:numId w:val="4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Принятия управленческих решений для повышения качества системы работы по сопровождению профессионального самоопределения и профессиональной ориентации обучающихся.</w:t>
      </w:r>
    </w:p>
    <w:p w14:paraId="6F5DD2BB" w14:textId="77777777" w:rsidR="003B5986" w:rsidRPr="003C2066" w:rsidRDefault="003B5986" w:rsidP="003C2066">
      <w:pPr>
        <w:numPr>
          <w:ilvl w:val="0"/>
          <w:numId w:val="4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Оказания организационно-методической помощи организациям общего, дополнительного и профессионального образования.</w:t>
      </w:r>
    </w:p>
    <w:p w14:paraId="7D6A4950" w14:textId="77777777" w:rsidR="003B5986" w:rsidRPr="003C2066" w:rsidRDefault="003B5986" w:rsidP="003C2066">
      <w:pPr>
        <w:numPr>
          <w:ilvl w:val="0"/>
          <w:numId w:val="4"/>
        </w:numPr>
        <w:spacing w:after="0" w:line="240" w:lineRule="auto"/>
        <w:ind w:left="0" w:right="-2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 xml:space="preserve">Организации повышения квалификации педагогических и руководящих работников по вопросам профессионального самоопределения и профессиональной ориентации обучающихся. </w:t>
      </w:r>
    </w:p>
    <w:p w14:paraId="718B8C27" w14:textId="77777777" w:rsidR="003B5986" w:rsidRPr="003C2066" w:rsidRDefault="003B5986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  <w:sectPr w:rsidR="003B5986" w:rsidRPr="003C2066" w:rsidSect="003B598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18CAB62" w14:textId="77777777" w:rsidR="003B5986" w:rsidRPr="003C2066" w:rsidRDefault="003B5986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Показатели оценки системы работы по профессиональному самоопределению и</w:t>
      </w:r>
    </w:p>
    <w:p w14:paraId="5C9781C7" w14:textId="77777777" w:rsidR="003B5986" w:rsidRPr="003C2066" w:rsidRDefault="003B5986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sz w:val="28"/>
          <w:szCs w:val="28"/>
        </w:rPr>
        <w:t>профориентации обучающихся в Свердловской области</w:t>
      </w:r>
    </w:p>
    <w:p w14:paraId="3B5A8B75" w14:textId="77777777" w:rsidR="00513A21" w:rsidRPr="003C2066" w:rsidRDefault="00513A21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BA4CB04" w14:textId="77777777" w:rsidR="00513A21" w:rsidRPr="003C2066" w:rsidRDefault="00513A21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i/>
          <w:sz w:val="28"/>
          <w:szCs w:val="28"/>
        </w:rPr>
        <w:t>1.Мониторинг по сопровождению профессионального самоопределения</w:t>
      </w:r>
    </w:p>
    <w:p w14:paraId="1C0D252F" w14:textId="77777777" w:rsidR="00513A21" w:rsidRPr="003C2066" w:rsidRDefault="00513A21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388"/>
        <w:gridCol w:w="3969"/>
        <w:gridCol w:w="1984"/>
      </w:tblGrid>
      <w:tr w:rsidR="005F61AD" w:rsidRPr="003C2066" w14:paraId="47A4A41A" w14:textId="77777777" w:rsidTr="004B5B8B">
        <w:tc>
          <w:tcPr>
            <w:tcW w:w="709" w:type="dxa"/>
          </w:tcPr>
          <w:p w14:paraId="3F582F8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eastAsia="Calibri" w:hAnsi="Liberation Serif" w:cs="Liberation Serif"/>
                <w:b/>
                <w:bCs/>
              </w:rPr>
              <w:t>№ п/п</w:t>
            </w:r>
          </w:p>
        </w:tc>
        <w:tc>
          <w:tcPr>
            <w:tcW w:w="3260" w:type="dxa"/>
          </w:tcPr>
          <w:p w14:paraId="352505E5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Наименование</w:t>
            </w:r>
          </w:p>
          <w:p w14:paraId="685FFB94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показателей</w:t>
            </w:r>
          </w:p>
        </w:tc>
        <w:tc>
          <w:tcPr>
            <w:tcW w:w="5388" w:type="dxa"/>
          </w:tcPr>
          <w:p w14:paraId="4543515B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  <w:p w14:paraId="4294DBD0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(количественные / качественные)</w:t>
            </w:r>
          </w:p>
        </w:tc>
        <w:tc>
          <w:tcPr>
            <w:tcW w:w="3969" w:type="dxa"/>
          </w:tcPr>
          <w:p w14:paraId="4CE5A1F4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Индикаторы / баллы</w:t>
            </w:r>
          </w:p>
        </w:tc>
        <w:tc>
          <w:tcPr>
            <w:tcW w:w="1984" w:type="dxa"/>
          </w:tcPr>
          <w:p w14:paraId="12533D0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Источники</w:t>
            </w:r>
          </w:p>
          <w:p w14:paraId="1E5896FA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b/>
                <w:bCs/>
              </w:rPr>
            </w:pPr>
            <w:r w:rsidRPr="003C2066">
              <w:rPr>
                <w:rFonts w:ascii="Liberation Serif" w:hAnsi="Liberation Serif" w:cs="Liberation Serif"/>
                <w:b/>
                <w:bCs/>
              </w:rPr>
              <w:t>информации</w:t>
            </w:r>
          </w:p>
        </w:tc>
      </w:tr>
      <w:tr w:rsidR="005F61AD" w:rsidRPr="003C2066" w14:paraId="069A0EE4" w14:textId="77777777" w:rsidTr="004B5B8B">
        <w:tc>
          <w:tcPr>
            <w:tcW w:w="709" w:type="dxa"/>
          </w:tcPr>
          <w:p w14:paraId="12384487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14:paraId="13A9A2AC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88" w:type="dxa"/>
          </w:tcPr>
          <w:p w14:paraId="6DD259BA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69" w:type="dxa"/>
          </w:tcPr>
          <w:p w14:paraId="1DC70864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84" w:type="dxa"/>
          </w:tcPr>
          <w:p w14:paraId="75ACF0AD" w14:textId="77777777" w:rsidR="005F61AD" w:rsidRPr="003C2066" w:rsidRDefault="005F61AD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6</w:t>
            </w:r>
          </w:p>
        </w:tc>
      </w:tr>
      <w:tr w:rsidR="005F61AD" w:rsidRPr="003C2066" w14:paraId="563119F1" w14:textId="77777777" w:rsidTr="004B5B8B">
        <w:tc>
          <w:tcPr>
            <w:tcW w:w="709" w:type="dxa"/>
          </w:tcPr>
          <w:p w14:paraId="5F3A05FC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3260" w:type="dxa"/>
          </w:tcPr>
          <w:p w14:paraId="5004877C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Муниципальные программы/проекты развития осистемы профессионального</w:t>
            </w:r>
          </w:p>
          <w:p w14:paraId="58CE925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самоопределения и</w:t>
            </w:r>
          </w:p>
          <w:p w14:paraId="07CFE0F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профориентации обучающихся</w:t>
            </w:r>
          </w:p>
        </w:tc>
        <w:tc>
          <w:tcPr>
            <w:tcW w:w="5388" w:type="dxa"/>
          </w:tcPr>
          <w:p w14:paraId="4CF6AF76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Наличие муниципальных программ (проектов) по развитию системы профессионального</w:t>
            </w:r>
          </w:p>
          <w:p w14:paraId="2EB61723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самоопределения и профориентации обучающихся.</w:t>
            </w:r>
          </w:p>
        </w:tc>
        <w:tc>
          <w:tcPr>
            <w:tcW w:w="3969" w:type="dxa"/>
          </w:tcPr>
          <w:p w14:paraId="1AA2685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Наличие программ</w:t>
            </w:r>
          </w:p>
          <w:p w14:paraId="6388B3A8" w14:textId="77777777" w:rsidR="005F61AD" w:rsidRPr="003C2066" w:rsidRDefault="005F61AD" w:rsidP="003C2066">
            <w:pPr>
              <w:ind w:right="-2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7F36037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Цифровые платформы ОО</w:t>
            </w:r>
          </w:p>
        </w:tc>
      </w:tr>
      <w:tr w:rsidR="005F61AD" w:rsidRPr="003C2066" w14:paraId="6D84B926" w14:textId="77777777" w:rsidTr="004B5B8B">
        <w:trPr>
          <w:trHeight w:val="1435"/>
        </w:trPr>
        <w:tc>
          <w:tcPr>
            <w:tcW w:w="709" w:type="dxa"/>
            <w:tcBorders>
              <w:bottom w:val="single" w:sz="4" w:space="0" w:color="auto"/>
            </w:tcBorders>
          </w:tcPr>
          <w:p w14:paraId="358A57EC" w14:textId="11B91624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12BC10" w14:textId="662C50AB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Профессиональная диагностика обучающихся в муниципальных</w:t>
            </w:r>
          </w:p>
          <w:p w14:paraId="175BB74D" w14:textId="37C56F68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образованиях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3493D226" w14:textId="3E2DDA1E" w:rsidR="005F61AD" w:rsidRPr="003C2066" w:rsidRDefault="005F61AD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Организация в МО деятельности по диагностике профессиональной направленности обучающихся.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55E5E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обучающихся 8-9 кл., прошедших проф. диагностику (%);</w:t>
            </w:r>
          </w:p>
          <w:p w14:paraId="6061A323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25F1D918" w14:textId="643B630A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Доля обучающихся 10-11кл., прошедших проф. диагностику (%);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69A8F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  <w:p w14:paraId="1B322366" w14:textId="77612EC8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F61AD" w:rsidRPr="003C2066" w14:paraId="0EFEA3E1" w14:textId="77777777" w:rsidTr="004B5B8B">
        <w:trPr>
          <w:trHeight w:val="1518"/>
        </w:trPr>
        <w:tc>
          <w:tcPr>
            <w:tcW w:w="709" w:type="dxa"/>
          </w:tcPr>
          <w:p w14:paraId="12F60CCD" w14:textId="43C7B439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3260" w:type="dxa"/>
          </w:tcPr>
          <w:p w14:paraId="6A68C0FF" w14:textId="5C9628B4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Профильное обучение школьников</w:t>
            </w:r>
          </w:p>
        </w:tc>
        <w:tc>
          <w:tcPr>
            <w:tcW w:w="5388" w:type="dxa"/>
          </w:tcPr>
          <w:p w14:paraId="2897A770" w14:textId="18312D6D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Профильная организация функционирования общего образования:</w:t>
            </w:r>
          </w:p>
          <w:p w14:paraId="5A3D68BA" w14:textId="77777777" w:rsidR="005F61AD" w:rsidRPr="003C2066" w:rsidRDefault="005F61AD" w:rsidP="003C2066">
            <w:pPr>
              <w:ind w:left="313" w:right="-2"/>
              <w:rPr>
                <w:rFonts w:ascii="Liberation Serif" w:hAnsi="Liberation Serif" w:cs="Liberation Serif"/>
              </w:rPr>
            </w:pPr>
          </w:p>
          <w:p w14:paraId="07563179" w14:textId="60593B1B" w:rsidR="005F61AD" w:rsidRPr="003C2066" w:rsidRDefault="005F61AD" w:rsidP="003C2066">
            <w:pPr>
              <w:ind w:left="313"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профильные школы; </w:t>
            </w:r>
          </w:p>
          <w:p w14:paraId="05A89A0A" w14:textId="77777777" w:rsidR="005F61AD" w:rsidRPr="003C2066" w:rsidRDefault="005F61AD" w:rsidP="003C2066">
            <w:pPr>
              <w:ind w:left="313" w:right="-2"/>
              <w:rPr>
                <w:rFonts w:ascii="Liberation Serif" w:hAnsi="Liberation Serif" w:cs="Liberation Serif"/>
              </w:rPr>
            </w:pPr>
          </w:p>
          <w:p w14:paraId="4F0B6BE8" w14:textId="77777777" w:rsidR="005F61AD" w:rsidRPr="003C2066" w:rsidRDefault="005F61AD" w:rsidP="003C2066">
            <w:pPr>
              <w:ind w:left="313" w:right="-2"/>
              <w:rPr>
                <w:rFonts w:ascii="Liberation Serif" w:hAnsi="Liberation Serif" w:cs="Liberation Serif"/>
              </w:rPr>
            </w:pPr>
          </w:p>
          <w:p w14:paraId="4FC0F8A3" w14:textId="00E79352" w:rsidR="005F61AD" w:rsidRPr="003C2066" w:rsidRDefault="005F61AD" w:rsidP="003C2066">
            <w:pPr>
              <w:ind w:left="313"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профильные классы (10-11)</w:t>
            </w:r>
          </w:p>
        </w:tc>
        <w:tc>
          <w:tcPr>
            <w:tcW w:w="3969" w:type="dxa"/>
          </w:tcPr>
          <w:p w14:paraId="60D6A7D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77F3214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157F2DA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390F64AD" w14:textId="2351D5AE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профильных школ (%).</w:t>
            </w:r>
          </w:p>
          <w:p w14:paraId="62D7D0B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706EA913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1E960410" w14:textId="0C6DEECB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профильных классов (%).</w:t>
            </w:r>
          </w:p>
        </w:tc>
        <w:tc>
          <w:tcPr>
            <w:tcW w:w="1984" w:type="dxa"/>
          </w:tcPr>
          <w:p w14:paraId="6DA28614" w14:textId="664CB7D9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  <w:tr w:rsidR="005F61AD" w:rsidRPr="003C2066" w14:paraId="74E2EA29" w14:textId="77777777" w:rsidTr="004B5B8B">
        <w:trPr>
          <w:trHeight w:val="616"/>
        </w:trPr>
        <w:tc>
          <w:tcPr>
            <w:tcW w:w="709" w:type="dxa"/>
            <w:vMerge w:val="restart"/>
          </w:tcPr>
          <w:p w14:paraId="4D4AB597" w14:textId="093136BC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</w:t>
            </w:r>
            <w:r w:rsidRPr="003C2066">
              <w:rPr>
                <w:rFonts w:ascii="Liberation Serif" w:hAnsi="Liberation Serif" w:cs="Liberation Serif"/>
                <w:lang w:val="en-US"/>
              </w:rPr>
              <w:t>4</w:t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60" w:type="dxa"/>
            <w:vMerge w:val="restart"/>
          </w:tcPr>
          <w:p w14:paraId="2B5DD354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Реализация программ </w:t>
            </w:r>
          </w:p>
          <w:p w14:paraId="4625529F" w14:textId="49810692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  <w:r w:rsidRPr="003C2066">
              <w:rPr>
                <w:rFonts w:ascii="Liberation Serif" w:hAnsi="Liberation Serif" w:cs="Liberation Serif"/>
              </w:rPr>
              <w:t>профессионального самоопределения и профориентации обучающихся</w:t>
            </w:r>
          </w:p>
        </w:tc>
        <w:tc>
          <w:tcPr>
            <w:tcW w:w="5388" w:type="dxa"/>
          </w:tcPr>
          <w:p w14:paraId="51AB4E15" w14:textId="0E75F698" w:rsidR="005F61AD" w:rsidRPr="003C2066" w:rsidRDefault="005F61AD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Удельный вес ОО, участвующих в реализации Программы «Уральская инженерная школа»</w:t>
            </w:r>
          </w:p>
          <w:p w14:paraId="20DF85C4" w14:textId="1D3E403C" w:rsidR="005F61AD" w:rsidRPr="003C2066" w:rsidRDefault="005F61AD" w:rsidP="003C2066">
            <w:pPr>
              <w:ind w:left="172" w:right="-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69" w:type="dxa"/>
          </w:tcPr>
          <w:p w14:paraId="2078316D" w14:textId="24853C39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 (%)</w:t>
            </w:r>
          </w:p>
          <w:p w14:paraId="0D216CB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3A1B682D" w14:textId="55C67EC6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14:paraId="4B4017EE" w14:textId="0EC43B80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  <w:tr w:rsidR="005F61AD" w:rsidRPr="003C2066" w14:paraId="0ED23E75" w14:textId="77777777" w:rsidTr="004B5B8B">
        <w:trPr>
          <w:trHeight w:val="854"/>
        </w:trPr>
        <w:tc>
          <w:tcPr>
            <w:tcW w:w="709" w:type="dxa"/>
            <w:vMerge/>
          </w:tcPr>
          <w:p w14:paraId="0F3ABA56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5B0B2D7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56DB045E" w14:textId="5EC99617" w:rsidR="005F61AD" w:rsidRPr="003C2066" w:rsidRDefault="005F61AD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Удельный вес ОО, реализующих программы сопровождения профессионального самоопределения и профориентации обучающихся</w:t>
            </w:r>
          </w:p>
        </w:tc>
        <w:tc>
          <w:tcPr>
            <w:tcW w:w="3969" w:type="dxa"/>
          </w:tcPr>
          <w:p w14:paraId="74E3B6F0" w14:textId="11CE2F03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 (%)</w:t>
            </w:r>
          </w:p>
          <w:p w14:paraId="5EEE0EA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2B436C75" w14:textId="7033DEDE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14:paraId="4667952A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F61AD" w:rsidRPr="003C2066" w14:paraId="0FFE2298" w14:textId="77777777" w:rsidTr="004B5B8B">
        <w:trPr>
          <w:trHeight w:val="60"/>
        </w:trPr>
        <w:tc>
          <w:tcPr>
            <w:tcW w:w="709" w:type="dxa"/>
            <w:vMerge/>
          </w:tcPr>
          <w:p w14:paraId="1C91F5C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268FD0A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76456BD0" w14:textId="2BDC87E2" w:rsidR="005F61AD" w:rsidRPr="003C2066" w:rsidRDefault="005F61AD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Удельный вес образовательных организаций, реализующих программы сопровождения профессионального самоопределения обучающихся по модели сетевого взаимодействия, </w:t>
            </w:r>
          </w:p>
        </w:tc>
        <w:tc>
          <w:tcPr>
            <w:tcW w:w="3969" w:type="dxa"/>
          </w:tcPr>
          <w:p w14:paraId="0A9A72EB" w14:textId="72D1729C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 (%)</w:t>
            </w:r>
          </w:p>
          <w:p w14:paraId="6237564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7FF5780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070B3C2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60460B23" w14:textId="16F1DDF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14:paraId="2661C63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F61AD" w:rsidRPr="003C2066" w14:paraId="14A994B7" w14:textId="77777777" w:rsidTr="004B5B8B">
        <w:trPr>
          <w:trHeight w:val="843"/>
        </w:trPr>
        <w:tc>
          <w:tcPr>
            <w:tcW w:w="709" w:type="dxa"/>
            <w:vMerge/>
          </w:tcPr>
          <w:p w14:paraId="298C43D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051437C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73AB78A5" w14:textId="18359F88" w:rsidR="005F61AD" w:rsidRPr="003C2066" w:rsidRDefault="005F61AD" w:rsidP="003C2066">
            <w:pPr>
              <w:ind w:left="172"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в том числе в рамках образовательной области «Технология»</w:t>
            </w:r>
          </w:p>
        </w:tc>
        <w:tc>
          <w:tcPr>
            <w:tcW w:w="3969" w:type="dxa"/>
          </w:tcPr>
          <w:p w14:paraId="14403F1D" w14:textId="57DCF830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ОО, реализующих образовательную область «Технология» в сетевом формате от всех организаций ОО</w:t>
            </w:r>
          </w:p>
        </w:tc>
        <w:tc>
          <w:tcPr>
            <w:tcW w:w="1984" w:type="dxa"/>
            <w:vMerge/>
          </w:tcPr>
          <w:p w14:paraId="51BB2C9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F61AD" w:rsidRPr="003C2066" w14:paraId="15A499CA" w14:textId="77777777" w:rsidTr="004B5B8B">
        <w:tc>
          <w:tcPr>
            <w:tcW w:w="709" w:type="dxa"/>
            <w:vMerge w:val="restart"/>
          </w:tcPr>
          <w:p w14:paraId="087DE107" w14:textId="629E8F94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</w:t>
            </w:r>
            <w:r w:rsidRPr="003C2066">
              <w:rPr>
                <w:rFonts w:ascii="Liberation Serif" w:hAnsi="Liberation Serif" w:cs="Liberation Serif"/>
                <w:lang w:val="en-US"/>
              </w:rPr>
              <w:t>5</w:t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60" w:type="dxa"/>
            <w:vMerge w:val="restart"/>
          </w:tcPr>
          <w:p w14:paraId="602E8269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Интеграция общего и дополнительного образования детей.</w:t>
            </w:r>
          </w:p>
        </w:tc>
        <w:tc>
          <w:tcPr>
            <w:tcW w:w="5388" w:type="dxa"/>
          </w:tcPr>
          <w:p w14:paraId="734DF12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ДОУ, имеющие структуры ДОД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2"/>
            </w:r>
          </w:p>
        </w:tc>
        <w:tc>
          <w:tcPr>
            <w:tcW w:w="3969" w:type="dxa"/>
          </w:tcPr>
          <w:p w14:paraId="102A2EE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ДОО, имеющих структуры ДОД (%).</w:t>
            </w:r>
          </w:p>
        </w:tc>
        <w:tc>
          <w:tcPr>
            <w:tcW w:w="1984" w:type="dxa"/>
            <w:vMerge w:val="restart"/>
          </w:tcPr>
          <w:p w14:paraId="52F4D53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  <w:tr w:rsidR="005F61AD" w:rsidRPr="003C2066" w14:paraId="6FA81ACC" w14:textId="77777777" w:rsidTr="004B5B8B">
        <w:tc>
          <w:tcPr>
            <w:tcW w:w="709" w:type="dxa"/>
            <w:vMerge/>
          </w:tcPr>
          <w:p w14:paraId="66ACA90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08DE73A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590780E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Общеобразовательные организации, имеющие структуры ДОД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3"/>
            </w:r>
          </w:p>
        </w:tc>
        <w:tc>
          <w:tcPr>
            <w:tcW w:w="3969" w:type="dxa"/>
          </w:tcPr>
          <w:p w14:paraId="0FE99A8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ООО, имеющих структуры ДОД (%)</w:t>
            </w:r>
          </w:p>
        </w:tc>
        <w:tc>
          <w:tcPr>
            <w:tcW w:w="1984" w:type="dxa"/>
            <w:vMerge/>
          </w:tcPr>
          <w:p w14:paraId="13D1B8B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2F9B7BA8" w14:textId="77777777" w:rsidTr="004B5B8B">
        <w:tc>
          <w:tcPr>
            <w:tcW w:w="709" w:type="dxa"/>
            <w:vMerge/>
          </w:tcPr>
          <w:p w14:paraId="1F18E78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19777479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16BC098C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Общеобразовательные организации, реализующие целостные программы по ФГОС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4"/>
            </w:r>
            <w:r w:rsidRPr="003C2066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969" w:type="dxa"/>
          </w:tcPr>
          <w:p w14:paraId="46C6ED3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ООО, реализующих целостные программы по ФГОС (%)</w:t>
            </w:r>
          </w:p>
        </w:tc>
        <w:tc>
          <w:tcPr>
            <w:tcW w:w="1984" w:type="dxa"/>
            <w:vMerge/>
          </w:tcPr>
          <w:p w14:paraId="324C2E5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342FDEA8" w14:textId="77777777" w:rsidTr="004B5B8B">
        <w:tc>
          <w:tcPr>
            <w:tcW w:w="709" w:type="dxa"/>
            <w:vMerge/>
          </w:tcPr>
          <w:p w14:paraId="7AE395A6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07F0F54C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41FF1EFB" w14:textId="77777777" w:rsidR="005F61AD" w:rsidRPr="003C2066" w:rsidRDefault="005F61AD" w:rsidP="003C2066">
            <w:pPr>
              <w:ind w:left="463"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из них: на ступени основного общего образования </w:t>
            </w:r>
          </w:p>
          <w:p w14:paraId="735449C3" w14:textId="77777777" w:rsidR="005F61AD" w:rsidRPr="003C2066" w:rsidRDefault="005F61AD" w:rsidP="003C2066">
            <w:pPr>
              <w:ind w:left="463"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(уточняющий показатель)</w:t>
            </w:r>
          </w:p>
        </w:tc>
        <w:tc>
          <w:tcPr>
            <w:tcW w:w="3969" w:type="dxa"/>
          </w:tcPr>
          <w:p w14:paraId="039EC21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ООО, реализующих целостные программы по ФГОС (%)</w:t>
            </w:r>
          </w:p>
        </w:tc>
        <w:tc>
          <w:tcPr>
            <w:tcW w:w="1984" w:type="dxa"/>
            <w:vMerge/>
          </w:tcPr>
          <w:p w14:paraId="23D8187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253F4BF4" w14:textId="77777777" w:rsidTr="004B5B8B">
        <w:tc>
          <w:tcPr>
            <w:tcW w:w="709" w:type="dxa"/>
            <w:vMerge/>
          </w:tcPr>
          <w:p w14:paraId="2B7DA0C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0D8EED82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3F3A529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На ступени полного среднего образования</w:t>
            </w:r>
          </w:p>
          <w:p w14:paraId="3B7E635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(уточняющий показатель)</w:t>
            </w:r>
          </w:p>
        </w:tc>
        <w:tc>
          <w:tcPr>
            <w:tcW w:w="3969" w:type="dxa"/>
          </w:tcPr>
          <w:p w14:paraId="7AB4B75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ООО, реализующих целостные программы по ФГОС (%)</w:t>
            </w:r>
          </w:p>
        </w:tc>
        <w:tc>
          <w:tcPr>
            <w:tcW w:w="1984" w:type="dxa"/>
            <w:vMerge/>
          </w:tcPr>
          <w:p w14:paraId="235C413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05CB79FB" w14:textId="77777777" w:rsidTr="004B5B8B">
        <w:tc>
          <w:tcPr>
            <w:tcW w:w="709" w:type="dxa"/>
            <w:vMerge/>
          </w:tcPr>
          <w:p w14:paraId="0851A01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3E785586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2975B91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На ступени полного среднего и основного общего образования</w:t>
            </w:r>
          </w:p>
          <w:p w14:paraId="244B79A9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(уточняющий показатель)</w:t>
            </w:r>
          </w:p>
        </w:tc>
        <w:tc>
          <w:tcPr>
            <w:tcW w:w="3969" w:type="dxa"/>
          </w:tcPr>
          <w:p w14:paraId="7E86FFF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ООО, реализующих целостные программы по ФГОС (%)</w:t>
            </w:r>
          </w:p>
        </w:tc>
        <w:tc>
          <w:tcPr>
            <w:tcW w:w="1984" w:type="dxa"/>
            <w:vMerge/>
          </w:tcPr>
          <w:p w14:paraId="4D45B206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034B1FE3" w14:textId="77777777" w:rsidTr="004B5B8B">
        <w:tc>
          <w:tcPr>
            <w:tcW w:w="709" w:type="dxa"/>
            <w:vMerge w:val="restart"/>
          </w:tcPr>
          <w:p w14:paraId="4185DEB0" w14:textId="2BEB1266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</w:t>
            </w:r>
            <w:r w:rsidRPr="003C2066">
              <w:rPr>
                <w:rFonts w:ascii="Liberation Serif" w:hAnsi="Liberation Serif" w:cs="Liberation Serif"/>
                <w:lang w:val="en-US"/>
              </w:rPr>
              <w:t>6</w:t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  <w:p w14:paraId="47BCD8C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 w:val="restart"/>
          </w:tcPr>
          <w:p w14:paraId="32D652F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Профориентационные проекты и профессиональные конкурсы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5"/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388" w:type="dxa"/>
          </w:tcPr>
          <w:p w14:paraId="633AB349" w14:textId="03B5EA61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Участие обучающихся ООО 8-11 кл. в конкурсах проектов от муниципального уровня и выше</w:t>
            </w:r>
          </w:p>
        </w:tc>
        <w:tc>
          <w:tcPr>
            <w:tcW w:w="3969" w:type="dxa"/>
          </w:tcPr>
          <w:p w14:paraId="5DFCEFA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обучающихся 8-11кл., принявших участие в конкурсах</w:t>
            </w:r>
          </w:p>
          <w:p w14:paraId="4B81D3D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проектов (%)</w:t>
            </w:r>
          </w:p>
        </w:tc>
        <w:tc>
          <w:tcPr>
            <w:tcW w:w="1984" w:type="dxa"/>
          </w:tcPr>
          <w:p w14:paraId="42EFC45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  <w:tr w:rsidR="005F61AD" w:rsidRPr="003C2066" w14:paraId="228997E4" w14:textId="77777777" w:rsidTr="004B5B8B">
        <w:trPr>
          <w:trHeight w:val="687"/>
        </w:trPr>
        <w:tc>
          <w:tcPr>
            <w:tcW w:w="709" w:type="dxa"/>
            <w:vMerge/>
          </w:tcPr>
          <w:p w14:paraId="7412ED6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152978A3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7305B9E3" w14:textId="141ACF2C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Обучающиеся, принявшие участие в цикле уроков «ПроеКТОрия»</w:t>
            </w:r>
          </w:p>
        </w:tc>
        <w:tc>
          <w:tcPr>
            <w:tcW w:w="3969" w:type="dxa"/>
          </w:tcPr>
          <w:p w14:paraId="3DB92DE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участия обучающихся в цикле уроков «Проектория» (за уч. год)</w:t>
            </w:r>
          </w:p>
        </w:tc>
        <w:tc>
          <w:tcPr>
            <w:tcW w:w="1984" w:type="dxa"/>
          </w:tcPr>
          <w:p w14:paraId="4841E20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  <w:tr w:rsidR="005F61AD" w:rsidRPr="003C2066" w14:paraId="38D3122C" w14:textId="77777777" w:rsidTr="004B5B8B">
        <w:trPr>
          <w:trHeight w:val="595"/>
        </w:trPr>
        <w:tc>
          <w:tcPr>
            <w:tcW w:w="709" w:type="dxa"/>
            <w:vMerge/>
          </w:tcPr>
          <w:p w14:paraId="1394BBC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4BF492B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00AE4783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Обучающиеся, принявшие участие в региональных чемпионатах JuniorSkills </w:t>
            </w:r>
          </w:p>
        </w:tc>
        <w:tc>
          <w:tcPr>
            <w:tcW w:w="3969" w:type="dxa"/>
          </w:tcPr>
          <w:p w14:paraId="38FA20D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участия обучающихся в чемпионате JuniorSkills (за уч. год)</w:t>
            </w:r>
          </w:p>
        </w:tc>
        <w:tc>
          <w:tcPr>
            <w:tcW w:w="1984" w:type="dxa"/>
            <w:vMerge w:val="restart"/>
          </w:tcPr>
          <w:p w14:paraId="4C537597" w14:textId="742D9FDA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ЦОПП</w:t>
            </w:r>
          </w:p>
        </w:tc>
      </w:tr>
      <w:tr w:rsidR="005F61AD" w:rsidRPr="003C2066" w14:paraId="5E8FCFD4" w14:textId="77777777" w:rsidTr="004B5B8B">
        <w:tc>
          <w:tcPr>
            <w:tcW w:w="709" w:type="dxa"/>
            <w:vMerge/>
          </w:tcPr>
          <w:p w14:paraId="146D068B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35A0ACD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701332E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Обучающиеся, принявшие участие в региональных чемпионатах WorldSkills</w:t>
            </w:r>
          </w:p>
        </w:tc>
        <w:tc>
          <w:tcPr>
            <w:tcW w:w="3969" w:type="dxa"/>
          </w:tcPr>
          <w:p w14:paraId="2B94CBB8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участия обучающихся в чемпионате WоrldSkills (за уч. год)</w:t>
            </w:r>
          </w:p>
        </w:tc>
        <w:tc>
          <w:tcPr>
            <w:tcW w:w="1984" w:type="dxa"/>
            <w:vMerge/>
          </w:tcPr>
          <w:p w14:paraId="7CBC4AD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4E594BFA" w14:textId="77777777" w:rsidTr="004B5B8B">
        <w:tc>
          <w:tcPr>
            <w:tcW w:w="709" w:type="dxa"/>
            <w:vMerge w:val="restart"/>
          </w:tcPr>
          <w:p w14:paraId="48DE0D4A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lastRenderedPageBreak/>
              <w:t>1.7.</w:t>
            </w:r>
          </w:p>
        </w:tc>
        <w:tc>
          <w:tcPr>
            <w:tcW w:w="3260" w:type="dxa"/>
            <w:vMerge w:val="restart"/>
          </w:tcPr>
          <w:p w14:paraId="09B0AD9F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Профессиональные пробы и профессиональное обучение.</w:t>
            </w:r>
          </w:p>
        </w:tc>
        <w:tc>
          <w:tcPr>
            <w:tcW w:w="5388" w:type="dxa"/>
          </w:tcPr>
          <w:p w14:paraId="5A016927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Участие обучающихся 8-9 кл. и 10-11кл.  в профессиональных пробах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6"/>
            </w:r>
          </w:p>
        </w:tc>
        <w:tc>
          <w:tcPr>
            <w:tcW w:w="3969" w:type="dxa"/>
          </w:tcPr>
          <w:p w14:paraId="032BE672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обучающихся:</w:t>
            </w:r>
          </w:p>
          <w:p w14:paraId="46345EC2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8-9кл., </w:t>
            </w:r>
          </w:p>
          <w:p w14:paraId="62240CEC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1C109F6A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24EE4D05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10-11кл. в (%)</w:t>
            </w:r>
          </w:p>
        </w:tc>
        <w:tc>
          <w:tcPr>
            <w:tcW w:w="1984" w:type="dxa"/>
            <w:vMerge w:val="restart"/>
          </w:tcPr>
          <w:p w14:paraId="2CD6FA9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МО, ЦОПП</w:t>
            </w:r>
          </w:p>
        </w:tc>
      </w:tr>
      <w:tr w:rsidR="005F61AD" w:rsidRPr="003C2066" w14:paraId="1CACA551" w14:textId="77777777" w:rsidTr="004B5B8B">
        <w:tc>
          <w:tcPr>
            <w:tcW w:w="709" w:type="dxa"/>
            <w:vMerge/>
          </w:tcPr>
          <w:p w14:paraId="52C48D39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596AAC4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6C611C0D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Обучающиеся, освоившие программу профессионального обучения по программам профессиональной подготовки по профессиям рабочих, должностям служащих </w:t>
            </w:r>
          </w:p>
        </w:tc>
        <w:tc>
          <w:tcPr>
            <w:tcW w:w="3969" w:type="dxa"/>
          </w:tcPr>
          <w:p w14:paraId="647E184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обучающихся: ООО</w:t>
            </w:r>
          </w:p>
          <w:p w14:paraId="5475676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9 кл.; </w:t>
            </w:r>
          </w:p>
          <w:p w14:paraId="549B24E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370DBD6E" w14:textId="00659894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11кл. в (%).</w:t>
            </w:r>
          </w:p>
        </w:tc>
        <w:tc>
          <w:tcPr>
            <w:tcW w:w="1984" w:type="dxa"/>
            <w:vMerge/>
          </w:tcPr>
          <w:p w14:paraId="4D0A3C00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101730BB" w14:textId="77777777" w:rsidTr="004B5B8B">
        <w:tc>
          <w:tcPr>
            <w:tcW w:w="709" w:type="dxa"/>
          </w:tcPr>
          <w:p w14:paraId="15778BCB" w14:textId="72911952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</w:t>
            </w:r>
            <w:r w:rsidRPr="003C2066">
              <w:rPr>
                <w:rFonts w:ascii="Liberation Serif" w:hAnsi="Liberation Serif" w:cs="Liberation Serif"/>
                <w:lang w:val="en-US"/>
              </w:rPr>
              <w:t>8</w:t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60" w:type="dxa"/>
          </w:tcPr>
          <w:p w14:paraId="263AB022" w14:textId="638A76AA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Неформальная организация творческого развития детей</w:t>
            </w:r>
          </w:p>
        </w:tc>
        <w:tc>
          <w:tcPr>
            <w:tcW w:w="5388" w:type="dxa"/>
          </w:tcPr>
          <w:p w14:paraId="3DEEB87F" w14:textId="555E601D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Детские оздоровительные лагеря, специальные смены творческого развития детей через проектную и исследовательскую деятельность в Свердловской области 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7"/>
            </w:r>
          </w:p>
        </w:tc>
        <w:tc>
          <w:tcPr>
            <w:tcW w:w="3969" w:type="dxa"/>
          </w:tcPr>
          <w:p w14:paraId="0A28BB2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ДОЛ от их общего количества в Свердловской обл. в (%).</w:t>
            </w:r>
          </w:p>
        </w:tc>
        <w:tc>
          <w:tcPr>
            <w:tcW w:w="1984" w:type="dxa"/>
          </w:tcPr>
          <w:p w14:paraId="6908C269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5F61AD" w:rsidRPr="003C2066" w14:paraId="45885058" w14:textId="77777777" w:rsidTr="004B5B8B">
        <w:tc>
          <w:tcPr>
            <w:tcW w:w="709" w:type="dxa"/>
          </w:tcPr>
          <w:p w14:paraId="64B52FB4" w14:textId="3C6A3F66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1.9.</w:t>
            </w:r>
          </w:p>
        </w:tc>
        <w:tc>
          <w:tcPr>
            <w:tcW w:w="3260" w:type="dxa"/>
          </w:tcPr>
          <w:p w14:paraId="15F3E7F5" w14:textId="51F753FD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Дистанционные форматы проектной деятельности детей</w:t>
            </w:r>
          </w:p>
        </w:tc>
        <w:tc>
          <w:tcPr>
            <w:tcW w:w="5388" w:type="dxa"/>
          </w:tcPr>
          <w:p w14:paraId="49165421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Программы реализации проектной деятельности детей через дистанционные коммуникации 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8"/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969" w:type="dxa"/>
          </w:tcPr>
          <w:p w14:paraId="78A663A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программ в общей численности программ ДОД (%).</w:t>
            </w:r>
          </w:p>
        </w:tc>
        <w:tc>
          <w:tcPr>
            <w:tcW w:w="1984" w:type="dxa"/>
          </w:tcPr>
          <w:p w14:paraId="33685B6E" w14:textId="77777777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ГАНОУ СО «Дворец молодёжи»</w:t>
            </w:r>
          </w:p>
        </w:tc>
      </w:tr>
      <w:tr w:rsidR="005F61AD" w:rsidRPr="003C2066" w14:paraId="66AF91F7" w14:textId="77777777" w:rsidTr="004B5B8B">
        <w:tc>
          <w:tcPr>
            <w:tcW w:w="709" w:type="dxa"/>
          </w:tcPr>
          <w:p w14:paraId="47B97234" w14:textId="7130A5AE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1.10.</w:t>
            </w:r>
          </w:p>
        </w:tc>
        <w:tc>
          <w:tcPr>
            <w:tcW w:w="3260" w:type="dxa"/>
          </w:tcPr>
          <w:p w14:paraId="305F0E0E" w14:textId="3AD4EC86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Просветительские мероприятия для родителей/законных представителей, организованных в целях поддержки профессионального самоопределения обучающихся</w:t>
            </w:r>
          </w:p>
        </w:tc>
        <w:tc>
          <w:tcPr>
            <w:tcW w:w="5388" w:type="dxa"/>
          </w:tcPr>
          <w:p w14:paraId="49AB0EC5" w14:textId="1D3BE4FD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мероприятий для родителей/законных представителей, организованных в целях поддержки профессионального самоопределения обучающихся</w:t>
            </w:r>
          </w:p>
        </w:tc>
        <w:tc>
          <w:tcPr>
            <w:tcW w:w="3969" w:type="dxa"/>
          </w:tcPr>
          <w:p w14:paraId="426273AF" w14:textId="15829B3C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мероприятий (%)</w:t>
            </w:r>
          </w:p>
        </w:tc>
        <w:tc>
          <w:tcPr>
            <w:tcW w:w="1984" w:type="dxa"/>
          </w:tcPr>
          <w:p w14:paraId="5E15000B" w14:textId="1CFD6B11" w:rsidR="005F61AD" w:rsidRPr="003C2066" w:rsidRDefault="005F61AD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ГАНОУ СО «Дворец молодёжи»</w:t>
            </w:r>
            <w:r w:rsidR="004B5B8B" w:rsidRPr="003C2066">
              <w:rPr>
                <w:rFonts w:ascii="Liberation Serif" w:hAnsi="Liberation Serif" w:cs="Liberation Serif"/>
              </w:rPr>
              <w:t>, МО</w:t>
            </w:r>
          </w:p>
        </w:tc>
      </w:tr>
      <w:tr w:rsidR="00EE2B80" w:rsidRPr="003C2066" w14:paraId="044935EE" w14:textId="77777777" w:rsidTr="004B5B8B">
        <w:trPr>
          <w:trHeight w:val="1351"/>
        </w:trPr>
        <w:tc>
          <w:tcPr>
            <w:tcW w:w="709" w:type="dxa"/>
            <w:vMerge w:val="restart"/>
          </w:tcPr>
          <w:p w14:paraId="197F2174" w14:textId="0181B282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1.11.</w:t>
            </w:r>
          </w:p>
        </w:tc>
        <w:tc>
          <w:tcPr>
            <w:tcW w:w="3260" w:type="dxa"/>
            <w:vMerge w:val="restart"/>
          </w:tcPr>
          <w:p w14:paraId="3D331EAE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Повышение квалификации</w:t>
            </w:r>
          </w:p>
        </w:tc>
        <w:tc>
          <w:tcPr>
            <w:tcW w:w="5388" w:type="dxa"/>
          </w:tcPr>
          <w:p w14:paraId="6D2CD43F" w14:textId="5116A73C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Руководящие и педагогические работники ОО, прошедших повышение квалификации по вопросам профессионального самоопределения и профориентации обучающихся за последние три года. </w:t>
            </w:r>
          </w:p>
        </w:tc>
        <w:tc>
          <w:tcPr>
            <w:tcW w:w="3969" w:type="dxa"/>
          </w:tcPr>
          <w:p w14:paraId="6BD76953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в общем числе повысивших квалификацию (%)</w:t>
            </w:r>
          </w:p>
          <w:p w14:paraId="41F0797B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417145EA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 w:val="restart"/>
          </w:tcPr>
          <w:p w14:paraId="15F21CD8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МО, ИРО, ГАНОУ СО «Дворец молодёжи»</w:t>
            </w:r>
          </w:p>
        </w:tc>
      </w:tr>
      <w:tr w:rsidR="00EE2B80" w:rsidRPr="003C2066" w14:paraId="2774BB48" w14:textId="77777777" w:rsidTr="004B5B8B">
        <w:trPr>
          <w:trHeight w:val="1127"/>
        </w:trPr>
        <w:tc>
          <w:tcPr>
            <w:tcW w:w="709" w:type="dxa"/>
            <w:vMerge/>
          </w:tcPr>
          <w:p w14:paraId="471592FE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14:paraId="21B4F550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388" w:type="dxa"/>
          </w:tcPr>
          <w:p w14:paraId="3633CC24" w14:textId="05E87E84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Педагогические работники ПОО, прошедшие повышение квалификации по проблемам сопровождения профессионального и личностного развития обучающихся за последние три года.</w:t>
            </w:r>
          </w:p>
        </w:tc>
        <w:tc>
          <w:tcPr>
            <w:tcW w:w="3969" w:type="dxa"/>
          </w:tcPr>
          <w:p w14:paraId="7C2B3EE4" w14:textId="13220648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от всех работников, повысивших квалификацию (%).</w:t>
            </w:r>
          </w:p>
        </w:tc>
        <w:tc>
          <w:tcPr>
            <w:tcW w:w="1984" w:type="dxa"/>
            <w:vMerge/>
          </w:tcPr>
          <w:p w14:paraId="2218AB6A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</w:tbl>
    <w:p w14:paraId="46C07E93" w14:textId="7D9A2A86" w:rsidR="00A366EB" w:rsidRPr="003C2066" w:rsidRDefault="00A366EB" w:rsidP="003C2066">
      <w:pPr>
        <w:spacing w:after="0" w:line="240" w:lineRule="auto"/>
        <w:ind w:left="-1134"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2066">
        <w:rPr>
          <w:rFonts w:ascii="Liberation Serif" w:hAnsi="Liberation Serif" w:cs="Liberation Serif"/>
          <w:b/>
          <w:i/>
          <w:sz w:val="28"/>
          <w:szCs w:val="28"/>
        </w:rPr>
        <w:lastRenderedPageBreak/>
        <w:t>2. Мониторинг по взаимодействию с предприятиями, учреждениями</w:t>
      </w:r>
    </w:p>
    <w:tbl>
      <w:tblPr>
        <w:tblStyle w:val="1"/>
        <w:tblW w:w="14884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5387"/>
        <w:gridCol w:w="3402"/>
        <w:gridCol w:w="2409"/>
      </w:tblGrid>
      <w:tr w:rsidR="004B5B8B" w:rsidRPr="003C2066" w14:paraId="754DB29E" w14:textId="77777777" w:rsidTr="004B5B8B">
        <w:tc>
          <w:tcPr>
            <w:tcW w:w="568" w:type="dxa"/>
          </w:tcPr>
          <w:p w14:paraId="61C4B793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№</w:t>
            </w:r>
          </w:p>
          <w:p w14:paraId="52C36B00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п/п</w:t>
            </w:r>
          </w:p>
        </w:tc>
        <w:tc>
          <w:tcPr>
            <w:tcW w:w="3118" w:type="dxa"/>
          </w:tcPr>
          <w:p w14:paraId="2DECCEB8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5387" w:type="dxa"/>
          </w:tcPr>
          <w:p w14:paraId="70C33C03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Показатели</w:t>
            </w:r>
          </w:p>
          <w:p w14:paraId="0CE230C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(количественные и качественные)</w:t>
            </w:r>
          </w:p>
        </w:tc>
        <w:tc>
          <w:tcPr>
            <w:tcW w:w="3402" w:type="dxa"/>
          </w:tcPr>
          <w:p w14:paraId="1B6D9EAC" w14:textId="77777777" w:rsidR="004B5B8B" w:rsidRPr="003C2066" w:rsidRDefault="004B5B8B" w:rsidP="003C2066">
            <w:pPr>
              <w:ind w:left="-382" w:right="-2" w:firstLine="38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Индикаторы / баллы</w:t>
            </w:r>
          </w:p>
        </w:tc>
        <w:tc>
          <w:tcPr>
            <w:tcW w:w="2409" w:type="dxa"/>
          </w:tcPr>
          <w:p w14:paraId="1ACE3ED8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Источники информации</w:t>
            </w:r>
          </w:p>
        </w:tc>
      </w:tr>
      <w:tr w:rsidR="004B5B8B" w:rsidRPr="003C2066" w14:paraId="2AB2649B" w14:textId="77777777" w:rsidTr="004B5B8B">
        <w:tc>
          <w:tcPr>
            <w:tcW w:w="568" w:type="dxa"/>
          </w:tcPr>
          <w:p w14:paraId="40CA428C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1</w:t>
            </w:r>
          </w:p>
        </w:tc>
        <w:tc>
          <w:tcPr>
            <w:tcW w:w="3118" w:type="dxa"/>
          </w:tcPr>
          <w:p w14:paraId="2A67C51C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2</w:t>
            </w:r>
          </w:p>
        </w:tc>
        <w:tc>
          <w:tcPr>
            <w:tcW w:w="5387" w:type="dxa"/>
          </w:tcPr>
          <w:p w14:paraId="6A018B40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14:paraId="07F95B95" w14:textId="77777777" w:rsidR="004B5B8B" w:rsidRPr="003C2066" w:rsidRDefault="004B5B8B" w:rsidP="003C2066">
            <w:pPr>
              <w:ind w:left="-382" w:right="-2" w:firstLine="38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5F110324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5</w:t>
            </w:r>
          </w:p>
        </w:tc>
      </w:tr>
      <w:tr w:rsidR="004B5B8B" w:rsidRPr="003C2066" w14:paraId="2F1E7A6A" w14:textId="77777777" w:rsidTr="004B5B8B">
        <w:tc>
          <w:tcPr>
            <w:tcW w:w="568" w:type="dxa"/>
            <w:vMerge w:val="restart"/>
          </w:tcPr>
          <w:p w14:paraId="18CA50B3" w14:textId="77777777" w:rsidR="004B5B8B" w:rsidRPr="003C2066" w:rsidRDefault="004B5B8B" w:rsidP="003C2066">
            <w:pPr>
              <w:ind w:left="-112"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2.1.</w:t>
            </w:r>
          </w:p>
        </w:tc>
        <w:tc>
          <w:tcPr>
            <w:tcW w:w="3118" w:type="dxa"/>
            <w:vMerge w:val="restart"/>
          </w:tcPr>
          <w:p w14:paraId="248693F5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Государственно-частное партнёрство в организации профориентации детей и молодежи</w:t>
            </w:r>
          </w:p>
        </w:tc>
        <w:tc>
          <w:tcPr>
            <w:tcW w:w="5387" w:type="dxa"/>
          </w:tcPr>
          <w:p w14:paraId="5A934D39" w14:textId="38B9A348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Количество образовательных организаций, имеющих договоры с предприятиями, социальными партнерами, включающие в качестве одного из направлений взаимодействия профориентационную работу</w:t>
            </w:r>
          </w:p>
        </w:tc>
        <w:tc>
          <w:tcPr>
            <w:tcW w:w="3402" w:type="dxa"/>
          </w:tcPr>
          <w:p w14:paraId="60067A77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 xml:space="preserve">Доля ООО, имеющих договоры </w:t>
            </w:r>
            <w:r w:rsidRPr="003C2066">
              <w:rPr>
                <w:rFonts w:ascii="Liberation Serif" w:eastAsia="Calibri" w:hAnsi="Liberation Serif" w:cs="Liberation Serif"/>
              </w:rPr>
              <w:t>(%)</w:t>
            </w:r>
          </w:p>
          <w:p w14:paraId="7395239C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  <w:p w14:paraId="3B840598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  <w:p w14:paraId="52D75DAD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  <w:p w14:paraId="2992AB64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409" w:type="dxa"/>
          </w:tcPr>
          <w:p w14:paraId="1797A194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Запрос в МО</w:t>
            </w:r>
          </w:p>
        </w:tc>
      </w:tr>
      <w:tr w:rsidR="004B5B8B" w:rsidRPr="003C2066" w14:paraId="628905A7" w14:textId="77777777" w:rsidTr="004B5B8B">
        <w:tc>
          <w:tcPr>
            <w:tcW w:w="568" w:type="dxa"/>
            <w:vMerge/>
          </w:tcPr>
          <w:p w14:paraId="3F4B1192" w14:textId="77777777" w:rsidR="004B5B8B" w:rsidRPr="003C2066" w:rsidRDefault="004B5B8B" w:rsidP="003C2066">
            <w:pPr>
              <w:ind w:left="-112"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3118" w:type="dxa"/>
            <w:vMerge/>
          </w:tcPr>
          <w:p w14:paraId="3DEDD871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387" w:type="dxa"/>
          </w:tcPr>
          <w:p w14:paraId="68954F0D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Количество образовательных организаций, имеющих договоры/соглашения с предприятиями, социальными партнерами о взаимодействии в рамках реализации дополнительных общеобразовательных общеразвивающих программ.</w:t>
            </w:r>
          </w:p>
        </w:tc>
        <w:tc>
          <w:tcPr>
            <w:tcW w:w="3402" w:type="dxa"/>
          </w:tcPr>
          <w:p w14:paraId="4306840F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 xml:space="preserve">Доля организаций ДОД, имеющих договоры </w:t>
            </w:r>
            <w:r w:rsidRPr="003C2066">
              <w:rPr>
                <w:rFonts w:ascii="Liberation Serif" w:eastAsia="Calibri" w:hAnsi="Liberation Serif" w:cs="Liberation Serif"/>
              </w:rPr>
              <w:t>(%) от всех организаций ДОД</w:t>
            </w:r>
          </w:p>
        </w:tc>
        <w:tc>
          <w:tcPr>
            <w:tcW w:w="2409" w:type="dxa"/>
          </w:tcPr>
          <w:p w14:paraId="170CD661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Запрос в ГАНОУ СО «Дворец молодёжи»</w:t>
            </w:r>
          </w:p>
        </w:tc>
      </w:tr>
      <w:tr w:rsidR="004B5B8B" w:rsidRPr="003C2066" w14:paraId="21550572" w14:textId="77777777" w:rsidTr="004B5B8B">
        <w:trPr>
          <w:trHeight w:val="930"/>
        </w:trPr>
        <w:tc>
          <w:tcPr>
            <w:tcW w:w="568" w:type="dxa"/>
            <w:vMerge/>
          </w:tcPr>
          <w:p w14:paraId="3DAABD45" w14:textId="77777777" w:rsidR="004B5B8B" w:rsidRPr="003C2066" w:rsidRDefault="004B5B8B" w:rsidP="003C2066">
            <w:pPr>
              <w:ind w:left="-112"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3118" w:type="dxa"/>
            <w:vMerge/>
          </w:tcPr>
          <w:p w14:paraId="5A2BE598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387" w:type="dxa"/>
          </w:tcPr>
          <w:p w14:paraId="512372F9" w14:textId="2B4C231E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Площадки в МО для организации встреч субъектов профориентации: родителей, обучающихся, работодателей 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9"/>
            </w:r>
            <w:r w:rsidRPr="003C2066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3402" w:type="dxa"/>
          </w:tcPr>
          <w:p w14:paraId="57FE9CC3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Наличие площадок</w:t>
            </w:r>
          </w:p>
          <w:p w14:paraId="5DD0CAA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 xml:space="preserve">  (есть/нет).</w:t>
            </w:r>
          </w:p>
        </w:tc>
        <w:tc>
          <w:tcPr>
            <w:tcW w:w="2409" w:type="dxa"/>
          </w:tcPr>
          <w:p w14:paraId="3154E800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Запрос в МО</w:t>
            </w:r>
          </w:p>
        </w:tc>
      </w:tr>
      <w:tr w:rsidR="004B5B8B" w:rsidRPr="003C2066" w14:paraId="74593F42" w14:textId="77777777" w:rsidTr="004B5B8B">
        <w:trPr>
          <w:trHeight w:val="702"/>
        </w:trPr>
        <w:tc>
          <w:tcPr>
            <w:tcW w:w="568" w:type="dxa"/>
            <w:vMerge w:val="restart"/>
          </w:tcPr>
          <w:p w14:paraId="55BE97C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 xml:space="preserve">2.2. </w:t>
            </w:r>
          </w:p>
        </w:tc>
        <w:tc>
          <w:tcPr>
            <w:tcW w:w="3118" w:type="dxa"/>
            <w:vMerge w:val="restart"/>
          </w:tcPr>
          <w:p w14:paraId="0BD21520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Навигационная система по профориентации.</w:t>
            </w:r>
          </w:p>
        </w:tc>
        <w:tc>
          <w:tcPr>
            <w:tcW w:w="5387" w:type="dxa"/>
          </w:tcPr>
          <w:p w14:paraId="15811FF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Региональные платформы востребованных и перспективных профессий по отраслям экономики 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0"/>
            </w:r>
          </w:p>
        </w:tc>
        <w:tc>
          <w:tcPr>
            <w:tcW w:w="3402" w:type="dxa"/>
          </w:tcPr>
          <w:p w14:paraId="15B39761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Использование в МО</w:t>
            </w:r>
          </w:p>
          <w:p w14:paraId="25C31F8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(да/нет)</w:t>
            </w:r>
          </w:p>
        </w:tc>
        <w:tc>
          <w:tcPr>
            <w:tcW w:w="2409" w:type="dxa"/>
            <w:vMerge w:val="restart"/>
          </w:tcPr>
          <w:p w14:paraId="15A84B30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Запрос в МО</w:t>
            </w:r>
          </w:p>
        </w:tc>
      </w:tr>
      <w:tr w:rsidR="004B5B8B" w:rsidRPr="003C2066" w14:paraId="5A4A2EF3" w14:textId="77777777" w:rsidTr="004B5B8B">
        <w:trPr>
          <w:trHeight w:val="684"/>
        </w:trPr>
        <w:tc>
          <w:tcPr>
            <w:tcW w:w="568" w:type="dxa"/>
            <w:vMerge/>
          </w:tcPr>
          <w:p w14:paraId="1EDCCA7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3118" w:type="dxa"/>
            <w:vMerge/>
          </w:tcPr>
          <w:p w14:paraId="17507BC5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387" w:type="dxa"/>
          </w:tcPr>
          <w:p w14:paraId="05A8F90E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Региональный навигатор рынка труда в профориентационной деятельности</w:t>
            </w:r>
            <w:r w:rsidRPr="003C2066">
              <w:rPr>
                <w:rStyle w:val="a7"/>
                <w:rFonts w:ascii="Liberation Serif" w:eastAsia="Calibri" w:hAnsi="Liberation Serif" w:cs="Liberation Serif"/>
                <w:vertAlign w:val="baseline"/>
              </w:rPr>
              <w:t xml:space="preserve"> 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1"/>
            </w:r>
          </w:p>
        </w:tc>
        <w:tc>
          <w:tcPr>
            <w:tcW w:w="3402" w:type="dxa"/>
          </w:tcPr>
          <w:p w14:paraId="3E674250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Использование в МО</w:t>
            </w:r>
          </w:p>
          <w:p w14:paraId="1A67C1B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(да/нет)</w:t>
            </w:r>
          </w:p>
        </w:tc>
        <w:tc>
          <w:tcPr>
            <w:tcW w:w="2409" w:type="dxa"/>
            <w:vMerge/>
          </w:tcPr>
          <w:p w14:paraId="24152571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</w:p>
        </w:tc>
      </w:tr>
      <w:tr w:rsidR="004B5B8B" w:rsidRPr="003C2066" w14:paraId="65872B21" w14:textId="77777777" w:rsidTr="004B5B8B">
        <w:tc>
          <w:tcPr>
            <w:tcW w:w="568" w:type="dxa"/>
            <w:vMerge/>
          </w:tcPr>
          <w:p w14:paraId="6AF80461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3118" w:type="dxa"/>
            <w:vMerge/>
          </w:tcPr>
          <w:p w14:paraId="47CCF0DA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387" w:type="dxa"/>
          </w:tcPr>
          <w:p w14:paraId="1C40BF87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Маршруты знакомства обучающихся с производством и возможностями получения профессии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2"/>
            </w:r>
            <w:r w:rsidRPr="003C2066">
              <w:rPr>
                <w:rFonts w:ascii="Liberation Serif" w:eastAsia="Calibri" w:hAnsi="Liberation Serif" w:cs="Liberation Serif"/>
              </w:rPr>
              <w:t xml:space="preserve">  </w:t>
            </w:r>
          </w:p>
        </w:tc>
        <w:tc>
          <w:tcPr>
            <w:tcW w:w="3402" w:type="dxa"/>
          </w:tcPr>
          <w:p w14:paraId="7B0059D5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Наличие разработанных маршрутов</w:t>
            </w:r>
          </w:p>
          <w:p w14:paraId="57833EA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(есть/нет).</w:t>
            </w:r>
          </w:p>
        </w:tc>
        <w:tc>
          <w:tcPr>
            <w:tcW w:w="2409" w:type="dxa"/>
            <w:vMerge/>
          </w:tcPr>
          <w:p w14:paraId="57976193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</w:p>
        </w:tc>
      </w:tr>
    </w:tbl>
    <w:p w14:paraId="0D8E6BF4" w14:textId="77777777" w:rsidR="00A366EB" w:rsidRPr="003C2066" w:rsidRDefault="00A366E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48F6FACF" w14:textId="77777777" w:rsidR="004B5B8B" w:rsidRPr="003C2066" w:rsidRDefault="004B5B8B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14:paraId="6DD125AF" w14:textId="38E875AB" w:rsidR="007237C5" w:rsidRPr="003C2066" w:rsidRDefault="007237C5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i/>
          <w:sz w:val="28"/>
          <w:szCs w:val="28"/>
        </w:rPr>
        <w:t>3. Мониторинг по проведению ранней профориентации</w:t>
      </w:r>
    </w:p>
    <w:tbl>
      <w:tblPr>
        <w:tblStyle w:val="a4"/>
        <w:tblW w:w="14234" w:type="dxa"/>
        <w:tblInd w:w="-5" w:type="dxa"/>
        <w:tblLook w:val="04A0" w:firstRow="1" w:lastRow="0" w:firstColumn="1" w:lastColumn="0" w:noHBand="0" w:noVBand="1"/>
      </w:tblPr>
      <w:tblGrid>
        <w:gridCol w:w="645"/>
        <w:gridCol w:w="3403"/>
        <w:gridCol w:w="4995"/>
        <w:gridCol w:w="2847"/>
        <w:gridCol w:w="2344"/>
      </w:tblGrid>
      <w:tr w:rsidR="004B5B8B" w:rsidRPr="003C2066" w14:paraId="46F4DF9C" w14:textId="77777777" w:rsidTr="004B5B8B">
        <w:trPr>
          <w:trHeight w:val="605"/>
        </w:trPr>
        <w:tc>
          <w:tcPr>
            <w:tcW w:w="0" w:type="auto"/>
          </w:tcPr>
          <w:p w14:paraId="0B9FA4C9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lastRenderedPageBreak/>
              <w:t>№</w:t>
            </w:r>
          </w:p>
          <w:p w14:paraId="06817064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3403" w:type="dxa"/>
          </w:tcPr>
          <w:p w14:paraId="2EC156BD" w14:textId="230FAFFA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Наименование</w:t>
            </w:r>
          </w:p>
          <w:p w14:paraId="4A296328" w14:textId="5D414E28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показателей</w:t>
            </w:r>
          </w:p>
        </w:tc>
        <w:tc>
          <w:tcPr>
            <w:tcW w:w="4995" w:type="dxa"/>
          </w:tcPr>
          <w:p w14:paraId="30CDCED9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Показатели</w:t>
            </w:r>
          </w:p>
          <w:p w14:paraId="62852216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(количественные показатели)</w:t>
            </w:r>
          </w:p>
        </w:tc>
        <w:tc>
          <w:tcPr>
            <w:tcW w:w="2847" w:type="dxa"/>
          </w:tcPr>
          <w:p w14:paraId="02C1A550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 xml:space="preserve">      Индикаторы / баллы  </w:t>
            </w:r>
          </w:p>
        </w:tc>
        <w:tc>
          <w:tcPr>
            <w:tcW w:w="2344" w:type="dxa"/>
          </w:tcPr>
          <w:p w14:paraId="5C6B4F09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 xml:space="preserve">Источники </w:t>
            </w:r>
          </w:p>
          <w:p w14:paraId="1BC3F0AD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информации</w:t>
            </w:r>
          </w:p>
        </w:tc>
      </w:tr>
      <w:tr w:rsidR="004B5B8B" w:rsidRPr="003C2066" w14:paraId="76A6EFDB" w14:textId="77777777" w:rsidTr="004B5B8B">
        <w:trPr>
          <w:trHeight w:val="310"/>
        </w:trPr>
        <w:tc>
          <w:tcPr>
            <w:tcW w:w="0" w:type="auto"/>
          </w:tcPr>
          <w:p w14:paraId="3B333771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3403" w:type="dxa"/>
          </w:tcPr>
          <w:p w14:paraId="36E2C6BD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4995" w:type="dxa"/>
          </w:tcPr>
          <w:p w14:paraId="34EF0E96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2847" w:type="dxa"/>
          </w:tcPr>
          <w:p w14:paraId="071B5E63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2344" w:type="dxa"/>
          </w:tcPr>
          <w:p w14:paraId="33E516C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C2066">
              <w:rPr>
                <w:rFonts w:ascii="Liberation Serif" w:hAnsi="Liberation Serif" w:cs="Liberation Serif"/>
                <w:b/>
              </w:rPr>
              <w:t>5</w:t>
            </w:r>
          </w:p>
        </w:tc>
      </w:tr>
      <w:tr w:rsidR="004B5B8B" w:rsidRPr="003C2066" w14:paraId="54D4B1BA" w14:textId="77777777" w:rsidTr="004B5B8B">
        <w:trPr>
          <w:trHeight w:val="652"/>
        </w:trPr>
        <w:tc>
          <w:tcPr>
            <w:tcW w:w="0" w:type="auto"/>
            <w:vMerge w:val="restart"/>
          </w:tcPr>
          <w:p w14:paraId="7D4CAD86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3.1.</w:t>
            </w:r>
          </w:p>
          <w:p w14:paraId="01A9EF6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403" w:type="dxa"/>
            <w:vMerge w:val="restart"/>
          </w:tcPr>
          <w:p w14:paraId="6F51464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Проект «Билет в </w:t>
            </w:r>
          </w:p>
          <w:p w14:paraId="1C01530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будущее»</w:t>
            </w:r>
          </w:p>
          <w:p w14:paraId="79DA2A7F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4995" w:type="dxa"/>
          </w:tcPr>
          <w:p w14:paraId="419D41DF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Общеобразовательные организации, принявшие участие в проекте «Билет в будущее».</w:t>
            </w:r>
          </w:p>
        </w:tc>
        <w:tc>
          <w:tcPr>
            <w:tcW w:w="2847" w:type="dxa"/>
          </w:tcPr>
          <w:p w14:paraId="48F4EC0A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образовательных организаций ОО (%),</w:t>
            </w:r>
          </w:p>
        </w:tc>
        <w:tc>
          <w:tcPr>
            <w:tcW w:w="2344" w:type="dxa"/>
            <w:vMerge w:val="restart"/>
          </w:tcPr>
          <w:p w14:paraId="41E6142B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  <w:p w14:paraId="32A0908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B5B8B" w:rsidRPr="003C2066" w14:paraId="4A6CCD8B" w14:textId="77777777" w:rsidTr="004B5B8B">
        <w:trPr>
          <w:trHeight w:val="944"/>
        </w:trPr>
        <w:tc>
          <w:tcPr>
            <w:tcW w:w="0" w:type="auto"/>
            <w:vMerge/>
          </w:tcPr>
          <w:p w14:paraId="7EB318FD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403" w:type="dxa"/>
            <w:vMerge/>
          </w:tcPr>
          <w:p w14:paraId="37D29BBF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4995" w:type="dxa"/>
          </w:tcPr>
          <w:p w14:paraId="25ADAF5A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Обучающиеся 6-10 кл., принявшие участие в проекте «Билет в будущее».</w:t>
            </w:r>
          </w:p>
        </w:tc>
        <w:tc>
          <w:tcPr>
            <w:tcW w:w="2847" w:type="dxa"/>
          </w:tcPr>
          <w:p w14:paraId="132CD5AE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детей участвовавших в проекте (%)</w:t>
            </w:r>
          </w:p>
        </w:tc>
        <w:tc>
          <w:tcPr>
            <w:tcW w:w="2344" w:type="dxa"/>
            <w:vMerge/>
          </w:tcPr>
          <w:p w14:paraId="4FD5716A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</w:tr>
      <w:tr w:rsidR="004B5B8B" w:rsidRPr="003C2066" w14:paraId="04E5D370" w14:textId="77777777" w:rsidTr="004B5B8B">
        <w:trPr>
          <w:trHeight w:val="1045"/>
        </w:trPr>
        <w:tc>
          <w:tcPr>
            <w:tcW w:w="0" w:type="auto"/>
          </w:tcPr>
          <w:p w14:paraId="4B1625C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2BB382A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3.2.</w:t>
            </w:r>
          </w:p>
          <w:p w14:paraId="20A73DB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4AF69C05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403" w:type="dxa"/>
          </w:tcPr>
          <w:p w14:paraId="71CC5B28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47D20A96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Дополнительное </w:t>
            </w:r>
          </w:p>
          <w:p w14:paraId="5FECFC79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образование детей</w:t>
            </w:r>
          </w:p>
          <w:p w14:paraId="219EA1F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4995" w:type="dxa"/>
          </w:tcPr>
          <w:p w14:paraId="5DB7A1A5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68C123E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Образовательные программы дополнительного образования в МО для детей от 5 до 8 лет.</w:t>
            </w:r>
          </w:p>
          <w:p w14:paraId="548A9959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2847" w:type="dxa"/>
          </w:tcPr>
          <w:p w14:paraId="6429DC06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34EAB336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детей от 5 до 8 лет, задействованных в ДО.</w:t>
            </w:r>
          </w:p>
          <w:p w14:paraId="2AEA011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2344" w:type="dxa"/>
          </w:tcPr>
          <w:p w14:paraId="36918534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  <w:p w14:paraId="07AFF8BB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ГАНОУ СО «Дворец молодёжи»</w:t>
            </w:r>
          </w:p>
        </w:tc>
      </w:tr>
      <w:tr w:rsidR="004B5B8B" w:rsidRPr="003C2066" w14:paraId="01914C01" w14:textId="77777777" w:rsidTr="004B5B8B">
        <w:trPr>
          <w:trHeight w:val="950"/>
        </w:trPr>
        <w:tc>
          <w:tcPr>
            <w:tcW w:w="0" w:type="auto"/>
          </w:tcPr>
          <w:p w14:paraId="7FED1752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403" w:type="dxa"/>
          </w:tcPr>
          <w:p w14:paraId="45A4A85D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Методическое обеспечение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13"/>
            </w:r>
            <w:r w:rsidRPr="003C206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95" w:type="dxa"/>
          </w:tcPr>
          <w:p w14:paraId="58DBD020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Базы сценарных занятий, мероприятий по профориентационной тематике для детей ДОУ и начальной школы. </w:t>
            </w:r>
          </w:p>
          <w:p w14:paraId="03CC3B63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2847" w:type="dxa"/>
          </w:tcPr>
          <w:p w14:paraId="4D0EFDAF" w14:textId="77777777" w:rsidR="004B5B8B" w:rsidRPr="003C2066" w:rsidRDefault="004B5B8B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муниципальных образований, имеющих методические базы (%)</w:t>
            </w:r>
          </w:p>
        </w:tc>
        <w:tc>
          <w:tcPr>
            <w:tcW w:w="2344" w:type="dxa"/>
          </w:tcPr>
          <w:p w14:paraId="1C90FEF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МО</w:t>
            </w:r>
          </w:p>
        </w:tc>
      </w:tr>
    </w:tbl>
    <w:p w14:paraId="3E1D7DC8" w14:textId="3EC56390" w:rsidR="007237C5" w:rsidRPr="003C2066" w:rsidRDefault="007237C5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35896215" w14:textId="72848024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6034CDFA" w14:textId="64CED50C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6DD01668" w14:textId="62F886F2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735DD2CB" w14:textId="716CB0A0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71C0E621" w14:textId="10497182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6C9442E5" w14:textId="0ED72DA7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6FFF06DA" w14:textId="25B6D953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72BC1001" w14:textId="33BEE1D0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5A06600C" w14:textId="77777777" w:rsidR="004B5B8B" w:rsidRPr="003C2066" w:rsidRDefault="004B5B8B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25858456" w14:textId="77777777" w:rsidR="00912702" w:rsidRPr="003C2066" w:rsidRDefault="00912702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i/>
          <w:sz w:val="28"/>
          <w:szCs w:val="28"/>
        </w:rPr>
        <w:t>4. Мониторинг по сопровождению профессионального самоопределения и организации</w:t>
      </w:r>
    </w:p>
    <w:p w14:paraId="0E32AB17" w14:textId="77777777" w:rsidR="00912702" w:rsidRPr="003C2066" w:rsidRDefault="00912702" w:rsidP="003C206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C2066">
        <w:rPr>
          <w:rFonts w:ascii="Liberation Serif" w:eastAsia="Calibri" w:hAnsi="Liberation Serif" w:cs="Liberation Serif"/>
          <w:b/>
          <w:i/>
          <w:sz w:val="28"/>
          <w:szCs w:val="28"/>
        </w:rPr>
        <w:t>профориентации обучающихся с ОВЗ</w:t>
      </w: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561"/>
        <w:gridCol w:w="2836"/>
        <w:gridCol w:w="4536"/>
        <w:gridCol w:w="4678"/>
        <w:gridCol w:w="1985"/>
      </w:tblGrid>
      <w:tr w:rsidR="004B5B8B" w:rsidRPr="003C2066" w14:paraId="19FA5DE6" w14:textId="77777777" w:rsidTr="004B5B8B">
        <w:tc>
          <w:tcPr>
            <w:tcW w:w="561" w:type="dxa"/>
          </w:tcPr>
          <w:p w14:paraId="48DA4EA6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bookmarkStart w:id="3" w:name="_Hlk68523238"/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№</w:t>
            </w:r>
          </w:p>
          <w:p w14:paraId="7A08001B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п/п</w:t>
            </w:r>
          </w:p>
        </w:tc>
        <w:tc>
          <w:tcPr>
            <w:tcW w:w="2836" w:type="dxa"/>
          </w:tcPr>
          <w:p w14:paraId="1FF908CB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Наименование</w:t>
            </w:r>
          </w:p>
          <w:p w14:paraId="2FD30653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показателей</w:t>
            </w:r>
          </w:p>
        </w:tc>
        <w:tc>
          <w:tcPr>
            <w:tcW w:w="4536" w:type="dxa"/>
          </w:tcPr>
          <w:p w14:paraId="4DA668EE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Показатели</w:t>
            </w:r>
          </w:p>
          <w:p w14:paraId="041456F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(количественные и качественные)</w:t>
            </w:r>
          </w:p>
        </w:tc>
        <w:tc>
          <w:tcPr>
            <w:tcW w:w="4678" w:type="dxa"/>
          </w:tcPr>
          <w:p w14:paraId="2187E451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Индикаторы / баллы</w:t>
            </w:r>
          </w:p>
        </w:tc>
        <w:tc>
          <w:tcPr>
            <w:tcW w:w="1985" w:type="dxa"/>
          </w:tcPr>
          <w:p w14:paraId="1F9B0ACF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Источники информации</w:t>
            </w:r>
          </w:p>
        </w:tc>
      </w:tr>
      <w:tr w:rsidR="004B5B8B" w:rsidRPr="003C2066" w14:paraId="434FB9C8" w14:textId="77777777" w:rsidTr="004B5B8B">
        <w:tc>
          <w:tcPr>
            <w:tcW w:w="561" w:type="dxa"/>
          </w:tcPr>
          <w:p w14:paraId="34F10AF6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14:paraId="1E3E410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14:paraId="5550A1B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14:paraId="16BE9C86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7C7C3023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5</w:t>
            </w:r>
          </w:p>
        </w:tc>
      </w:tr>
      <w:tr w:rsidR="004B5B8B" w:rsidRPr="003C2066" w14:paraId="12D4FD89" w14:textId="77777777" w:rsidTr="004B5B8B">
        <w:trPr>
          <w:trHeight w:val="3106"/>
        </w:trPr>
        <w:tc>
          <w:tcPr>
            <w:tcW w:w="561" w:type="dxa"/>
          </w:tcPr>
          <w:p w14:paraId="64970C4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lastRenderedPageBreak/>
              <w:t>4.1</w:t>
            </w:r>
            <w:r w:rsidRPr="003C206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11BF5C89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Инфраструктура функционирования и развития инклюзивного образования.</w:t>
            </w:r>
          </w:p>
        </w:tc>
        <w:tc>
          <w:tcPr>
            <w:tcW w:w="4536" w:type="dxa"/>
          </w:tcPr>
          <w:p w14:paraId="154D1E17" w14:textId="6B4E2D82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Организации ПОО реализующих профориентационные программы для обучающихся с инвалидностью и с ОВЗ, </w:t>
            </w:r>
          </w:p>
          <w:p w14:paraId="4A880E87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в том числе с использованием дистанционного образования </w:t>
            </w:r>
          </w:p>
          <w:p w14:paraId="60A23765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  <w:p w14:paraId="4A33FC2D" w14:textId="4D95BCE8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Обучающихся с инвалидностью и с ОВЗ, обучающихся профориентационными программами и программами дополнительного образования, </w:t>
            </w:r>
          </w:p>
          <w:p w14:paraId="754DAB97" w14:textId="475E260F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в том числе с использованием дистанционного образования</w:t>
            </w:r>
          </w:p>
        </w:tc>
        <w:tc>
          <w:tcPr>
            <w:tcW w:w="4678" w:type="dxa"/>
          </w:tcPr>
          <w:p w14:paraId="3FBCA60F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от всех ПОО (%).</w:t>
            </w:r>
          </w:p>
        </w:tc>
        <w:tc>
          <w:tcPr>
            <w:tcW w:w="1985" w:type="dxa"/>
          </w:tcPr>
          <w:p w14:paraId="5791E397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4B5B8B" w:rsidRPr="003C2066" w14:paraId="3FE1D1AC" w14:textId="77777777" w:rsidTr="004B5B8B">
        <w:trPr>
          <w:trHeight w:val="900"/>
        </w:trPr>
        <w:tc>
          <w:tcPr>
            <w:tcW w:w="561" w:type="dxa"/>
          </w:tcPr>
          <w:p w14:paraId="3D8244A6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4.2.</w:t>
            </w:r>
          </w:p>
          <w:p w14:paraId="4990794F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836" w:type="dxa"/>
          </w:tcPr>
          <w:p w14:paraId="468A9FD8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Профессиональные</w:t>
            </w:r>
          </w:p>
          <w:p w14:paraId="4F22FAA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пробы для детей с</w:t>
            </w:r>
          </w:p>
          <w:p w14:paraId="0BF5F88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ОВЗ</w:t>
            </w:r>
          </w:p>
        </w:tc>
        <w:tc>
          <w:tcPr>
            <w:tcW w:w="4536" w:type="dxa"/>
          </w:tcPr>
          <w:p w14:paraId="764C77E2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Количество детей с инвалидностью и ОВЗ, прошедших профессиональную пробу в образовательных организациях или на производстве</w:t>
            </w:r>
          </w:p>
        </w:tc>
        <w:tc>
          <w:tcPr>
            <w:tcW w:w="4678" w:type="dxa"/>
          </w:tcPr>
          <w:p w14:paraId="6EA00A51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детей с ОВЗ в возрасте 14-18 лет, принявших участие в профессиональных пробах</w:t>
            </w:r>
          </w:p>
          <w:p w14:paraId="0CB8B0F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  <w:tc>
          <w:tcPr>
            <w:tcW w:w="1985" w:type="dxa"/>
          </w:tcPr>
          <w:p w14:paraId="71074B54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4B5B8B" w:rsidRPr="003C2066" w14:paraId="51A9D91E" w14:textId="77777777" w:rsidTr="004B5B8B">
        <w:trPr>
          <w:trHeight w:val="699"/>
        </w:trPr>
        <w:tc>
          <w:tcPr>
            <w:tcW w:w="561" w:type="dxa"/>
          </w:tcPr>
          <w:p w14:paraId="55358C93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4.3.</w:t>
            </w:r>
          </w:p>
        </w:tc>
        <w:tc>
          <w:tcPr>
            <w:tcW w:w="2836" w:type="dxa"/>
          </w:tcPr>
          <w:p w14:paraId="025EBC1F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Мероприятия по профориентации детей и молодёжи с инвалидностью и с ОВЗ.</w:t>
            </w:r>
          </w:p>
        </w:tc>
        <w:tc>
          <w:tcPr>
            <w:tcW w:w="4536" w:type="dxa"/>
          </w:tcPr>
          <w:p w14:paraId="0763A72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t>Мероприятия по профессиональному мастерству для детей и молодёжи с ОВЗ муниципального и регионального уровня.</w:t>
            </w:r>
          </w:p>
        </w:tc>
        <w:tc>
          <w:tcPr>
            <w:tcW w:w="4678" w:type="dxa"/>
          </w:tcPr>
          <w:p w14:paraId="150FB433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детей и молодёжи с ОВЗ, принявших участие в</w:t>
            </w:r>
          </w:p>
          <w:p w14:paraId="1680C1C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мероприятиях по профессиональному мастерству от общего</w:t>
            </w:r>
          </w:p>
          <w:p w14:paraId="64963E1A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t>количества детей с ОВЗ</w:t>
            </w:r>
          </w:p>
        </w:tc>
        <w:tc>
          <w:tcPr>
            <w:tcW w:w="1985" w:type="dxa"/>
          </w:tcPr>
          <w:p w14:paraId="15B8127C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4B5B8B" w:rsidRPr="003C2066" w14:paraId="05266535" w14:textId="77777777" w:rsidTr="004B5B8B">
        <w:trPr>
          <w:trHeight w:val="418"/>
        </w:trPr>
        <w:tc>
          <w:tcPr>
            <w:tcW w:w="561" w:type="dxa"/>
          </w:tcPr>
          <w:p w14:paraId="7BFB24F8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4.4.</w:t>
            </w:r>
          </w:p>
        </w:tc>
        <w:tc>
          <w:tcPr>
            <w:tcW w:w="2836" w:type="dxa"/>
          </w:tcPr>
          <w:p w14:paraId="6CC62C76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Повышение квалификации</w:t>
            </w:r>
          </w:p>
        </w:tc>
        <w:tc>
          <w:tcPr>
            <w:tcW w:w="4536" w:type="dxa"/>
          </w:tcPr>
          <w:p w14:paraId="09A49A24" w14:textId="639944ED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Руководящие и педагогические работники ОО, прошедшие повышение квалификации по вопросам профессионального самоопределения и профориентации обучающихся с ОВЗ и детьми-инвалидами за последние три года</w:t>
            </w:r>
          </w:p>
        </w:tc>
        <w:tc>
          <w:tcPr>
            <w:tcW w:w="4678" w:type="dxa"/>
          </w:tcPr>
          <w:p w14:paraId="0ABA008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Динамика охвата повышением квалификации педагогических работников для работы с детьми с ОВЗ и инвалидностью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4"/>
            </w:r>
            <w:r w:rsidRPr="003C2066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985" w:type="dxa"/>
          </w:tcPr>
          <w:p w14:paraId="08C83F05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bookmarkEnd w:id="3"/>
    </w:tbl>
    <w:p w14:paraId="2D05532F" w14:textId="77777777" w:rsidR="00912702" w:rsidRPr="003C2066" w:rsidRDefault="00912702" w:rsidP="003C2066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65C97596" w14:textId="77777777" w:rsidR="006E52DC" w:rsidRPr="003C2066" w:rsidRDefault="006E52DC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77ADB6B" w14:textId="2B43DEDC" w:rsidR="007F1554" w:rsidRPr="003C2066" w:rsidRDefault="007F1554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2066">
        <w:rPr>
          <w:rFonts w:ascii="Liberation Serif" w:hAnsi="Liberation Serif" w:cs="Liberation Serif"/>
          <w:b/>
          <w:i/>
          <w:sz w:val="28"/>
          <w:szCs w:val="28"/>
        </w:rPr>
        <w:t>5. Мониторинг по выявлению предпочтений обучающихся в области профессиональной ориентации</w:t>
      </w:r>
    </w:p>
    <w:p w14:paraId="0E0CAFC4" w14:textId="77777777" w:rsidR="00EE2B80" w:rsidRPr="003C2066" w:rsidRDefault="00EE2B80" w:rsidP="003C2066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671"/>
        <w:gridCol w:w="3392"/>
        <w:gridCol w:w="5088"/>
        <w:gridCol w:w="3460"/>
        <w:gridCol w:w="1985"/>
      </w:tblGrid>
      <w:tr w:rsidR="004B5B8B" w:rsidRPr="003C2066" w14:paraId="59DA1B97" w14:textId="77777777" w:rsidTr="00EE2B80">
        <w:trPr>
          <w:trHeight w:val="540"/>
        </w:trPr>
        <w:tc>
          <w:tcPr>
            <w:tcW w:w="671" w:type="dxa"/>
          </w:tcPr>
          <w:p w14:paraId="5F40595B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bookmarkStart w:id="4" w:name="_Hlk68527187"/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№</w:t>
            </w:r>
          </w:p>
          <w:p w14:paraId="42B0EED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п/п</w:t>
            </w:r>
          </w:p>
        </w:tc>
        <w:tc>
          <w:tcPr>
            <w:tcW w:w="3392" w:type="dxa"/>
          </w:tcPr>
          <w:p w14:paraId="18C6C44F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Наименование</w:t>
            </w:r>
          </w:p>
          <w:p w14:paraId="1C65D24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показателей</w:t>
            </w:r>
          </w:p>
        </w:tc>
        <w:tc>
          <w:tcPr>
            <w:tcW w:w="5088" w:type="dxa"/>
          </w:tcPr>
          <w:p w14:paraId="093FF35D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Показатели</w:t>
            </w:r>
          </w:p>
          <w:p w14:paraId="7567F1E7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(количественные и качественные)</w:t>
            </w:r>
          </w:p>
        </w:tc>
        <w:tc>
          <w:tcPr>
            <w:tcW w:w="3460" w:type="dxa"/>
          </w:tcPr>
          <w:p w14:paraId="3DC800D0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Индикаторы / баллы</w:t>
            </w:r>
          </w:p>
        </w:tc>
        <w:tc>
          <w:tcPr>
            <w:tcW w:w="1985" w:type="dxa"/>
          </w:tcPr>
          <w:p w14:paraId="436A2354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Источники информации</w:t>
            </w:r>
          </w:p>
        </w:tc>
      </w:tr>
      <w:tr w:rsidR="004B5B8B" w:rsidRPr="003C2066" w14:paraId="4629C025" w14:textId="77777777" w:rsidTr="00EE2B80">
        <w:trPr>
          <w:trHeight w:val="285"/>
        </w:trPr>
        <w:tc>
          <w:tcPr>
            <w:tcW w:w="671" w:type="dxa"/>
          </w:tcPr>
          <w:p w14:paraId="1F615409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1</w:t>
            </w:r>
          </w:p>
        </w:tc>
        <w:tc>
          <w:tcPr>
            <w:tcW w:w="3392" w:type="dxa"/>
          </w:tcPr>
          <w:p w14:paraId="73E1B17C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2</w:t>
            </w:r>
          </w:p>
        </w:tc>
        <w:tc>
          <w:tcPr>
            <w:tcW w:w="5088" w:type="dxa"/>
          </w:tcPr>
          <w:p w14:paraId="3462E88B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3</w:t>
            </w:r>
          </w:p>
        </w:tc>
        <w:tc>
          <w:tcPr>
            <w:tcW w:w="3460" w:type="dxa"/>
          </w:tcPr>
          <w:p w14:paraId="517FF822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1AEE61C7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5</w:t>
            </w:r>
          </w:p>
        </w:tc>
      </w:tr>
      <w:tr w:rsidR="004B5B8B" w:rsidRPr="003C2066" w14:paraId="563CF98B" w14:textId="77777777" w:rsidTr="00EE2B80">
        <w:trPr>
          <w:trHeight w:val="901"/>
        </w:trPr>
        <w:tc>
          <w:tcPr>
            <w:tcW w:w="671" w:type="dxa"/>
          </w:tcPr>
          <w:p w14:paraId="4ABD35C4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lastRenderedPageBreak/>
              <w:t>5.1.</w:t>
            </w:r>
          </w:p>
        </w:tc>
        <w:tc>
          <w:tcPr>
            <w:tcW w:w="3392" w:type="dxa"/>
          </w:tcPr>
          <w:p w14:paraId="57C47060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Отраслевая профессиональная ориентация выпускников</w:t>
            </w:r>
          </w:p>
          <w:p w14:paraId="2617FA5A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школ.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5"/>
            </w:r>
          </w:p>
        </w:tc>
        <w:tc>
          <w:tcPr>
            <w:tcW w:w="5088" w:type="dxa"/>
          </w:tcPr>
          <w:p w14:paraId="00EC229F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Структура выборов предметов ЕГЭ выпускниками школ с точки зрения приоритетных потребностей экономики Свердловской области.</w:t>
            </w:r>
          </w:p>
          <w:p w14:paraId="7DF8CBA8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460" w:type="dxa"/>
          </w:tcPr>
          <w:p w14:paraId="4CA9D81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в (%) выпускников, выбравших</w:t>
            </w:r>
          </w:p>
          <w:p w14:paraId="2AD359CC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предметы ЕГЭ для поступления</w:t>
            </w:r>
          </w:p>
          <w:p w14:paraId="0928BB7B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на технические специальности (математика, физика, химия, информатика)</w:t>
            </w:r>
          </w:p>
        </w:tc>
        <w:tc>
          <w:tcPr>
            <w:tcW w:w="1985" w:type="dxa"/>
          </w:tcPr>
          <w:p w14:paraId="5F8040A6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4B5B8B" w:rsidRPr="003C2066" w14:paraId="1EBC89CB" w14:textId="77777777" w:rsidTr="00EE2B80">
        <w:trPr>
          <w:trHeight w:val="700"/>
        </w:trPr>
        <w:tc>
          <w:tcPr>
            <w:tcW w:w="671" w:type="dxa"/>
            <w:vMerge w:val="restart"/>
          </w:tcPr>
          <w:p w14:paraId="7C3E3025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5.2.</w:t>
            </w:r>
          </w:p>
        </w:tc>
        <w:tc>
          <w:tcPr>
            <w:tcW w:w="3392" w:type="dxa"/>
            <w:vMerge w:val="restart"/>
          </w:tcPr>
          <w:p w14:paraId="78C9F5CC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 xml:space="preserve">Готовность выпускников ООО к профессиональному выбору 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6"/>
            </w:r>
            <w:r w:rsidRPr="003C2066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5088" w:type="dxa"/>
          </w:tcPr>
          <w:p w14:paraId="76E784C6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t>Охват выпускников ООО процедурой выявления уровня готовности к профессиональному выбору.</w:t>
            </w:r>
          </w:p>
        </w:tc>
        <w:tc>
          <w:tcPr>
            <w:tcW w:w="3460" w:type="dxa"/>
          </w:tcPr>
          <w:p w14:paraId="10BFE7D9" w14:textId="772D1C76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t>Распределение выпускников в % соотношении по уровням готовности к профессиональному выбору.</w:t>
            </w:r>
          </w:p>
        </w:tc>
        <w:tc>
          <w:tcPr>
            <w:tcW w:w="1985" w:type="dxa"/>
            <w:vMerge w:val="restart"/>
          </w:tcPr>
          <w:p w14:paraId="5D584784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4B5B8B" w:rsidRPr="003C2066" w14:paraId="065D5AB1" w14:textId="77777777" w:rsidTr="00EE2B80">
        <w:trPr>
          <w:trHeight w:val="418"/>
        </w:trPr>
        <w:tc>
          <w:tcPr>
            <w:tcW w:w="671" w:type="dxa"/>
            <w:vMerge/>
          </w:tcPr>
          <w:p w14:paraId="41FEE75E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3392" w:type="dxa"/>
            <w:vMerge/>
          </w:tcPr>
          <w:p w14:paraId="6AFEEAF2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88" w:type="dxa"/>
          </w:tcPr>
          <w:p w14:paraId="50883209" w14:textId="49055A56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Выпускники ООО, имеющие портфолио (достижения на уровне муниципалитета и выше) по выбранному профессиональному направлению.</w:t>
            </w:r>
          </w:p>
        </w:tc>
        <w:tc>
          <w:tcPr>
            <w:tcW w:w="3460" w:type="dxa"/>
          </w:tcPr>
          <w:p w14:paraId="13F4614F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выпускников с портфолио по вы-</w:t>
            </w:r>
          </w:p>
          <w:p w14:paraId="0CBA7DBD" w14:textId="5980138B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бранному профессиональному направлению от общей численности выпускников (%).</w:t>
            </w:r>
          </w:p>
        </w:tc>
        <w:tc>
          <w:tcPr>
            <w:tcW w:w="1985" w:type="dxa"/>
            <w:vMerge/>
          </w:tcPr>
          <w:p w14:paraId="00F9B33A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</w:tr>
      <w:tr w:rsidR="004B5B8B" w:rsidRPr="003C2066" w14:paraId="73E03573" w14:textId="77777777" w:rsidTr="00EE2B80">
        <w:trPr>
          <w:trHeight w:val="418"/>
        </w:trPr>
        <w:tc>
          <w:tcPr>
            <w:tcW w:w="671" w:type="dxa"/>
          </w:tcPr>
          <w:p w14:paraId="466CE8A1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5.3.</w:t>
            </w:r>
          </w:p>
        </w:tc>
        <w:tc>
          <w:tcPr>
            <w:tcW w:w="3392" w:type="dxa"/>
          </w:tcPr>
          <w:p w14:paraId="5B2553E4" w14:textId="77777777" w:rsidR="004B5B8B" w:rsidRPr="003C2066" w:rsidRDefault="004B5B8B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Профилизация общего образования.</w:t>
            </w:r>
          </w:p>
        </w:tc>
        <w:tc>
          <w:tcPr>
            <w:tcW w:w="5088" w:type="dxa"/>
          </w:tcPr>
          <w:p w14:paraId="421045E4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Профильное обучение учащихся 10-11 классов</w:t>
            </w:r>
          </w:p>
        </w:tc>
        <w:tc>
          <w:tcPr>
            <w:tcW w:w="3460" w:type="dxa"/>
          </w:tcPr>
          <w:p w14:paraId="05562388" w14:textId="77777777" w:rsidR="004B5B8B" w:rsidRPr="003C2066" w:rsidRDefault="004B5B8B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обучающихся 10 – 11 классов, охваченных профильным обучением (%)</w:t>
            </w:r>
          </w:p>
        </w:tc>
        <w:tc>
          <w:tcPr>
            <w:tcW w:w="1985" w:type="dxa"/>
          </w:tcPr>
          <w:p w14:paraId="46E254E8" w14:textId="77777777" w:rsidR="004B5B8B" w:rsidRPr="003C2066" w:rsidRDefault="004B5B8B" w:rsidP="003C2066">
            <w:pPr>
              <w:ind w:right="-2"/>
              <w:jc w:val="center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bookmarkEnd w:id="4"/>
    </w:tbl>
    <w:p w14:paraId="7B6F6F90" w14:textId="77777777" w:rsidR="00E6601C" w:rsidRPr="003C2066" w:rsidRDefault="00E6601C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5DD7B1EA" w14:textId="7EB2672B" w:rsidR="00EE2B80" w:rsidRPr="003C2066" w:rsidRDefault="00EE2B80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1D2CC659" w14:textId="59C20332" w:rsidR="006E52DC" w:rsidRPr="003C2066" w:rsidRDefault="006E52DC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03017E38" w14:textId="6B53D0C8" w:rsidR="006E52DC" w:rsidRPr="003C2066" w:rsidRDefault="006E52DC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097D6978" w14:textId="77777777" w:rsidR="006E52DC" w:rsidRPr="003C2066" w:rsidRDefault="006E52DC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7D17F200" w14:textId="11146E62" w:rsidR="00E6601C" w:rsidRPr="003C2066" w:rsidRDefault="00E6601C" w:rsidP="003C2066">
      <w:pPr>
        <w:spacing w:after="0" w:line="240" w:lineRule="auto"/>
        <w:ind w:left="-1134"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C2066">
        <w:rPr>
          <w:rFonts w:ascii="Liberation Serif" w:eastAsia="Calibri" w:hAnsi="Liberation Serif" w:cs="Liberation Serif"/>
          <w:sz w:val="28"/>
          <w:szCs w:val="28"/>
        </w:rPr>
        <w:t>6</w:t>
      </w:r>
      <w:r w:rsidRPr="003C2066">
        <w:rPr>
          <w:rFonts w:ascii="Liberation Serif" w:eastAsia="Calibri" w:hAnsi="Liberation Serif" w:cs="Liberation Serif"/>
          <w:b/>
          <w:i/>
          <w:sz w:val="28"/>
          <w:szCs w:val="28"/>
        </w:rPr>
        <w:t>. Мониторинг по взаимодействию ОО с ПОО и ОО ВО</w:t>
      </w: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674"/>
        <w:gridCol w:w="3408"/>
        <w:gridCol w:w="5111"/>
        <w:gridCol w:w="3276"/>
        <w:gridCol w:w="2127"/>
      </w:tblGrid>
      <w:tr w:rsidR="00EE2B80" w:rsidRPr="003C2066" w14:paraId="2BFE21D8" w14:textId="77777777" w:rsidTr="006E52DC">
        <w:trPr>
          <w:trHeight w:val="460"/>
        </w:trPr>
        <w:tc>
          <w:tcPr>
            <w:tcW w:w="674" w:type="dxa"/>
          </w:tcPr>
          <w:p w14:paraId="1AABF299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№</w:t>
            </w:r>
          </w:p>
          <w:p w14:paraId="51869027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п/п</w:t>
            </w:r>
          </w:p>
        </w:tc>
        <w:tc>
          <w:tcPr>
            <w:tcW w:w="3408" w:type="dxa"/>
          </w:tcPr>
          <w:p w14:paraId="32550754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Наименование</w:t>
            </w:r>
          </w:p>
          <w:p w14:paraId="0306EF38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показателей</w:t>
            </w:r>
          </w:p>
        </w:tc>
        <w:tc>
          <w:tcPr>
            <w:tcW w:w="5111" w:type="dxa"/>
          </w:tcPr>
          <w:p w14:paraId="3C13F8AF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Показатели</w:t>
            </w:r>
          </w:p>
          <w:p w14:paraId="65381409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(количественные и качественные)</w:t>
            </w:r>
          </w:p>
        </w:tc>
        <w:tc>
          <w:tcPr>
            <w:tcW w:w="3276" w:type="dxa"/>
          </w:tcPr>
          <w:p w14:paraId="6ED03526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Индикаторы / баллы</w:t>
            </w:r>
          </w:p>
        </w:tc>
        <w:tc>
          <w:tcPr>
            <w:tcW w:w="2127" w:type="dxa"/>
          </w:tcPr>
          <w:p w14:paraId="5AB34F82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Cs w:val="28"/>
              </w:rPr>
              <w:t>Источники информации</w:t>
            </w:r>
          </w:p>
        </w:tc>
      </w:tr>
      <w:tr w:rsidR="00EE2B80" w:rsidRPr="003C2066" w14:paraId="7EE6D709" w14:textId="77777777" w:rsidTr="006E52DC">
        <w:trPr>
          <w:trHeight w:val="242"/>
        </w:trPr>
        <w:tc>
          <w:tcPr>
            <w:tcW w:w="674" w:type="dxa"/>
          </w:tcPr>
          <w:p w14:paraId="4F65195C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1</w:t>
            </w:r>
          </w:p>
        </w:tc>
        <w:tc>
          <w:tcPr>
            <w:tcW w:w="3408" w:type="dxa"/>
          </w:tcPr>
          <w:p w14:paraId="748AB99B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2</w:t>
            </w:r>
          </w:p>
        </w:tc>
        <w:tc>
          <w:tcPr>
            <w:tcW w:w="5111" w:type="dxa"/>
          </w:tcPr>
          <w:p w14:paraId="08FF71B0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3</w:t>
            </w:r>
          </w:p>
        </w:tc>
        <w:tc>
          <w:tcPr>
            <w:tcW w:w="3276" w:type="dxa"/>
          </w:tcPr>
          <w:p w14:paraId="4D36493E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14:paraId="3B6DD08F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5</w:t>
            </w:r>
          </w:p>
        </w:tc>
      </w:tr>
      <w:tr w:rsidR="00EE2B80" w:rsidRPr="003C2066" w14:paraId="567B4D1D" w14:textId="77777777" w:rsidTr="006E52DC">
        <w:trPr>
          <w:trHeight w:val="593"/>
        </w:trPr>
        <w:tc>
          <w:tcPr>
            <w:tcW w:w="674" w:type="dxa"/>
          </w:tcPr>
          <w:p w14:paraId="78D47358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6.1.</w:t>
            </w:r>
          </w:p>
        </w:tc>
        <w:tc>
          <w:tcPr>
            <w:tcW w:w="3408" w:type="dxa"/>
          </w:tcPr>
          <w:p w14:paraId="0959F993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Партнёрство организаций ОО с ПОО и ОО ВО.</w:t>
            </w:r>
          </w:p>
        </w:tc>
        <w:tc>
          <w:tcPr>
            <w:tcW w:w="5111" w:type="dxa"/>
          </w:tcPr>
          <w:p w14:paraId="5BC82097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Организации ОО, имеющие договоры/соглашения о сотрудничестве с ПОО и ОО ВО в рамках профориентации детей и молодежи.</w:t>
            </w:r>
          </w:p>
        </w:tc>
        <w:tc>
          <w:tcPr>
            <w:tcW w:w="3276" w:type="dxa"/>
          </w:tcPr>
          <w:p w14:paraId="279736CB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организаций ОО в (%).</w:t>
            </w:r>
          </w:p>
        </w:tc>
        <w:tc>
          <w:tcPr>
            <w:tcW w:w="2127" w:type="dxa"/>
          </w:tcPr>
          <w:p w14:paraId="682109A1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EE2B80" w:rsidRPr="003C2066" w14:paraId="01F5A30F" w14:textId="77777777" w:rsidTr="006E52DC">
        <w:trPr>
          <w:trHeight w:val="420"/>
        </w:trPr>
        <w:tc>
          <w:tcPr>
            <w:tcW w:w="674" w:type="dxa"/>
          </w:tcPr>
          <w:p w14:paraId="534A3364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6.2.</w:t>
            </w:r>
          </w:p>
        </w:tc>
        <w:tc>
          <w:tcPr>
            <w:tcW w:w="3408" w:type="dxa"/>
          </w:tcPr>
          <w:p w14:paraId="60A265B5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Адресная подготовка</w:t>
            </w:r>
          </w:p>
          <w:p w14:paraId="5124BD8D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lastRenderedPageBreak/>
              <w:t>специалистов в ПОО и ОО ВО.</w:t>
            </w:r>
            <w:r w:rsidRPr="003C2066">
              <w:rPr>
                <w:rStyle w:val="a7"/>
                <w:rFonts w:ascii="Liberation Serif" w:eastAsia="Calibri" w:hAnsi="Liberation Serif" w:cs="Liberation Serif"/>
              </w:rPr>
              <w:footnoteReference w:id="17"/>
            </w:r>
          </w:p>
        </w:tc>
        <w:tc>
          <w:tcPr>
            <w:tcW w:w="5111" w:type="dxa"/>
          </w:tcPr>
          <w:p w14:paraId="09889A2D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lastRenderedPageBreak/>
              <w:t>Выпускники организаций ОО, поступающие в ПОО и ОО ВО по целевому направлению.</w:t>
            </w:r>
          </w:p>
        </w:tc>
        <w:tc>
          <w:tcPr>
            <w:tcW w:w="3276" w:type="dxa"/>
          </w:tcPr>
          <w:p w14:paraId="588F5C8E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Динамика поступления выпускников в ПОО и ОО ВО по целевому направлению.</w:t>
            </w:r>
          </w:p>
        </w:tc>
        <w:tc>
          <w:tcPr>
            <w:tcW w:w="2127" w:type="dxa"/>
          </w:tcPr>
          <w:p w14:paraId="0BDB9527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  <w:tr w:rsidR="00EE2B80" w:rsidRPr="003C2066" w14:paraId="17C3E65A" w14:textId="77777777" w:rsidTr="006E52DC">
        <w:trPr>
          <w:trHeight w:val="356"/>
        </w:trPr>
        <w:tc>
          <w:tcPr>
            <w:tcW w:w="674" w:type="dxa"/>
          </w:tcPr>
          <w:p w14:paraId="477D182B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  <w:szCs w:val="28"/>
              </w:rPr>
            </w:pPr>
            <w:r w:rsidRPr="003C2066">
              <w:rPr>
                <w:rFonts w:ascii="Liberation Serif" w:eastAsia="Calibri" w:hAnsi="Liberation Serif" w:cs="Liberation Serif"/>
                <w:szCs w:val="28"/>
              </w:rPr>
              <w:t>6.3.</w:t>
            </w:r>
          </w:p>
        </w:tc>
        <w:tc>
          <w:tcPr>
            <w:tcW w:w="3408" w:type="dxa"/>
          </w:tcPr>
          <w:p w14:paraId="2514F96D" w14:textId="77777777" w:rsidR="00EE2B80" w:rsidRPr="003C2066" w:rsidRDefault="00EE2B80" w:rsidP="003C2066">
            <w:pPr>
              <w:ind w:right="-2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Участие организаций ОО в мероприятиях-презентациях ПОО и ОО ВО.</w:t>
            </w:r>
          </w:p>
        </w:tc>
        <w:tc>
          <w:tcPr>
            <w:tcW w:w="5111" w:type="dxa"/>
          </w:tcPr>
          <w:p w14:paraId="30B17FDF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Количество учащихся 9 / 11 классов, принявших участие в мероприятиях ПОО и ОО ВО в различных форматах.</w:t>
            </w:r>
          </w:p>
        </w:tc>
        <w:tc>
          <w:tcPr>
            <w:tcW w:w="3276" w:type="dxa"/>
          </w:tcPr>
          <w:p w14:paraId="4EC768F7" w14:textId="77777777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Доля от общего числа обучающихся:</w:t>
            </w:r>
          </w:p>
          <w:p w14:paraId="24836D79" w14:textId="23F9E0CC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9 классов;</w:t>
            </w:r>
          </w:p>
          <w:p w14:paraId="79DFAEDF" w14:textId="1544A6C3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</w:p>
          <w:p w14:paraId="610B7E2B" w14:textId="7CB0E942" w:rsidR="00EE2B80" w:rsidRPr="003C2066" w:rsidRDefault="00EE2B80" w:rsidP="003C2066">
            <w:pPr>
              <w:ind w:right="-2"/>
              <w:jc w:val="both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11 классов</w:t>
            </w:r>
          </w:p>
        </w:tc>
        <w:tc>
          <w:tcPr>
            <w:tcW w:w="2127" w:type="dxa"/>
          </w:tcPr>
          <w:p w14:paraId="7DEA1210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eastAsia="Calibri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</w:tc>
      </w:tr>
    </w:tbl>
    <w:p w14:paraId="6D66854B" w14:textId="77777777" w:rsidR="00EE2B80" w:rsidRPr="003C2066" w:rsidRDefault="00EE2B80" w:rsidP="003C2066">
      <w:pPr>
        <w:spacing w:after="0" w:line="240" w:lineRule="auto"/>
        <w:ind w:left="-1134"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5168CBF5" w14:textId="0866DE30" w:rsidR="0071583E" w:rsidRPr="003C2066" w:rsidRDefault="0071583E" w:rsidP="003C2066">
      <w:pPr>
        <w:spacing w:after="0" w:line="240" w:lineRule="auto"/>
        <w:ind w:left="-1134"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2066">
        <w:rPr>
          <w:rFonts w:ascii="Liberation Serif" w:hAnsi="Liberation Serif" w:cs="Liberation Serif"/>
          <w:b/>
          <w:i/>
          <w:sz w:val="28"/>
          <w:szCs w:val="28"/>
        </w:rPr>
        <w:t>7. Мониторинг по учёту выявления потребностей рынка труда</w:t>
      </w:r>
    </w:p>
    <w:tbl>
      <w:tblPr>
        <w:tblStyle w:val="a4"/>
        <w:tblW w:w="14554" w:type="dxa"/>
        <w:tblInd w:w="-5" w:type="dxa"/>
        <w:tblLook w:val="04A0" w:firstRow="1" w:lastRow="0" w:firstColumn="1" w:lastColumn="0" w:noHBand="0" w:noVBand="1"/>
      </w:tblPr>
      <w:tblGrid>
        <w:gridCol w:w="701"/>
        <w:gridCol w:w="3507"/>
        <w:gridCol w:w="5261"/>
        <w:gridCol w:w="2981"/>
        <w:gridCol w:w="2104"/>
      </w:tblGrid>
      <w:tr w:rsidR="00EE2B80" w:rsidRPr="003C2066" w14:paraId="07F96F36" w14:textId="77777777" w:rsidTr="00EE2B80">
        <w:trPr>
          <w:trHeight w:val="478"/>
        </w:trPr>
        <w:tc>
          <w:tcPr>
            <w:tcW w:w="701" w:type="dxa"/>
          </w:tcPr>
          <w:p w14:paraId="3C6557DC" w14:textId="77777777" w:rsidR="00EE2B80" w:rsidRPr="003C2066" w:rsidRDefault="00EE2B80" w:rsidP="003C2066">
            <w:pPr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№</w:t>
            </w:r>
          </w:p>
          <w:p w14:paraId="16E8754E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п/п</w:t>
            </w:r>
          </w:p>
        </w:tc>
        <w:tc>
          <w:tcPr>
            <w:tcW w:w="3507" w:type="dxa"/>
          </w:tcPr>
          <w:p w14:paraId="6EE8F7C4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Наименование</w:t>
            </w:r>
          </w:p>
          <w:p w14:paraId="7A761083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показателей</w:t>
            </w:r>
          </w:p>
        </w:tc>
        <w:tc>
          <w:tcPr>
            <w:tcW w:w="5261" w:type="dxa"/>
          </w:tcPr>
          <w:p w14:paraId="1E646A9A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Показатели</w:t>
            </w:r>
          </w:p>
          <w:p w14:paraId="0D5A56E9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(количественные и качественные)</w:t>
            </w:r>
          </w:p>
        </w:tc>
        <w:tc>
          <w:tcPr>
            <w:tcW w:w="2981" w:type="dxa"/>
          </w:tcPr>
          <w:p w14:paraId="066C30B8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Индикаторы / баллы</w:t>
            </w:r>
          </w:p>
        </w:tc>
        <w:tc>
          <w:tcPr>
            <w:tcW w:w="2104" w:type="dxa"/>
          </w:tcPr>
          <w:p w14:paraId="670362FD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Источники информации</w:t>
            </w:r>
          </w:p>
        </w:tc>
      </w:tr>
      <w:tr w:rsidR="00EE2B80" w:rsidRPr="003C2066" w14:paraId="49FC13FC" w14:textId="77777777" w:rsidTr="00EE2B80">
        <w:trPr>
          <w:trHeight w:val="252"/>
        </w:trPr>
        <w:tc>
          <w:tcPr>
            <w:tcW w:w="701" w:type="dxa"/>
          </w:tcPr>
          <w:p w14:paraId="072C224B" w14:textId="77777777" w:rsidR="00EE2B80" w:rsidRPr="003C2066" w:rsidRDefault="00EE2B80" w:rsidP="003C2066">
            <w:pPr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1</w:t>
            </w:r>
          </w:p>
        </w:tc>
        <w:tc>
          <w:tcPr>
            <w:tcW w:w="3507" w:type="dxa"/>
          </w:tcPr>
          <w:p w14:paraId="432C4926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2</w:t>
            </w:r>
          </w:p>
        </w:tc>
        <w:tc>
          <w:tcPr>
            <w:tcW w:w="5261" w:type="dxa"/>
          </w:tcPr>
          <w:p w14:paraId="14FF0F99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3</w:t>
            </w:r>
          </w:p>
        </w:tc>
        <w:tc>
          <w:tcPr>
            <w:tcW w:w="2981" w:type="dxa"/>
          </w:tcPr>
          <w:p w14:paraId="36761367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4</w:t>
            </w:r>
          </w:p>
        </w:tc>
        <w:tc>
          <w:tcPr>
            <w:tcW w:w="2104" w:type="dxa"/>
          </w:tcPr>
          <w:p w14:paraId="3DA3A4F5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3C2066">
              <w:rPr>
                <w:rFonts w:ascii="Liberation Serif" w:hAnsi="Liberation Serif" w:cs="Liberation Serif"/>
                <w:b/>
                <w:sz w:val="24"/>
                <w:szCs w:val="28"/>
              </w:rPr>
              <w:t>5</w:t>
            </w:r>
          </w:p>
        </w:tc>
      </w:tr>
      <w:tr w:rsidR="00EE2B80" w:rsidRPr="003C2066" w14:paraId="577F077D" w14:textId="77777777" w:rsidTr="00EE2B80">
        <w:trPr>
          <w:trHeight w:val="1659"/>
        </w:trPr>
        <w:tc>
          <w:tcPr>
            <w:tcW w:w="701" w:type="dxa"/>
          </w:tcPr>
          <w:p w14:paraId="6697813D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3507" w:type="dxa"/>
          </w:tcPr>
          <w:p w14:paraId="5D45E111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Взаимодействие с производствами региональной экономики.</w:t>
            </w:r>
          </w:p>
          <w:p w14:paraId="5CD83632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  <w:p w14:paraId="6DA40104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261" w:type="dxa"/>
          </w:tcPr>
          <w:p w14:paraId="47C7E306" w14:textId="77777777" w:rsidR="00EE2B80" w:rsidRPr="003C2066" w:rsidRDefault="00EE2B80" w:rsidP="003C2066">
            <w:pPr>
              <w:ind w:right="-2"/>
              <w:jc w:val="both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ПОО, имеющие договорные отношения с производствами в рамках целевой подготовки кадров.</w:t>
            </w:r>
          </w:p>
          <w:p w14:paraId="5A5D3EA9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1" w:type="dxa"/>
          </w:tcPr>
          <w:p w14:paraId="4639BF4C" w14:textId="77777777" w:rsidR="00EE2B80" w:rsidRPr="003C2066" w:rsidRDefault="00EE2B80" w:rsidP="003C2066">
            <w:pPr>
              <w:ind w:right="-2"/>
              <w:jc w:val="both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программ профессиональной</w:t>
            </w:r>
          </w:p>
          <w:p w14:paraId="52822B61" w14:textId="3BF030A9" w:rsidR="00EE2B80" w:rsidRPr="003C2066" w:rsidRDefault="00EE2B80" w:rsidP="003C2066">
            <w:pPr>
              <w:ind w:right="-2"/>
              <w:jc w:val="both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подготовки в ПОО и ОО ВО, реализуемых на основе договорных отношений с производством (%)</w:t>
            </w:r>
          </w:p>
        </w:tc>
        <w:tc>
          <w:tcPr>
            <w:tcW w:w="2104" w:type="dxa"/>
          </w:tcPr>
          <w:p w14:paraId="7D343916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ЦОПП</w:t>
            </w:r>
          </w:p>
        </w:tc>
      </w:tr>
      <w:tr w:rsidR="00EE2B80" w:rsidRPr="003C2066" w14:paraId="48E09F7B" w14:textId="77777777" w:rsidTr="00EE2B80">
        <w:trPr>
          <w:trHeight w:val="664"/>
        </w:trPr>
        <w:tc>
          <w:tcPr>
            <w:tcW w:w="701" w:type="dxa"/>
            <w:vMerge w:val="restart"/>
          </w:tcPr>
          <w:p w14:paraId="3F4F220C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7.2.</w:t>
            </w:r>
          </w:p>
        </w:tc>
        <w:tc>
          <w:tcPr>
            <w:tcW w:w="3507" w:type="dxa"/>
            <w:vMerge w:val="restart"/>
          </w:tcPr>
          <w:p w14:paraId="59DA05D1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Профориентационное</w:t>
            </w:r>
          </w:p>
          <w:p w14:paraId="1C1E0C81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взаимодействие.</w:t>
            </w:r>
          </w:p>
          <w:p w14:paraId="47D261B7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61" w:type="dxa"/>
          </w:tcPr>
          <w:p w14:paraId="6CFB93CD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Организации ОО, взаимодействующие с производством в рамках проекта «Уральская инженерная школа».</w:t>
            </w:r>
          </w:p>
        </w:tc>
        <w:tc>
          <w:tcPr>
            <w:tcW w:w="2981" w:type="dxa"/>
          </w:tcPr>
          <w:p w14:paraId="0A621603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организаций ОО от всех организаций ОО, реализующих программу «Уральская инженерная школа».</w:t>
            </w:r>
          </w:p>
        </w:tc>
        <w:tc>
          <w:tcPr>
            <w:tcW w:w="2104" w:type="dxa"/>
            <w:vMerge w:val="restart"/>
          </w:tcPr>
          <w:p w14:paraId="5FDF888D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eastAsia="Calibri" w:hAnsi="Liberation Serif" w:cs="Liberation Serif"/>
              </w:rPr>
              <w:t>Запрос в МО</w:t>
            </w:r>
          </w:p>
          <w:p w14:paraId="1D866BC1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E2B80" w:rsidRPr="003C2066" w14:paraId="4DCCB209" w14:textId="77777777" w:rsidTr="00EE2B80">
        <w:trPr>
          <w:trHeight w:val="664"/>
        </w:trPr>
        <w:tc>
          <w:tcPr>
            <w:tcW w:w="701" w:type="dxa"/>
            <w:vMerge/>
          </w:tcPr>
          <w:p w14:paraId="6C531FC0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507" w:type="dxa"/>
            <w:vMerge/>
          </w:tcPr>
          <w:p w14:paraId="4BF6026F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61" w:type="dxa"/>
          </w:tcPr>
          <w:p w14:paraId="37C83591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Базовые площадки в МО по профориентации с учетом потребностей ведущих отраслей экономики Свердловской области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18"/>
            </w:r>
          </w:p>
        </w:tc>
        <w:tc>
          <w:tcPr>
            <w:tcW w:w="2981" w:type="dxa"/>
          </w:tcPr>
          <w:p w14:paraId="16BBBBF8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Наличие: есть/нет</w:t>
            </w:r>
          </w:p>
        </w:tc>
        <w:tc>
          <w:tcPr>
            <w:tcW w:w="2104" w:type="dxa"/>
            <w:vMerge/>
          </w:tcPr>
          <w:p w14:paraId="59A298CC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E2B80" w:rsidRPr="003C2066" w14:paraId="56C98A1C" w14:textId="77777777" w:rsidTr="00EE2B80">
        <w:trPr>
          <w:trHeight w:val="925"/>
        </w:trPr>
        <w:tc>
          <w:tcPr>
            <w:tcW w:w="701" w:type="dxa"/>
            <w:vMerge w:val="restart"/>
          </w:tcPr>
          <w:p w14:paraId="40D6DAA3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7.3.</w:t>
            </w:r>
          </w:p>
        </w:tc>
        <w:tc>
          <w:tcPr>
            <w:tcW w:w="3507" w:type="dxa"/>
            <w:vMerge w:val="restart"/>
          </w:tcPr>
          <w:p w14:paraId="0D8E711D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 xml:space="preserve">Конкурсные мероприятия </w:t>
            </w:r>
          </w:p>
        </w:tc>
        <w:tc>
          <w:tcPr>
            <w:tcW w:w="5261" w:type="dxa"/>
          </w:tcPr>
          <w:p w14:paraId="2C962D78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Проектно-конкурсные мероприятия, проводимые субъектами социально-экономического сектора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19"/>
            </w:r>
          </w:p>
        </w:tc>
        <w:tc>
          <w:tcPr>
            <w:tcW w:w="2981" w:type="dxa"/>
          </w:tcPr>
          <w:p w14:paraId="185B1675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в годовом цикле.</w:t>
            </w:r>
          </w:p>
          <w:p w14:paraId="79795361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охвата детей в годовом цикле.</w:t>
            </w:r>
          </w:p>
        </w:tc>
        <w:tc>
          <w:tcPr>
            <w:tcW w:w="2104" w:type="dxa"/>
          </w:tcPr>
          <w:p w14:paraId="66549AF5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ГАНОУ СО «Дворец молодёжи»</w:t>
            </w:r>
          </w:p>
        </w:tc>
      </w:tr>
      <w:tr w:rsidR="00EE2B80" w:rsidRPr="003C2066" w14:paraId="1CC916AB" w14:textId="77777777" w:rsidTr="00EE2B80">
        <w:trPr>
          <w:trHeight w:val="904"/>
        </w:trPr>
        <w:tc>
          <w:tcPr>
            <w:tcW w:w="701" w:type="dxa"/>
            <w:vMerge/>
          </w:tcPr>
          <w:p w14:paraId="0CC43D99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3507" w:type="dxa"/>
            <w:vMerge/>
          </w:tcPr>
          <w:p w14:paraId="5F7BDFDC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</w:p>
        </w:tc>
        <w:tc>
          <w:tcPr>
            <w:tcW w:w="5261" w:type="dxa"/>
          </w:tcPr>
          <w:p w14:paraId="2E47ED7D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Обучающиеся ПОО, сдавшие демонстрационный экзамен по методике WorldSkills</w:t>
            </w:r>
          </w:p>
        </w:tc>
        <w:tc>
          <w:tcPr>
            <w:tcW w:w="2981" w:type="dxa"/>
          </w:tcPr>
          <w:p w14:paraId="186EA3D6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Доля от общего количества выпускников ПОО (%).</w:t>
            </w:r>
          </w:p>
        </w:tc>
        <w:tc>
          <w:tcPr>
            <w:tcW w:w="2104" w:type="dxa"/>
          </w:tcPr>
          <w:p w14:paraId="1CE51E53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ЦОПП</w:t>
            </w:r>
          </w:p>
        </w:tc>
      </w:tr>
      <w:tr w:rsidR="00EE2B80" w:rsidRPr="003C2066" w14:paraId="5E8E2F3B" w14:textId="77777777" w:rsidTr="00EE2B80">
        <w:trPr>
          <w:trHeight w:val="1116"/>
        </w:trPr>
        <w:tc>
          <w:tcPr>
            <w:tcW w:w="701" w:type="dxa"/>
          </w:tcPr>
          <w:p w14:paraId="697760A8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7.4.</w:t>
            </w:r>
          </w:p>
        </w:tc>
        <w:tc>
          <w:tcPr>
            <w:tcW w:w="3507" w:type="dxa"/>
          </w:tcPr>
          <w:p w14:paraId="23C3F243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Опережающая профессиональная ориентация.</w:t>
            </w:r>
          </w:p>
        </w:tc>
        <w:tc>
          <w:tcPr>
            <w:tcW w:w="5261" w:type="dxa"/>
          </w:tcPr>
          <w:p w14:paraId="2F31B707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Дети, охваченные деятельностью, соответствующей приоритетным направлениям технологического развития в детских технопарках «Кванториум», центрах цифрового образования «IT-куб».</w:t>
            </w:r>
          </w:p>
        </w:tc>
        <w:tc>
          <w:tcPr>
            <w:tcW w:w="2981" w:type="dxa"/>
          </w:tcPr>
          <w:p w14:paraId="21475459" w14:textId="77777777" w:rsidR="00EE2B80" w:rsidRPr="003C2066" w:rsidRDefault="00EE2B80" w:rsidP="003C2066">
            <w:pPr>
              <w:ind w:right="-2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Динамика охвата детей Свердловской области в годовом цикле.</w:t>
            </w:r>
            <w:r w:rsidRPr="003C2066">
              <w:rPr>
                <w:rStyle w:val="a7"/>
                <w:rFonts w:ascii="Liberation Serif" w:hAnsi="Liberation Serif" w:cs="Liberation Serif"/>
              </w:rPr>
              <w:footnoteReference w:id="20"/>
            </w:r>
          </w:p>
        </w:tc>
        <w:tc>
          <w:tcPr>
            <w:tcW w:w="2104" w:type="dxa"/>
          </w:tcPr>
          <w:p w14:paraId="480763D8" w14:textId="77777777" w:rsidR="00EE2B80" w:rsidRPr="003C2066" w:rsidRDefault="00EE2B80" w:rsidP="003C2066">
            <w:pPr>
              <w:ind w:right="-2"/>
              <w:jc w:val="center"/>
              <w:rPr>
                <w:rFonts w:ascii="Liberation Serif" w:hAnsi="Liberation Serif" w:cs="Liberation Serif"/>
              </w:rPr>
            </w:pPr>
            <w:r w:rsidRPr="003C2066">
              <w:rPr>
                <w:rFonts w:ascii="Liberation Serif" w:hAnsi="Liberation Serif" w:cs="Liberation Serif"/>
              </w:rPr>
              <w:t>Запрос в ГАНОУ СО «Дворец молодёжи»</w:t>
            </w:r>
          </w:p>
        </w:tc>
      </w:tr>
    </w:tbl>
    <w:p w14:paraId="0FB6DB81" w14:textId="77777777" w:rsidR="00E46358" w:rsidRPr="003C2066" w:rsidRDefault="00E46358" w:rsidP="003C2066">
      <w:pPr>
        <w:spacing w:after="0" w:line="240" w:lineRule="auto"/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</w:p>
    <w:p w14:paraId="4FC3790E" w14:textId="77777777" w:rsidR="00F45C1C" w:rsidRPr="003C2066" w:rsidRDefault="00F45C1C" w:rsidP="003C2066">
      <w:pPr>
        <w:spacing w:after="0" w:line="240" w:lineRule="auto"/>
        <w:ind w:right="-2" w:firstLine="426"/>
        <w:jc w:val="both"/>
        <w:rPr>
          <w:rFonts w:ascii="Liberation Serif" w:hAnsi="Liberation Serif" w:cs="Liberation Serif"/>
        </w:rPr>
      </w:pPr>
      <w:r w:rsidRPr="003C2066">
        <w:rPr>
          <w:rFonts w:ascii="Liberation Serif" w:hAnsi="Liberation Serif" w:cs="Liberation Serif"/>
          <w:sz w:val="28"/>
          <w:szCs w:val="28"/>
        </w:rPr>
        <w:t>Баллы по позициям показателей мониторинга предназначены для построения диаграммы, которая визуально отражает состояние региональной системы по профессиональному самоопределению, профессиональной ориентации обучающихся и позволяет выделить приоритеты её последующего развития.</w:t>
      </w:r>
      <w:r w:rsidRPr="003C2066">
        <w:rPr>
          <w:rFonts w:ascii="Liberation Serif" w:hAnsi="Liberation Serif" w:cs="Liberation Serif"/>
        </w:rPr>
        <w:t xml:space="preserve"> </w:t>
      </w:r>
    </w:p>
    <w:p w14:paraId="3620487C" w14:textId="29F18D27" w:rsidR="00F45C1C" w:rsidRPr="003C2066" w:rsidRDefault="00F45C1C" w:rsidP="003C2066">
      <w:pPr>
        <w:spacing w:after="0" w:line="240" w:lineRule="auto"/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3C2066">
        <w:rPr>
          <w:rFonts w:ascii="Liberation Serif" w:hAnsi="Liberation Serif" w:cs="Liberation Serif"/>
          <w:sz w:val="28"/>
          <w:szCs w:val="28"/>
        </w:rPr>
        <w:t>Бал</w:t>
      </w:r>
      <w:r w:rsidR="006E52DC" w:rsidRPr="003C2066">
        <w:rPr>
          <w:rFonts w:ascii="Liberation Serif" w:hAnsi="Liberation Serif" w:cs="Liberation Serif"/>
          <w:sz w:val="28"/>
          <w:szCs w:val="28"/>
        </w:rPr>
        <w:t>л</w:t>
      </w:r>
      <w:r w:rsidRPr="003C2066">
        <w:rPr>
          <w:rFonts w:ascii="Liberation Serif" w:hAnsi="Liberation Serif" w:cs="Liberation Serif"/>
          <w:sz w:val="28"/>
          <w:szCs w:val="28"/>
        </w:rPr>
        <w:t>ьная модель результатов мониторинга позволяет визуально в графическом варианте отражать различную информацию. Примером могут служить отдельные графики или диаграммы по направлениям мониторинга; графики или диаграммы состояния систем по сопровождению профессионального самоопределения в сельских МО, крупных или малых городах; выделять проблемные зоны по отдельным показателям и т.д.</w:t>
      </w:r>
    </w:p>
    <w:p w14:paraId="7A30DFE6" w14:textId="32C0D488" w:rsidR="00594194" w:rsidRPr="003C2066" w:rsidRDefault="00F45C1C" w:rsidP="003C2066">
      <w:pPr>
        <w:spacing w:after="0" w:line="240" w:lineRule="auto"/>
        <w:ind w:right="-2" w:firstLine="426"/>
        <w:jc w:val="both"/>
        <w:rPr>
          <w:rFonts w:ascii="Liberation Serif" w:hAnsi="Liberation Serif" w:cs="Liberation Serif"/>
        </w:rPr>
        <w:sectPr w:rsidR="00594194" w:rsidRPr="003C2066" w:rsidSect="006175E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3C2066">
        <w:rPr>
          <w:rFonts w:ascii="Liberation Serif" w:hAnsi="Liberation Serif" w:cs="Liberation Serif"/>
          <w:sz w:val="28"/>
          <w:szCs w:val="28"/>
        </w:rPr>
        <w:t>К бал</w:t>
      </w:r>
      <w:r w:rsidR="006E52DC" w:rsidRPr="003C2066">
        <w:rPr>
          <w:rFonts w:ascii="Liberation Serif" w:hAnsi="Liberation Serif" w:cs="Liberation Serif"/>
          <w:sz w:val="28"/>
          <w:szCs w:val="28"/>
        </w:rPr>
        <w:t>л</w:t>
      </w:r>
      <w:r w:rsidRPr="003C2066">
        <w:rPr>
          <w:rFonts w:ascii="Liberation Serif" w:hAnsi="Liberation Serif" w:cs="Liberation Serif"/>
          <w:sz w:val="28"/>
          <w:szCs w:val="28"/>
        </w:rPr>
        <w:t>ьной таблице результатов мониторинга и лепестковой диаграмме составляется аналитическая записка, или отчёт, или доклад.</w:t>
      </w:r>
    </w:p>
    <w:p w14:paraId="7E71A3B4" w14:textId="698D3CE8" w:rsidR="005A2917" w:rsidRPr="003C2066" w:rsidRDefault="005A2917" w:rsidP="003C2066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</w:rPr>
      </w:pPr>
      <w:r w:rsidRPr="003C2066">
        <w:rPr>
          <w:rFonts w:ascii="Liberation Serif" w:hAnsi="Liberation Serif" w:cs="Liberation Serif"/>
          <w:sz w:val="28"/>
        </w:rPr>
        <w:lastRenderedPageBreak/>
        <w:t xml:space="preserve"> </w:t>
      </w:r>
    </w:p>
    <w:sectPr w:rsidR="005A2917" w:rsidRPr="003C2066" w:rsidSect="0059419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93A5" w14:textId="77777777" w:rsidR="005C1277" w:rsidRDefault="005C1277" w:rsidP="00E0786D">
      <w:pPr>
        <w:spacing w:after="0" w:line="240" w:lineRule="auto"/>
      </w:pPr>
      <w:r>
        <w:separator/>
      </w:r>
    </w:p>
  </w:endnote>
  <w:endnote w:type="continuationSeparator" w:id="0">
    <w:p w14:paraId="2CDA4FD8" w14:textId="77777777" w:rsidR="005C1277" w:rsidRDefault="005C1277" w:rsidP="00E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4D09" w14:textId="77777777" w:rsidR="005C1277" w:rsidRDefault="005C1277" w:rsidP="00E0786D">
      <w:pPr>
        <w:spacing w:after="0" w:line="240" w:lineRule="auto"/>
      </w:pPr>
      <w:r>
        <w:separator/>
      </w:r>
    </w:p>
  </w:footnote>
  <w:footnote w:type="continuationSeparator" w:id="0">
    <w:p w14:paraId="6673971F" w14:textId="77777777" w:rsidR="005C1277" w:rsidRDefault="005C1277" w:rsidP="00E0786D">
      <w:pPr>
        <w:spacing w:after="0" w:line="240" w:lineRule="auto"/>
      </w:pPr>
      <w:r>
        <w:continuationSeparator/>
      </w:r>
    </w:p>
  </w:footnote>
  <w:footnote w:id="1">
    <w:p w14:paraId="44DBB113" w14:textId="77777777" w:rsidR="00F22CDD" w:rsidRPr="002C044C" w:rsidRDefault="00F22CDD" w:rsidP="002C044C">
      <w:pPr>
        <w:pStyle w:val="a5"/>
        <w:jc w:val="both"/>
        <w:rPr>
          <w:rFonts w:ascii="Times New Roman" w:hAnsi="Times New Roman" w:cs="Times New Roman"/>
        </w:rPr>
      </w:pPr>
      <w:r w:rsidRPr="002C044C">
        <w:rPr>
          <w:rStyle w:val="a7"/>
          <w:rFonts w:ascii="Times New Roman" w:hAnsi="Times New Roman" w:cs="Times New Roman"/>
        </w:rPr>
        <w:footnoteRef/>
      </w:r>
      <w:r w:rsidRPr="002C044C">
        <w:rPr>
          <w:rFonts w:ascii="Times New Roman" w:hAnsi="Times New Roman" w:cs="Times New Roman"/>
        </w:rPr>
        <w:t xml:space="preserve"> По данным мониторингового исследования сформированности региональных моделей профессиональной ориентации и качества профориентационной работы Научно-исследовательского центра профессионального образования и систем квалификаций ФИРО РАНХиГС, проведенного в 2019 году.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3B250643" w14:textId="77777777" w:rsidR="00F22CDD" w:rsidRPr="003B4024" w:rsidRDefault="00F22CDD">
      <w:pPr>
        <w:pStyle w:val="a5"/>
        <w:rPr>
          <w:rFonts w:ascii="Times New Roman" w:hAnsi="Times New Roman" w:cs="Times New Roman"/>
          <w:sz w:val="22"/>
        </w:rPr>
      </w:pPr>
      <w:r w:rsidRPr="003B4024">
        <w:rPr>
          <w:rStyle w:val="a7"/>
          <w:sz w:val="22"/>
        </w:rPr>
        <w:footnoteRef/>
      </w:r>
      <w:r w:rsidRPr="003B4024">
        <w:rPr>
          <w:sz w:val="22"/>
        </w:rPr>
        <w:t xml:space="preserve"> </w:t>
      </w:r>
      <w:r w:rsidRPr="003B4024">
        <w:rPr>
          <w:rFonts w:ascii="Times New Roman" w:hAnsi="Times New Roman" w:cs="Times New Roman"/>
          <w:sz w:val="22"/>
        </w:rPr>
        <w:t>Учитываются те ДОО, которые взаимодействуют с организациями ДОД на договорной основе, либо имеют структуры дополнительного образования, деятельность которых интегрирована с образовательной программой или выходит за её пределы.</w:t>
      </w:r>
    </w:p>
  </w:footnote>
  <w:footnote w:id="3">
    <w:p w14:paraId="166E0272" w14:textId="77777777" w:rsidR="00F22CDD" w:rsidRPr="003B4024" w:rsidRDefault="00F22CDD">
      <w:pPr>
        <w:pStyle w:val="a5"/>
        <w:rPr>
          <w:rFonts w:ascii="Times New Roman" w:hAnsi="Times New Roman" w:cs="Times New Roman"/>
          <w:sz w:val="22"/>
        </w:rPr>
      </w:pPr>
      <w:r w:rsidRPr="003B4024">
        <w:rPr>
          <w:rStyle w:val="a7"/>
          <w:rFonts w:ascii="Times New Roman" w:hAnsi="Times New Roman" w:cs="Times New Roman"/>
          <w:sz w:val="22"/>
        </w:rPr>
        <w:footnoteRef/>
      </w:r>
      <w:r w:rsidRPr="003B4024">
        <w:rPr>
          <w:rFonts w:ascii="Times New Roman" w:hAnsi="Times New Roman" w:cs="Times New Roman"/>
          <w:sz w:val="22"/>
        </w:rPr>
        <w:t xml:space="preserve"> Учитываются те ООО, которые реализуют ДООП, в штате есть педагоги дополнительного образования</w:t>
      </w:r>
    </w:p>
  </w:footnote>
  <w:footnote w:id="4">
    <w:p w14:paraId="15609B8B" w14:textId="77777777" w:rsidR="00F22CDD" w:rsidRPr="003B4024" w:rsidRDefault="00F22CDD">
      <w:pPr>
        <w:pStyle w:val="a5"/>
        <w:rPr>
          <w:rFonts w:ascii="Times New Roman" w:hAnsi="Times New Roman" w:cs="Times New Roman"/>
          <w:sz w:val="22"/>
        </w:rPr>
      </w:pPr>
      <w:r w:rsidRPr="003B4024">
        <w:rPr>
          <w:rStyle w:val="a7"/>
          <w:rFonts w:ascii="Times New Roman" w:hAnsi="Times New Roman" w:cs="Times New Roman"/>
          <w:sz w:val="22"/>
        </w:rPr>
        <w:footnoteRef/>
      </w:r>
      <w:r w:rsidRPr="003B4024">
        <w:rPr>
          <w:rFonts w:ascii="Times New Roman" w:hAnsi="Times New Roman" w:cs="Times New Roman"/>
          <w:sz w:val="22"/>
        </w:rPr>
        <w:t xml:space="preserve"> Под целостной программой понимается интегрированная программа общего и дополнительного образования, т.е., единая программа учебной и внеучебной деятельности. Внеучебная деятельность предполагает творческую активность детей (проекты, исследования и т.д.) в рамках образовательной области с опорой на метапредметную компетентность</w:t>
      </w:r>
    </w:p>
  </w:footnote>
  <w:footnote w:id="5">
    <w:p w14:paraId="363BEBF4" w14:textId="77777777" w:rsidR="00F22CDD" w:rsidRPr="00A366EB" w:rsidRDefault="00F22CDD" w:rsidP="006B4282">
      <w:pPr>
        <w:pStyle w:val="a5"/>
        <w:jc w:val="both"/>
        <w:rPr>
          <w:rFonts w:ascii="Times New Roman" w:hAnsi="Times New Roman" w:cs="Times New Roman"/>
          <w:sz w:val="22"/>
        </w:rPr>
      </w:pPr>
      <w:r w:rsidRPr="00A366EB">
        <w:rPr>
          <w:rStyle w:val="a7"/>
          <w:rFonts w:ascii="Times New Roman" w:hAnsi="Times New Roman" w:cs="Times New Roman"/>
          <w:sz w:val="22"/>
        </w:rPr>
        <w:footnoteRef/>
      </w:r>
      <w:r w:rsidRPr="00A366E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 w:rsidRPr="00A366EB">
        <w:rPr>
          <w:rFonts w:ascii="Times New Roman" w:hAnsi="Times New Roman" w:cs="Times New Roman"/>
          <w:sz w:val="22"/>
        </w:rPr>
        <w:t>меется в виду количественное приращение или уменьшение участников, выраженное в % в сравнении с предыдущим периодом проведения уроков и конкурсов. (Например: +10% или -5%).</w:t>
      </w:r>
    </w:p>
  </w:footnote>
  <w:footnote w:id="6">
    <w:p w14:paraId="33D7BBEB" w14:textId="77777777" w:rsidR="00F22CDD" w:rsidRPr="003B4024" w:rsidRDefault="00F22CDD">
      <w:pPr>
        <w:pStyle w:val="a5"/>
        <w:rPr>
          <w:rFonts w:ascii="Times New Roman" w:hAnsi="Times New Roman" w:cs="Times New Roman"/>
          <w:sz w:val="22"/>
        </w:rPr>
      </w:pPr>
      <w:r w:rsidRPr="003B4024">
        <w:rPr>
          <w:rStyle w:val="a7"/>
          <w:rFonts w:ascii="Times New Roman" w:hAnsi="Times New Roman" w:cs="Times New Roman"/>
          <w:sz w:val="22"/>
        </w:rPr>
        <w:footnoteRef/>
      </w:r>
      <w:r w:rsidRPr="003B4024">
        <w:rPr>
          <w:rFonts w:ascii="Times New Roman" w:hAnsi="Times New Roman" w:cs="Times New Roman"/>
          <w:sz w:val="22"/>
        </w:rPr>
        <w:t xml:space="preserve"> Под профессиональной пробой понимается участие детей (на базе школы либо другой организации) в процессе, моделирующем конкретный вид профессиональной деятельности и имеющем вид завершённости технологического процесса. Например, использование программы обработки металла на станке с ЧПУ; инженерные действия проектирования чего-либо с выходом на предметный результат; производство кондитерских изделий и т.д.</w:t>
      </w:r>
    </w:p>
  </w:footnote>
  <w:footnote w:id="7">
    <w:p w14:paraId="7650FCC3" w14:textId="77777777" w:rsidR="00F22CDD" w:rsidRPr="00A366EB" w:rsidRDefault="00F22CDD" w:rsidP="00A366EB">
      <w:pPr>
        <w:pStyle w:val="a5"/>
        <w:jc w:val="both"/>
        <w:rPr>
          <w:rFonts w:ascii="Times New Roman" w:hAnsi="Times New Roman" w:cs="Times New Roman"/>
          <w:sz w:val="22"/>
        </w:rPr>
      </w:pPr>
      <w:r w:rsidRPr="00A366EB">
        <w:rPr>
          <w:rStyle w:val="a7"/>
          <w:rFonts w:ascii="Times New Roman" w:hAnsi="Times New Roman" w:cs="Times New Roman"/>
          <w:sz w:val="22"/>
        </w:rPr>
        <w:footnoteRef/>
      </w:r>
      <w:r w:rsidRPr="00A366EB">
        <w:rPr>
          <w:rFonts w:ascii="Times New Roman" w:hAnsi="Times New Roman" w:cs="Times New Roman"/>
          <w:sz w:val="22"/>
        </w:rPr>
        <w:t xml:space="preserve"> Учитываются те загородные лагеря, которые специализируются на профориентационной работе, или проводят отдельные смены погружения детей в проектную, исследовательскую или художественно-творческую деятельность</w:t>
      </w:r>
    </w:p>
  </w:footnote>
  <w:footnote w:id="8">
    <w:p w14:paraId="1BFDAF3E" w14:textId="77777777" w:rsidR="00F22CDD" w:rsidRPr="00A366EB" w:rsidRDefault="00F22CDD" w:rsidP="00A366EB">
      <w:pPr>
        <w:pStyle w:val="a5"/>
        <w:jc w:val="both"/>
        <w:rPr>
          <w:rFonts w:ascii="Times New Roman" w:hAnsi="Times New Roman" w:cs="Times New Roman"/>
          <w:sz w:val="22"/>
        </w:rPr>
      </w:pPr>
      <w:r w:rsidRPr="00A366EB">
        <w:rPr>
          <w:rStyle w:val="a7"/>
          <w:rFonts w:ascii="Times New Roman" w:hAnsi="Times New Roman" w:cs="Times New Roman"/>
          <w:sz w:val="22"/>
        </w:rPr>
        <w:footnoteRef/>
      </w:r>
      <w:r w:rsidRPr="00A366EB">
        <w:rPr>
          <w:rFonts w:ascii="Times New Roman" w:hAnsi="Times New Roman" w:cs="Times New Roman"/>
          <w:sz w:val="22"/>
        </w:rPr>
        <w:t xml:space="preserve"> Программы ДОД, реализуемые с использованием дистанционных технологий или реализация проектов, исследований коллективами детей, находящихся в удалении друг от друга на основе электронного и телекоммуникационного взаимодействия.</w:t>
      </w:r>
    </w:p>
  </w:footnote>
  <w:footnote w:id="9">
    <w:p w14:paraId="6E388E4D" w14:textId="77777777" w:rsidR="00F22CDD" w:rsidRPr="007237C5" w:rsidRDefault="00F22CDD" w:rsidP="007237C5">
      <w:pPr>
        <w:pStyle w:val="a5"/>
        <w:jc w:val="both"/>
        <w:rPr>
          <w:rFonts w:ascii="Times New Roman" w:hAnsi="Times New Roman" w:cs="Times New Roman"/>
          <w:sz w:val="22"/>
        </w:rPr>
      </w:pPr>
      <w:r w:rsidRPr="007237C5">
        <w:rPr>
          <w:rStyle w:val="a7"/>
          <w:rFonts w:ascii="Times New Roman" w:hAnsi="Times New Roman" w:cs="Times New Roman"/>
          <w:sz w:val="22"/>
        </w:rPr>
        <w:footnoteRef/>
      </w:r>
      <w:r w:rsidRPr="007237C5">
        <w:rPr>
          <w:rFonts w:ascii="Times New Roman" w:hAnsi="Times New Roman" w:cs="Times New Roman"/>
          <w:sz w:val="22"/>
        </w:rPr>
        <w:t xml:space="preserve"> Система мероприятий (регулярных тематических встреч) по вопросам профессионального информирования с участием родителей, детей, работодателей, проводимых на базе школы/центра/организации ДОД и т.д.</w:t>
      </w:r>
    </w:p>
  </w:footnote>
  <w:footnote w:id="10">
    <w:p w14:paraId="0AB80355" w14:textId="77777777" w:rsidR="00F22CDD" w:rsidRPr="007237C5" w:rsidRDefault="00F22CDD" w:rsidP="007237C5">
      <w:pPr>
        <w:pStyle w:val="a5"/>
        <w:jc w:val="both"/>
        <w:rPr>
          <w:rFonts w:ascii="Times New Roman" w:hAnsi="Times New Roman" w:cs="Times New Roman"/>
          <w:sz w:val="22"/>
        </w:rPr>
      </w:pPr>
      <w:r w:rsidRPr="007237C5">
        <w:rPr>
          <w:rStyle w:val="a7"/>
          <w:rFonts w:ascii="Times New Roman" w:hAnsi="Times New Roman" w:cs="Times New Roman"/>
          <w:sz w:val="22"/>
        </w:rPr>
        <w:footnoteRef/>
      </w:r>
      <w:r w:rsidRPr="007237C5">
        <w:rPr>
          <w:rFonts w:ascii="Times New Roman" w:hAnsi="Times New Roman" w:cs="Times New Roman"/>
          <w:sz w:val="22"/>
        </w:rPr>
        <w:t xml:space="preserve"> Наличие в МО информационной базы об экономической структуре Свердловской области, ведущих профессиях, перспективах развития отраслей экономики и профессиях будущего для широкого использования в профориентационной и образовательной деятельности.</w:t>
      </w:r>
    </w:p>
  </w:footnote>
  <w:footnote w:id="11">
    <w:p w14:paraId="506481F6" w14:textId="77777777" w:rsidR="00F22CDD" w:rsidRPr="007237C5" w:rsidRDefault="00F22CDD" w:rsidP="007237C5">
      <w:pPr>
        <w:pStyle w:val="a5"/>
        <w:jc w:val="both"/>
        <w:rPr>
          <w:rFonts w:ascii="Times New Roman" w:hAnsi="Times New Roman" w:cs="Times New Roman"/>
          <w:sz w:val="22"/>
        </w:rPr>
      </w:pPr>
      <w:r w:rsidRPr="007237C5">
        <w:rPr>
          <w:rStyle w:val="a7"/>
          <w:rFonts w:ascii="Times New Roman" w:hAnsi="Times New Roman" w:cs="Times New Roman"/>
          <w:sz w:val="22"/>
        </w:rPr>
        <w:footnoteRef/>
      </w:r>
      <w:r w:rsidRPr="007237C5">
        <w:rPr>
          <w:rFonts w:ascii="Times New Roman" w:hAnsi="Times New Roman" w:cs="Times New Roman"/>
          <w:sz w:val="22"/>
        </w:rPr>
        <w:t xml:space="preserve"> Наличие в МО информационной базы профессиональных потребностей региональной экономики.</w:t>
      </w:r>
    </w:p>
  </w:footnote>
  <w:footnote w:id="12">
    <w:p w14:paraId="3ADA890B" w14:textId="77777777" w:rsidR="00F22CDD" w:rsidRDefault="00F22CDD" w:rsidP="007237C5">
      <w:pPr>
        <w:pStyle w:val="a5"/>
        <w:jc w:val="both"/>
        <w:rPr>
          <w:rFonts w:ascii="Times New Roman" w:hAnsi="Times New Roman" w:cs="Times New Roman"/>
          <w:sz w:val="22"/>
        </w:rPr>
      </w:pPr>
      <w:r w:rsidRPr="007237C5">
        <w:rPr>
          <w:rStyle w:val="a7"/>
          <w:rFonts w:ascii="Times New Roman" w:hAnsi="Times New Roman" w:cs="Times New Roman"/>
          <w:sz w:val="22"/>
        </w:rPr>
        <w:footnoteRef/>
      </w:r>
      <w:r w:rsidRPr="007237C5">
        <w:rPr>
          <w:rFonts w:ascii="Times New Roman" w:hAnsi="Times New Roman" w:cs="Times New Roman"/>
          <w:sz w:val="22"/>
        </w:rPr>
        <w:t xml:space="preserve"> Муниципальная база тематических маршрутов посещения различных производств, ориентированная на различные возрастные группы детей; информационная база о региональных возможностях получения профессии.</w:t>
      </w:r>
    </w:p>
    <w:p w14:paraId="6CC83A31" w14:textId="77777777" w:rsidR="00F22CDD" w:rsidRPr="007237C5" w:rsidRDefault="00F22CDD" w:rsidP="007237C5">
      <w:pPr>
        <w:pStyle w:val="a5"/>
        <w:jc w:val="both"/>
        <w:rPr>
          <w:rFonts w:ascii="Times New Roman" w:hAnsi="Times New Roman" w:cs="Times New Roman"/>
          <w:sz w:val="22"/>
        </w:rPr>
      </w:pPr>
    </w:p>
  </w:footnote>
  <w:footnote w:id="13">
    <w:p w14:paraId="586D69C7" w14:textId="77777777" w:rsidR="00F22CDD" w:rsidRPr="00912702" w:rsidRDefault="00F22CDD">
      <w:pPr>
        <w:pStyle w:val="a5"/>
        <w:rPr>
          <w:rFonts w:ascii="Times New Roman" w:hAnsi="Times New Roman" w:cs="Times New Roman"/>
          <w:sz w:val="22"/>
        </w:rPr>
      </w:pPr>
      <w:r w:rsidRPr="00912702">
        <w:rPr>
          <w:rStyle w:val="a7"/>
          <w:rFonts w:ascii="Times New Roman" w:hAnsi="Times New Roman" w:cs="Times New Roman"/>
          <w:sz w:val="22"/>
        </w:rPr>
        <w:footnoteRef/>
      </w:r>
      <w:r w:rsidRPr="00912702">
        <w:rPr>
          <w:rFonts w:ascii="Times New Roman" w:hAnsi="Times New Roman" w:cs="Times New Roman"/>
          <w:sz w:val="22"/>
        </w:rPr>
        <w:t xml:space="preserve"> Наличие в МО (да/нет) централизованного накопления и распространения сценарных материалов по профориентации детей от 5 до 10 лет.</w:t>
      </w:r>
    </w:p>
  </w:footnote>
  <w:footnote w:id="14">
    <w:p w14:paraId="787FDA6C" w14:textId="77777777" w:rsidR="00F22CDD" w:rsidRPr="008C532B" w:rsidRDefault="00F22CDD">
      <w:pPr>
        <w:pStyle w:val="a5"/>
        <w:rPr>
          <w:rFonts w:ascii="Times New Roman" w:hAnsi="Times New Roman" w:cs="Times New Roman"/>
          <w:sz w:val="22"/>
        </w:rPr>
      </w:pPr>
      <w:r w:rsidRPr="008C532B">
        <w:rPr>
          <w:rStyle w:val="a7"/>
          <w:rFonts w:ascii="Times New Roman" w:hAnsi="Times New Roman" w:cs="Times New Roman"/>
          <w:sz w:val="22"/>
        </w:rPr>
        <w:footnoteRef/>
      </w:r>
      <w:r w:rsidRPr="008C532B">
        <w:rPr>
          <w:rFonts w:ascii="Times New Roman" w:hAnsi="Times New Roman" w:cs="Times New Roman"/>
          <w:sz w:val="22"/>
        </w:rPr>
        <w:t xml:space="preserve"> количественное приращение или уменьшение, выраженное в % в сравнении с предыдущим периодом.   </w:t>
      </w:r>
    </w:p>
  </w:footnote>
  <w:footnote w:id="15">
    <w:p w14:paraId="5BEB46FC" w14:textId="77777777" w:rsidR="00F22CDD" w:rsidRPr="00E6601C" w:rsidRDefault="00F22CDD">
      <w:pPr>
        <w:pStyle w:val="a5"/>
        <w:rPr>
          <w:rFonts w:ascii="Times New Roman" w:hAnsi="Times New Roman" w:cs="Times New Roman"/>
          <w:sz w:val="22"/>
        </w:rPr>
      </w:pPr>
      <w:r w:rsidRPr="00E6601C">
        <w:rPr>
          <w:rStyle w:val="a7"/>
          <w:rFonts w:ascii="Times New Roman" w:hAnsi="Times New Roman" w:cs="Times New Roman"/>
          <w:sz w:val="22"/>
        </w:rPr>
        <w:footnoteRef/>
      </w:r>
      <w:r w:rsidRPr="00E6601C">
        <w:rPr>
          <w:rFonts w:ascii="Times New Roman" w:hAnsi="Times New Roman" w:cs="Times New Roman"/>
          <w:sz w:val="22"/>
        </w:rPr>
        <w:t xml:space="preserve"> МО подают информацию о выпускниках выбравших набор предметов ЕГЭ для поступления в ВУЗы на технические специальности в % от общего количества выпускников.         </w:t>
      </w:r>
    </w:p>
  </w:footnote>
  <w:footnote w:id="16">
    <w:p w14:paraId="6C0F2529" w14:textId="77777777" w:rsidR="00F22CDD" w:rsidRPr="00E6601C" w:rsidRDefault="00F22CDD">
      <w:pPr>
        <w:pStyle w:val="a5"/>
        <w:rPr>
          <w:rFonts w:ascii="Times New Roman" w:hAnsi="Times New Roman" w:cs="Times New Roman"/>
          <w:sz w:val="22"/>
        </w:rPr>
      </w:pPr>
      <w:r w:rsidRPr="00E6601C">
        <w:rPr>
          <w:rStyle w:val="a7"/>
          <w:rFonts w:ascii="Times New Roman" w:hAnsi="Times New Roman" w:cs="Times New Roman"/>
          <w:sz w:val="22"/>
        </w:rPr>
        <w:footnoteRef/>
      </w:r>
      <w:r w:rsidRPr="00E6601C">
        <w:rPr>
          <w:rFonts w:ascii="Times New Roman" w:hAnsi="Times New Roman" w:cs="Times New Roman"/>
          <w:sz w:val="22"/>
        </w:rPr>
        <w:t xml:space="preserve"> Выявляется через специальное анкетирование выпускников 9 и 11 классов.  Методику проведения анкетирования и текст анкеты обеспечивает Центр тестирования и профессиональной ориентации ГАНОУ СО «Дворец молодёжи».</w:t>
      </w:r>
    </w:p>
  </w:footnote>
  <w:footnote w:id="17">
    <w:p w14:paraId="1C117A27" w14:textId="77777777" w:rsidR="00F22CDD" w:rsidRPr="00E35DD8" w:rsidRDefault="00F22CDD">
      <w:pPr>
        <w:pStyle w:val="a5"/>
        <w:rPr>
          <w:rFonts w:ascii="Times New Roman" w:hAnsi="Times New Roman" w:cs="Times New Roman"/>
        </w:rPr>
      </w:pPr>
      <w:r w:rsidRPr="00E35DD8">
        <w:rPr>
          <w:rStyle w:val="a7"/>
          <w:rFonts w:ascii="Times New Roman" w:hAnsi="Times New Roman" w:cs="Times New Roman"/>
        </w:rPr>
        <w:footnoteRef/>
      </w:r>
      <w:r w:rsidRPr="00E35DD8">
        <w:rPr>
          <w:rFonts w:ascii="Times New Roman" w:hAnsi="Times New Roman" w:cs="Times New Roman"/>
        </w:rPr>
        <w:t xml:space="preserve"> количественное приращение или уменьшение в % в сравнении с предыдущим периодом.</w:t>
      </w:r>
    </w:p>
  </w:footnote>
  <w:footnote w:id="18">
    <w:p w14:paraId="6587DF24" w14:textId="77777777" w:rsidR="00F22CDD" w:rsidRPr="00594194" w:rsidRDefault="00F22CDD">
      <w:pPr>
        <w:pStyle w:val="a5"/>
        <w:rPr>
          <w:rFonts w:ascii="Times New Roman" w:hAnsi="Times New Roman" w:cs="Times New Roman"/>
          <w:sz w:val="22"/>
        </w:rPr>
      </w:pPr>
      <w:r w:rsidRPr="00594194">
        <w:rPr>
          <w:rStyle w:val="a7"/>
          <w:rFonts w:ascii="Times New Roman" w:hAnsi="Times New Roman" w:cs="Times New Roman"/>
          <w:sz w:val="22"/>
        </w:rPr>
        <w:footnoteRef/>
      </w:r>
      <w:r w:rsidRPr="00594194">
        <w:rPr>
          <w:rFonts w:ascii="Times New Roman" w:hAnsi="Times New Roman" w:cs="Times New Roman"/>
          <w:sz w:val="22"/>
        </w:rPr>
        <w:t xml:space="preserve"> Под базовыми площадками понимается специально организованное субъектами (субъектом) экономики пространство для профориентационной деятельности с обучающимися ООО в МО.   </w:t>
      </w:r>
    </w:p>
  </w:footnote>
  <w:footnote w:id="19">
    <w:p w14:paraId="28885207" w14:textId="77777777" w:rsidR="00F22CDD" w:rsidRPr="00594194" w:rsidRDefault="00F22CDD" w:rsidP="007736CE">
      <w:pPr>
        <w:pStyle w:val="a5"/>
        <w:rPr>
          <w:rFonts w:ascii="Times New Roman" w:hAnsi="Times New Roman" w:cs="Times New Roman"/>
          <w:sz w:val="22"/>
        </w:rPr>
      </w:pPr>
      <w:r w:rsidRPr="00594194">
        <w:rPr>
          <w:rStyle w:val="a7"/>
          <w:rFonts w:ascii="Times New Roman" w:hAnsi="Times New Roman" w:cs="Times New Roman"/>
          <w:sz w:val="22"/>
        </w:rPr>
        <w:footnoteRef/>
      </w:r>
      <w:r w:rsidRPr="00594194">
        <w:rPr>
          <w:rFonts w:ascii="Times New Roman" w:hAnsi="Times New Roman" w:cs="Times New Roman"/>
          <w:sz w:val="22"/>
        </w:rPr>
        <w:t xml:space="preserve"> Мероприятия не ниже регионального уровня, проводимые в форме конкурсов проектов по инициативе и за счёт средств того или иного субъекта социокультурной инфраструктуры региона. Позитивная динамика – увеличение на соответствующее количество; негативная – уменьшение или отсутствие динамики.</w:t>
      </w:r>
    </w:p>
  </w:footnote>
  <w:footnote w:id="20">
    <w:p w14:paraId="10BFAA3E" w14:textId="77777777" w:rsidR="00F22CDD" w:rsidRPr="00594194" w:rsidRDefault="00F22CDD">
      <w:pPr>
        <w:pStyle w:val="a5"/>
        <w:rPr>
          <w:rFonts w:ascii="Times New Roman" w:hAnsi="Times New Roman" w:cs="Times New Roman"/>
          <w:sz w:val="22"/>
        </w:rPr>
      </w:pPr>
      <w:r w:rsidRPr="00594194">
        <w:rPr>
          <w:rStyle w:val="a7"/>
          <w:rFonts w:ascii="Times New Roman" w:hAnsi="Times New Roman" w:cs="Times New Roman"/>
          <w:sz w:val="22"/>
        </w:rPr>
        <w:footnoteRef/>
      </w:r>
      <w:r w:rsidRPr="00594194">
        <w:rPr>
          <w:rFonts w:ascii="Times New Roman" w:hAnsi="Times New Roman" w:cs="Times New Roman"/>
          <w:sz w:val="22"/>
        </w:rPr>
        <w:t xml:space="preserve"> Учитывается количественное приращение или уменьшение в % в сравнении с предыдущим периодом.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C51"/>
    <w:multiLevelType w:val="hybridMultilevel"/>
    <w:tmpl w:val="07964C28"/>
    <w:lvl w:ilvl="0" w:tplc="A0BA9238">
      <w:start w:val="1"/>
      <w:numFmt w:val="decimal"/>
      <w:suff w:val="space"/>
      <w:lvlText w:val="%1)"/>
      <w:lvlJc w:val="left"/>
      <w:pPr>
        <w:ind w:left="-1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6010C2C"/>
    <w:multiLevelType w:val="hybridMultilevel"/>
    <w:tmpl w:val="D6A631DA"/>
    <w:lvl w:ilvl="0" w:tplc="A77CADF4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7A5788F"/>
    <w:multiLevelType w:val="hybridMultilevel"/>
    <w:tmpl w:val="B2EEDA2E"/>
    <w:lvl w:ilvl="0" w:tplc="E76A74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3381F"/>
    <w:multiLevelType w:val="hybridMultilevel"/>
    <w:tmpl w:val="3192373E"/>
    <w:lvl w:ilvl="0" w:tplc="1588535A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3ED1C0C"/>
    <w:multiLevelType w:val="hybridMultilevel"/>
    <w:tmpl w:val="3D86C938"/>
    <w:lvl w:ilvl="0" w:tplc="7EA28950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7FEE"/>
    <w:multiLevelType w:val="hybridMultilevel"/>
    <w:tmpl w:val="13D09638"/>
    <w:lvl w:ilvl="0" w:tplc="E0EC5548">
      <w:start w:val="1"/>
      <w:numFmt w:val="bullet"/>
      <w:suff w:val="space"/>
      <w:lvlText w:val="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15E0768C"/>
    <w:multiLevelType w:val="hybridMultilevel"/>
    <w:tmpl w:val="407EB5E2"/>
    <w:lvl w:ilvl="0" w:tplc="61846C0A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7" w15:restartNumberingAfterBreak="0">
    <w:nsid w:val="1D132BD1"/>
    <w:multiLevelType w:val="hybridMultilevel"/>
    <w:tmpl w:val="ACBAEBD2"/>
    <w:lvl w:ilvl="0" w:tplc="F85EE604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DAE5AC8"/>
    <w:multiLevelType w:val="hybridMultilevel"/>
    <w:tmpl w:val="0A105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40F3"/>
    <w:multiLevelType w:val="hybridMultilevel"/>
    <w:tmpl w:val="2DAC983E"/>
    <w:lvl w:ilvl="0" w:tplc="9FDC3B4C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21668F3"/>
    <w:multiLevelType w:val="hybridMultilevel"/>
    <w:tmpl w:val="C24A3614"/>
    <w:lvl w:ilvl="0" w:tplc="DECE1D70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2516081A"/>
    <w:multiLevelType w:val="hybridMultilevel"/>
    <w:tmpl w:val="70260390"/>
    <w:lvl w:ilvl="0" w:tplc="4E5A456A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95842F7"/>
    <w:multiLevelType w:val="hybridMultilevel"/>
    <w:tmpl w:val="CADCCF2E"/>
    <w:lvl w:ilvl="0" w:tplc="9E466E96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A0D5F1F"/>
    <w:multiLevelType w:val="hybridMultilevel"/>
    <w:tmpl w:val="BA304D88"/>
    <w:lvl w:ilvl="0" w:tplc="C0A2B672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2DCC153F"/>
    <w:multiLevelType w:val="hybridMultilevel"/>
    <w:tmpl w:val="EE5CC9EC"/>
    <w:lvl w:ilvl="0" w:tplc="034EFFFC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00D1FC0"/>
    <w:multiLevelType w:val="hybridMultilevel"/>
    <w:tmpl w:val="7C24E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03B30"/>
    <w:multiLevelType w:val="hybridMultilevel"/>
    <w:tmpl w:val="36CCAF4A"/>
    <w:lvl w:ilvl="0" w:tplc="177684D4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6DB3B98"/>
    <w:multiLevelType w:val="hybridMultilevel"/>
    <w:tmpl w:val="7D246E34"/>
    <w:lvl w:ilvl="0" w:tplc="3446CD0A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CD74FA5"/>
    <w:multiLevelType w:val="hybridMultilevel"/>
    <w:tmpl w:val="E7EE237C"/>
    <w:lvl w:ilvl="0" w:tplc="0B80A94A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F927CA2"/>
    <w:multiLevelType w:val="hybridMultilevel"/>
    <w:tmpl w:val="5E182BB0"/>
    <w:lvl w:ilvl="0" w:tplc="E76A74C6">
      <w:start w:val="1"/>
      <w:numFmt w:val="decimal"/>
      <w:suff w:val="space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437D48A3"/>
    <w:multiLevelType w:val="hybridMultilevel"/>
    <w:tmpl w:val="A98E424C"/>
    <w:lvl w:ilvl="0" w:tplc="C5664D8E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7140A5D"/>
    <w:multiLevelType w:val="hybridMultilevel"/>
    <w:tmpl w:val="554EF37A"/>
    <w:lvl w:ilvl="0" w:tplc="B4B2C8F0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9E81DCB"/>
    <w:multiLevelType w:val="hybridMultilevel"/>
    <w:tmpl w:val="E66668FA"/>
    <w:lvl w:ilvl="0" w:tplc="DAF81960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A403621"/>
    <w:multiLevelType w:val="hybridMultilevel"/>
    <w:tmpl w:val="CC1600F6"/>
    <w:lvl w:ilvl="0" w:tplc="6B40131E">
      <w:start w:val="1"/>
      <w:numFmt w:val="decimal"/>
      <w:lvlText w:val="%1)"/>
      <w:lvlJc w:val="left"/>
      <w:pPr>
        <w:ind w:left="13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4DFD382B"/>
    <w:multiLevelType w:val="hybridMultilevel"/>
    <w:tmpl w:val="0986DA54"/>
    <w:lvl w:ilvl="0" w:tplc="4E907E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 w15:restartNumberingAfterBreak="0">
    <w:nsid w:val="4E5F5844"/>
    <w:multiLevelType w:val="hybridMultilevel"/>
    <w:tmpl w:val="282207C0"/>
    <w:lvl w:ilvl="0" w:tplc="BE00B4E4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6" w15:restartNumberingAfterBreak="0">
    <w:nsid w:val="56066C0D"/>
    <w:multiLevelType w:val="hybridMultilevel"/>
    <w:tmpl w:val="70D41948"/>
    <w:lvl w:ilvl="0" w:tplc="15687476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56DF77E4"/>
    <w:multiLevelType w:val="hybridMultilevel"/>
    <w:tmpl w:val="F8289A26"/>
    <w:lvl w:ilvl="0" w:tplc="28A83B08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0B41CFD"/>
    <w:multiLevelType w:val="hybridMultilevel"/>
    <w:tmpl w:val="118A1C38"/>
    <w:lvl w:ilvl="0" w:tplc="A0BA9238">
      <w:start w:val="1"/>
      <w:numFmt w:val="decimal"/>
      <w:suff w:val="space"/>
      <w:lvlText w:val="%1)"/>
      <w:lvlJc w:val="left"/>
      <w:pPr>
        <w:ind w:left="-2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 w15:restartNumberingAfterBreak="0">
    <w:nsid w:val="6389381F"/>
    <w:multiLevelType w:val="hybridMultilevel"/>
    <w:tmpl w:val="13121D62"/>
    <w:lvl w:ilvl="0" w:tplc="15A8406E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6330FB9"/>
    <w:multiLevelType w:val="hybridMultilevel"/>
    <w:tmpl w:val="2584AC36"/>
    <w:lvl w:ilvl="0" w:tplc="ECC00E04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1470C09"/>
    <w:multiLevelType w:val="hybridMultilevel"/>
    <w:tmpl w:val="482E94E6"/>
    <w:lvl w:ilvl="0" w:tplc="DD28BFF8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9F21B18"/>
    <w:multiLevelType w:val="hybridMultilevel"/>
    <w:tmpl w:val="1B8AF3FE"/>
    <w:lvl w:ilvl="0" w:tplc="3E0E1B1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3C6A"/>
    <w:multiLevelType w:val="hybridMultilevel"/>
    <w:tmpl w:val="1442906C"/>
    <w:lvl w:ilvl="0" w:tplc="74DA2D9C">
      <w:start w:val="1"/>
      <w:numFmt w:val="bullet"/>
      <w:suff w:val="space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0"/>
  </w:num>
  <w:num w:numId="5">
    <w:abstractNumId w:val="8"/>
  </w:num>
  <w:num w:numId="6">
    <w:abstractNumId w:val="33"/>
  </w:num>
  <w:num w:numId="7">
    <w:abstractNumId w:val="32"/>
  </w:num>
  <w:num w:numId="8">
    <w:abstractNumId w:val="10"/>
  </w:num>
  <w:num w:numId="9">
    <w:abstractNumId w:val="26"/>
  </w:num>
  <w:num w:numId="10">
    <w:abstractNumId w:val="27"/>
  </w:num>
  <w:num w:numId="11">
    <w:abstractNumId w:val="19"/>
  </w:num>
  <w:num w:numId="12">
    <w:abstractNumId w:val="4"/>
  </w:num>
  <w:num w:numId="13">
    <w:abstractNumId w:val="29"/>
  </w:num>
  <w:num w:numId="14">
    <w:abstractNumId w:val="25"/>
  </w:num>
  <w:num w:numId="15">
    <w:abstractNumId w:val="20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3"/>
  </w:num>
  <w:num w:numId="21">
    <w:abstractNumId w:val="12"/>
  </w:num>
  <w:num w:numId="22">
    <w:abstractNumId w:val="13"/>
  </w:num>
  <w:num w:numId="23">
    <w:abstractNumId w:val="22"/>
  </w:num>
  <w:num w:numId="24">
    <w:abstractNumId w:val="1"/>
  </w:num>
  <w:num w:numId="25">
    <w:abstractNumId w:val="7"/>
  </w:num>
  <w:num w:numId="26">
    <w:abstractNumId w:val="30"/>
  </w:num>
  <w:num w:numId="27">
    <w:abstractNumId w:val="16"/>
  </w:num>
  <w:num w:numId="28">
    <w:abstractNumId w:val="9"/>
  </w:num>
  <w:num w:numId="29">
    <w:abstractNumId w:val="18"/>
  </w:num>
  <w:num w:numId="30">
    <w:abstractNumId w:val="14"/>
  </w:num>
  <w:num w:numId="31">
    <w:abstractNumId w:val="31"/>
  </w:num>
  <w:num w:numId="32">
    <w:abstractNumId w:val="21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86"/>
    <w:rsid w:val="00015ECA"/>
    <w:rsid w:val="00054856"/>
    <w:rsid w:val="00120AEA"/>
    <w:rsid w:val="001379A4"/>
    <w:rsid w:val="001C7E93"/>
    <w:rsid w:val="001E33D2"/>
    <w:rsid w:val="00210ACF"/>
    <w:rsid w:val="002447E8"/>
    <w:rsid w:val="00253037"/>
    <w:rsid w:val="002951D5"/>
    <w:rsid w:val="002C044C"/>
    <w:rsid w:val="00303D24"/>
    <w:rsid w:val="0032306B"/>
    <w:rsid w:val="00357143"/>
    <w:rsid w:val="0038428E"/>
    <w:rsid w:val="003B2AFE"/>
    <w:rsid w:val="003B4024"/>
    <w:rsid w:val="003B5986"/>
    <w:rsid w:val="003C040C"/>
    <w:rsid w:val="003C2066"/>
    <w:rsid w:val="003F15C2"/>
    <w:rsid w:val="0049721E"/>
    <w:rsid w:val="004B5B8B"/>
    <w:rsid w:val="00501A22"/>
    <w:rsid w:val="00513A21"/>
    <w:rsid w:val="00554284"/>
    <w:rsid w:val="00594194"/>
    <w:rsid w:val="005A2917"/>
    <w:rsid w:val="005C1277"/>
    <w:rsid w:val="005F61AD"/>
    <w:rsid w:val="005F7837"/>
    <w:rsid w:val="006175EB"/>
    <w:rsid w:val="006558D8"/>
    <w:rsid w:val="00666CEC"/>
    <w:rsid w:val="006B4282"/>
    <w:rsid w:val="006C1636"/>
    <w:rsid w:val="006C2669"/>
    <w:rsid w:val="006C7AA2"/>
    <w:rsid w:val="006D0035"/>
    <w:rsid w:val="006E52DC"/>
    <w:rsid w:val="00711A36"/>
    <w:rsid w:val="0071583E"/>
    <w:rsid w:val="007237C5"/>
    <w:rsid w:val="007545B0"/>
    <w:rsid w:val="00765D60"/>
    <w:rsid w:val="007736CE"/>
    <w:rsid w:val="007E79FB"/>
    <w:rsid w:val="007F1554"/>
    <w:rsid w:val="00823FA8"/>
    <w:rsid w:val="008C532B"/>
    <w:rsid w:val="008F057A"/>
    <w:rsid w:val="00912702"/>
    <w:rsid w:val="0091787E"/>
    <w:rsid w:val="009418F8"/>
    <w:rsid w:val="009D115A"/>
    <w:rsid w:val="00A366EB"/>
    <w:rsid w:val="00A43A0C"/>
    <w:rsid w:val="00A51904"/>
    <w:rsid w:val="00A61176"/>
    <w:rsid w:val="00AF2279"/>
    <w:rsid w:val="00B92061"/>
    <w:rsid w:val="00BA6892"/>
    <w:rsid w:val="00BC0643"/>
    <w:rsid w:val="00BE3FA3"/>
    <w:rsid w:val="00C26D95"/>
    <w:rsid w:val="00C3455D"/>
    <w:rsid w:val="00C85CCD"/>
    <w:rsid w:val="00D22B43"/>
    <w:rsid w:val="00D43349"/>
    <w:rsid w:val="00D65AA2"/>
    <w:rsid w:val="00DB1202"/>
    <w:rsid w:val="00DB753D"/>
    <w:rsid w:val="00DE2CD9"/>
    <w:rsid w:val="00DF6A99"/>
    <w:rsid w:val="00E04629"/>
    <w:rsid w:val="00E0786D"/>
    <w:rsid w:val="00E35DD8"/>
    <w:rsid w:val="00E36380"/>
    <w:rsid w:val="00E37B35"/>
    <w:rsid w:val="00E46358"/>
    <w:rsid w:val="00E6601C"/>
    <w:rsid w:val="00EE0457"/>
    <w:rsid w:val="00EE2B80"/>
    <w:rsid w:val="00EE5DE9"/>
    <w:rsid w:val="00EF4022"/>
    <w:rsid w:val="00EF6DB8"/>
    <w:rsid w:val="00F22CDD"/>
    <w:rsid w:val="00F45C1C"/>
    <w:rsid w:val="00F47B38"/>
    <w:rsid w:val="00F5123D"/>
    <w:rsid w:val="00FC60F7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CE3"/>
  <w15:chartTrackingRefBased/>
  <w15:docId w15:val="{66FD7727-C3EA-49AC-9B4F-387E849A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86"/>
    <w:pPr>
      <w:ind w:left="720"/>
      <w:contextualSpacing/>
    </w:pPr>
  </w:style>
  <w:style w:type="table" w:styleId="a4">
    <w:name w:val="Table Grid"/>
    <w:basedOn w:val="a1"/>
    <w:uiPriority w:val="39"/>
    <w:rsid w:val="003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078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78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786D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A3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F22CD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661E-E2C5-4FED-8816-4F3195A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Коровина Эльвира Борисовна</cp:lastModifiedBy>
  <cp:revision>2</cp:revision>
  <dcterms:created xsi:type="dcterms:W3CDTF">2021-06-03T12:42:00Z</dcterms:created>
  <dcterms:modified xsi:type="dcterms:W3CDTF">2021-06-03T12:42:00Z</dcterms:modified>
</cp:coreProperties>
</file>