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3F6" w:rsidRDefault="00F103F6">
      <w:pPr>
        <w:tabs>
          <w:tab w:val="left" w:pos="1560"/>
        </w:tabs>
        <w:spacing w:before="360" w:after="1200"/>
        <w:jc w:val="left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F103F6" w:rsidRDefault="00F103F6">
      <w:pPr>
        <w:tabs>
          <w:tab w:val="left" w:pos="1560"/>
        </w:tabs>
        <w:spacing w:before="360" w:after="1200"/>
        <w:jc w:val="left"/>
        <w:rPr>
          <w:rFonts w:ascii="Times New Roman" w:hAnsi="Times New Roman"/>
          <w:sz w:val="22"/>
          <w:szCs w:val="22"/>
        </w:rPr>
      </w:pPr>
    </w:p>
    <w:p w:rsidR="00F103F6" w:rsidRDefault="00C1443B">
      <w:pPr>
        <w:jc w:val="left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 приеме заявлений на получение субсидий из областного бюджета </w:t>
      </w:r>
    </w:p>
    <w:p w:rsidR="00F103F6" w:rsidRDefault="00C1443B">
      <w:pPr>
        <w:jc w:val="left"/>
      </w:pPr>
      <w:r>
        <w:br w:type="column"/>
      </w:r>
      <w:r>
        <w:rPr>
          <w:rFonts w:ascii="Liberation Serif" w:hAnsi="Liberation Serif" w:cs="Liberation Serif"/>
          <w:sz w:val="28"/>
          <w:szCs w:val="28"/>
        </w:rPr>
        <w:t xml:space="preserve">Руководителям организаций, оказывающим услуги по отдыху </w:t>
      </w:r>
    </w:p>
    <w:p w:rsidR="00F103F6" w:rsidRDefault="00C1443B">
      <w:pPr>
        <w:jc w:val="left"/>
      </w:pPr>
      <w:r>
        <w:rPr>
          <w:rFonts w:ascii="Liberation Serif" w:hAnsi="Liberation Serif" w:cs="Liberation Serif"/>
          <w:sz w:val="28"/>
          <w:szCs w:val="28"/>
        </w:rPr>
        <w:t>и оздоровлению детей</w:t>
      </w:r>
    </w:p>
    <w:p w:rsidR="00F103F6" w:rsidRDefault="00F103F6">
      <w:pPr>
        <w:ind w:left="-70"/>
        <w:rPr>
          <w:rFonts w:ascii="Times New Roman" w:hAnsi="Times New Roman"/>
          <w:sz w:val="28"/>
          <w:szCs w:val="28"/>
          <w:lang w:eastAsia="ru-RU"/>
        </w:rPr>
      </w:pPr>
    </w:p>
    <w:p w:rsidR="00F103F6" w:rsidRDefault="00F103F6">
      <w:pPr>
        <w:ind w:left="214" w:right="-28"/>
        <w:jc w:val="left"/>
        <w:rPr>
          <w:rFonts w:ascii="Times New Roman" w:hAnsi="Times New Roman"/>
          <w:sz w:val="25"/>
          <w:szCs w:val="25"/>
          <w:lang w:eastAsia="ru-RU"/>
        </w:rPr>
      </w:pPr>
    </w:p>
    <w:tbl>
      <w:tblPr>
        <w:tblW w:w="48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696"/>
        <w:gridCol w:w="426"/>
        <w:gridCol w:w="2126"/>
      </w:tblGrid>
      <w:tr w:rsidR="00F103F6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2268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F103F6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F103F6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F103F6" w:rsidRDefault="00F103F6">
            <w:pPr>
              <w:ind w:left="-52"/>
              <w:jc w:val="left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103F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5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F103F6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C1443B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F103F6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3F6" w:rsidRDefault="00F103F6">
            <w:pPr>
              <w:jc w:val="left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F103F6" w:rsidRDefault="00F103F6">
      <w:pPr>
        <w:ind w:left="28" w:right="6"/>
        <w:jc w:val="left"/>
        <w:rPr>
          <w:rFonts w:ascii="Times New Roman" w:hAnsi="Times New Roman"/>
          <w:sz w:val="25"/>
          <w:szCs w:val="25"/>
        </w:rPr>
      </w:pPr>
    </w:p>
    <w:p w:rsidR="00000000" w:rsidRDefault="00C1443B">
      <w:pPr>
        <w:sectPr w:rsidR="00000000">
          <w:headerReference w:type="default" r:id="rId6"/>
          <w:footerReference w:type="default" r:id="rId7"/>
          <w:pgSz w:w="11906" w:h="16838"/>
          <w:pgMar w:top="1134" w:right="624" w:bottom="992" w:left="1418" w:header="709" w:footer="873" w:gutter="0"/>
          <w:cols w:num="2" w:space="720" w:equalWidth="0">
            <w:col w:w="4583" w:space="946"/>
            <w:col w:w="4335" w:space="0"/>
          </w:cols>
          <w:titlePg/>
        </w:sectPr>
      </w:pPr>
    </w:p>
    <w:p w:rsidR="00F103F6" w:rsidRDefault="00F103F6">
      <w:pPr>
        <w:jc w:val="center"/>
        <w:rPr>
          <w:rFonts w:ascii="Times New Roman" w:hAnsi="Times New Roman"/>
          <w:sz w:val="28"/>
          <w:szCs w:val="28"/>
        </w:rPr>
      </w:pPr>
    </w:p>
    <w:p w:rsidR="00F103F6" w:rsidRDefault="00C1443B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Министерство образования</w:t>
      </w:r>
      <w:r>
        <w:rPr>
          <w:rFonts w:ascii="Liberation Serif" w:hAnsi="Liberation Serif" w:cs="Liberation Serif"/>
          <w:sz w:val="28"/>
          <w:szCs w:val="28"/>
        </w:rPr>
        <w:t xml:space="preserve"> и молодежной политики Свердловской области (далее – Министерство) сообщает о том, что в соответствии с Порядком предоставления из областного бюджета субсидий на организацию отдыха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оздоровления детей и подростков в Свердловской области (далее – Порядок)</w:t>
      </w:r>
      <w:r>
        <w:rPr>
          <w:rFonts w:ascii="Liberation Serif" w:hAnsi="Liberation Serif" w:cs="Liberation Serif"/>
          <w:sz w:val="28"/>
          <w:szCs w:val="28"/>
        </w:rPr>
        <w:t xml:space="preserve">, который будет утвержден постановлением Правительства Свердловской области «Об утверждении Порядка предоставления из областного бюджета субсидий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организацию отдыха и оздоровления детей и подростков в Свердловской области» в третьем квартале 2021 года,</w:t>
      </w:r>
      <w:r>
        <w:rPr>
          <w:rFonts w:ascii="Liberation Serif" w:hAnsi="Liberation Serif" w:cs="Liberation Serif"/>
          <w:sz w:val="28"/>
          <w:szCs w:val="28"/>
        </w:rPr>
        <w:t xml:space="preserve"> в рамках исполнения постановления Правительства Свердловской области от 03.08.2017 № 558-ПП «О мерах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организации и обеспечению отдыха и оздоровления детей в Свердловской области» с 24.08.2020 будет проводится прием заявлений на предоставление субсидий</w:t>
      </w:r>
      <w:r>
        <w:rPr>
          <w:rFonts w:ascii="Liberation Serif" w:hAnsi="Liberation Serif" w:cs="Liberation Serif"/>
          <w:sz w:val="28"/>
          <w:szCs w:val="28"/>
        </w:rPr>
        <w:t xml:space="preserve"> областного бюджета.</w:t>
      </w:r>
    </w:p>
    <w:p w:rsidR="00F103F6" w:rsidRDefault="00C1443B">
      <w:pPr>
        <w:ind w:firstLine="709"/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Порядком </w:t>
      </w:r>
      <w:bookmarkStart w:id="1" w:name="sub_15"/>
      <w:r>
        <w:rPr>
          <w:rFonts w:ascii="Liberation Serif" w:hAnsi="Liberation Serif" w:cs="Liberation Serif"/>
          <w:sz w:val="28"/>
          <w:szCs w:val="28"/>
        </w:rPr>
        <w:t xml:space="preserve">субсидии предоставляются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получателям субсидии</w:t>
      </w:r>
      <w:r>
        <w:rPr>
          <w:rFonts w:ascii="Liberation Serif" w:hAnsi="Liberation Serif" w:cs="Liberation Serif"/>
          <w:sz w:val="28"/>
          <w:szCs w:val="28"/>
        </w:rPr>
        <w:t xml:space="preserve"> (организации)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 безвозмездной и безвозвратной основе в целях частичного возмещения затрат и (или) недополученных доходов, связанных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с организацией отдыха и оздор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овления детей и подростков, проживающих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Свердловской области, за оздоровительный период:</w:t>
      </w:r>
    </w:p>
    <w:p w:rsidR="00F103F6" w:rsidRDefault="00C1443B">
      <w:pPr>
        <w:tabs>
          <w:tab w:val="left" w:pos="993"/>
        </w:tabs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1) не превышающий четырех оздоровительных смен в текущем году;</w:t>
      </w:r>
    </w:p>
    <w:p w:rsidR="00F103F6" w:rsidRDefault="00C1443B">
      <w:pPr>
        <w:tabs>
          <w:tab w:val="left" w:pos="993"/>
        </w:tabs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2) не превышающий четырех оздоровительных смен в предыдущем году,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случае если указанные затраты и </w:t>
      </w:r>
      <w:r>
        <w:rPr>
          <w:rFonts w:ascii="Liberation Serif" w:hAnsi="Liberation Serif" w:cs="Liberation Serif"/>
          <w:sz w:val="28"/>
          <w:szCs w:val="28"/>
          <w:lang w:eastAsia="ru-RU"/>
        </w:rPr>
        <w:t>(или) недополученные доходы в предыдущем году не были возмещены при условии, что документы на предоставление субсидии были поданы организацией в предыдущем году в установленные сроки.</w:t>
      </w:r>
    </w:p>
    <w:p w:rsidR="00F103F6" w:rsidRDefault="00C1443B">
      <w:pPr>
        <w:tabs>
          <w:tab w:val="left" w:pos="993"/>
        </w:tabs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Средства субсидии направляются получателем субсидии на частичное возмеще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ние расходов и (или) недополученных доходов, связанных с оказанием услуг по организации отдыха и оздоровления детей и подростков, проживающих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Свердловской области, в организациях отдыха детей и их оздоровления, принадлежащих получателю субсидии на праве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собственности или ином законном основании.</w:t>
      </w:r>
    </w:p>
    <w:p w:rsidR="00F103F6" w:rsidRDefault="00C1443B">
      <w:pPr>
        <w:tabs>
          <w:tab w:val="left" w:pos="993"/>
        </w:tabs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Субсидия предоставляется получателю субсидии на основании соглашения, заключаемого между Министерством и организацией (далее – соглашение),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соответствии с типовой формой, установленной Министерством финансов </w:t>
      </w: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вердловской области. Соглашение заключается в течение 15 рабочих дней после размещения на официальном сайте Министерства приказа о предоставлении субсидий получателям субсидии. Получатель субсидии, не подписавший соглашение в течение 15 рабочих дней после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размещения на официальном сайте Министерства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информационно-телекоммуникационной сети «Интернет» (minobraz.egov66.ru) приказа о предоставлении субсидии получателям субсидии, признается уклонившимся от подписания соглашения. При наличии основания для отка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предоставлении субсидии Министерство не позднее 5 рабочих дней со дня рассмотрения заявок уведомляет получателя субсидии о данном решении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письменном виде с указанием причины отказа.</w:t>
      </w:r>
    </w:p>
    <w:p w:rsidR="00F103F6" w:rsidRDefault="00C1443B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соответствии с Порядком субсидии предоставляются по результатам</w:t>
      </w:r>
      <w:r>
        <w:rPr>
          <w:rFonts w:ascii="Liberation Serif" w:hAnsi="Liberation Serif" w:cs="Liberation Serif"/>
          <w:sz w:val="28"/>
          <w:szCs w:val="28"/>
        </w:rPr>
        <w:t xml:space="preserve"> отбора в форме запроса предложений. Отбор проводится Министерством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основании заявок, направленных участниками отбора, исходя из соответствия участника отбора категории и критериям отбора.</w:t>
      </w:r>
    </w:p>
    <w:p w:rsidR="00F103F6" w:rsidRDefault="00C1443B">
      <w:pPr>
        <w:pStyle w:val="aa"/>
        <w:widowControl/>
        <w:tabs>
          <w:tab w:val="left" w:pos="993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 категории получателей субсидии, имеющих право на получение су</w:t>
      </w:r>
      <w:r>
        <w:rPr>
          <w:rFonts w:ascii="Liberation Serif" w:hAnsi="Liberation Serif" w:cs="Liberation Serif"/>
          <w:sz w:val="28"/>
          <w:szCs w:val="28"/>
        </w:rPr>
        <w:t>бсидии, относятся юридические лица, отвечающие требованиям статьи 2 Закона Свердловской области от 15 июня 2011 года № 38-ОЗ, за исключением государственных и муниципальных учреждений, имеющие на праве собственности или ином законном основании недвижимое и</w:t>
      </w:r>
      <w:r>
        <w:rPr>
          <w:rFonts w:ascii="Liberation Serif" w:hAnsi="Liberation Serif" w:cs="Liberation Serif"/>
          <w:sz w:val="28"/>
          <w:szCs w:val="28"/>
        </w:rPr>
        <w:t xml:space="preserve"> движимое имущество, необходимое для оказания услуг по организации отдыха и оздоровления детей и подростков, расположенное на территории Свердловской области.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Критериями отбора являются: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1) наличие у организации на праве собственности или ином законном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основании недвижимого и движимого имущества, необходимого для оказания услуг по организации отдыха и оздоровления детей и подростков, расположенного на территории Свердловской области;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2) наличие организации в реестре организаций отдыха детей и их оздоровл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ения, расположенных на территории Свердловской области;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3) проведение организацией не менее двух оздоровительных смен продолжительностью не менее 21 дня.</w:t>
      </w:r>
    </w:p>
    <w:p w:rsidR="00F103F6" w:rsidRDefault="00C1443B">
      <w:pPr>
        <w:autoSpaceDE w:val="0"/>
        <w:ind w:firstLine="709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Срок приема заявок составляет 30 календарных дней со дня, следующего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за днем размещения объявления 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проведении отбора на официальном сайте Министерства</w:t>
      </w:r>
      <w:r>
        <w:rPr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 информационно-телекоммуникационной сети «Интернет» (minobraz.egov66.ru).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Участник отбора должен соответствовать не ранее чем на первое число месяца, предшествующего месяцу, в котором планируется проведе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ние отбора, следующим требованиям: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1) участник отбора – юридическое лицо не должен находиться в процессе реорганизации (за исключением реорганизации в форме присоединения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к юридическому лицу, являющемуся участником отбора, другого юридического лица), ликв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2) участник отбора не должен являться иностранным юридическим лицом,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а также росси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дарств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территорий, предоставляющих льготный налоговый режим налогообложения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(или) не предусматривающих раскрытия и предоставления информации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при проведении финансовых операций (офшорные зоны), в совокупности превышает 50%;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3) участник отбора не долж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ен получать средства из областного бюджета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на основании иных нормативных правовых актов Свердловской области на цель, указанную в уведомлении;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4) у участника отбора должна отсутствовать неисполненная обязанность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по уплате налогов, сборов, страховых взнос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ов, пеней, штрафов, процентов, подлежащих уплате в соответствии с законодательством Российской Федерации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о налогах и сборах;</w:t>
      </w:r>
    </w:p>
    <w:p w:rsidR="00F103F6" w:rsidRDefault="00C1443B">
      <w:pPr>
        <w:autoSpaceDE w:val="0"/>
        <w:ind w:firstLine="709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5) у участника отбора должна отсутствовать просроченная задолженность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по возврату в областной бюджет субсидий, бюджетных инвестиц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Свердловской областью.</w:t>
      </w:r>
    </w:p>
    <w:p w:rsidR="00F103F6" w:rsidRDefault="00C1443B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получения субсидии организации необходимо представить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Министерство</w:t>
      </w:r>
      <w:r>
        <w:rPr>
          <w:rFonts w:ascii="Liberation Serif" w:hAnsi="Liberation Serif" w:cs="Liberation Serif"/>
          <w:sz w:val="28"/>
          <w:szCs w:val="28"/>
        </w:rPr>
        <w:t xml:space="preserve"> заявление о рассмотрении заявки на участие в отборе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на предоставление из областного бюджета субсидий на организацию отдыха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оздоровления детей и подростков в Свердловской области в 2021 году по форме (приложение 1) на бланке организации с приложением с</w:t>
      </w:r>
      <w:r>
        <w:rPr>
          <w:rFonts w:ascii="Liberation Serif" w:hAnsi="Liberation Serif" w:cs="Liberation Serif"/>
          <w:sz w:val="28"/>
          <w:szCs w:val="28"/>
        </w:rPr>
        <w:t>ледующих документов:</w:t>
      </w:r>
    </w:p>
    <w:bookmarkEnd w:id="1"/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выписку из Единого государственного реестра юридических лиц, выданную (сформированную) не ранее чем за 1 месяц до даты представления документов;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копию устава организации;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выписку из Единого государственного реестра недвижимости, выданн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ую (сформированную) не ранее чем за 1 месяц до даты представления документов, подтверждающую зарегистрированные права организации на объект недвижимости, используемый для оказания услуг по организации отдыха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оздоровления детей и подростков (заверенные 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опии гражданско-правовых договоров, подтверждающих право пользования организации указанным объектом недвижимости в случаях, когда договор не подлежит государственной регистрации);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копии документов, подтверждающих создание участником отбора на базе недвижим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ого имущества подразделения, относящегося к организациям отдыха детей и их оздоровления в соответствии со статьей 2 Закона Свердловской области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от 15 июня 2011 года № 38-ОЗ, в том числе положения о таком подразделении, осуществляющем отдых и оздоровление д</w:t>
      </w:r>
      <w:r>
        <w:rPr>
          <w:rFonts w:ascii="Liberation Serif" w:hAnsi="Liberation Serif" w:cs="Liberation Serif"/>
          <w:sz w:val="28"/>
          <w:szCs w:val="28"/>
          <w:lang w:eastAsia="ru-RU"/>
        </w:rPr>
        <w:t>етей;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 назначении этого лица или его избрании) и в соответствии с которым </w:t>
      </w: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руководитель юридического лица обладает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правом действовать от имени юридического лица без доверенности (в период отсутствия руководителя представляются документы, подтверждающие полномочия лица действовать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от имени юридического лица);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информационную карту об организации, принимающей участие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организации и обеспечении отдыха и оздоровления детей и подростков, расположенной на территории Свердловской области, по утвержденной форме (приложение 2);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справку территориального органа Федеральной налоговой службы, подтверждающую отсутствие задолженност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по уплате налогов, сборов и иных обязательных платежей в бюджеты бюджетной системы Российской Федерации, выданную не ранее чем за 10 дней до даты представления заявки на участие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отборе;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копии путевок, договоров, государственных и муниципальных контрак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на оказание услуг по отдыху и оздоровлению детей, заключенных организацией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текущем году, содержащих сведения о количестве детей, получивших услуги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по отдыху и оздоровлению, и стоимости оказанных услуг;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реестр путевок, договоров, государственных и мун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иципальных контрактов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на оказание услуг по отдыху и оздоровлению детей, заключенных организацией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в текущем году, по форме (приложение 3);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копии документов, подтверждающие оплату путевок, договоров, государственных и муниципальных контрактов (кассового чека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квитанции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к приходному кассовому ордеру, платежного поручения с отметкой банка или иной кредитной организации о его исполнении);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письмо, подтверждающее, что организация не получает в текущем году средства из областного бюджета в соответствии с иными норм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ативными правовыми актами на цель, указанную в уведомлении, подписанное руководителем организации или его представителем (с приложением документов, подтверждающих его полномочия в соответствии с законодательством Российской Федерации) и заверенное печатью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организации (при наличии).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Копии представляемых документов заверяются руководителем организации или уполномоченным им лицом (с приложением документов, подтверждающих его полномочия в соответствии с законодательством Российской Федерации)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печатью организ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ации (при наличии).</w:t>
      </w:r>
    </w:p>
    <w:p w:rsidR="00F103F6" w:rsidRDefault="00C1443B">
      <w:pPr>
        <w:widowControl w:val="0"/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Документы, полученные в форме электронного документа и подписанные усиленной квалифицированной электронной подписью, представляются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на бумажном носителе.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Заявка представляется на бумажном носителе прошитой, пронумерованной, подписанной</w:t>
      </w:r>
      <w:r>
        <w:rPr>
          <w:rFonts w:ascii="Liberation Serif" w:hAnsi="Liberation Serif" w:cs="Liberation Serif"/>
          <w:sz w:val="28"/>
          <w:szCs w:val="28"/>
        </w:rPr>
        <w:t xml:space="preserve"> руководителем (уполномоченным им лицом) организации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заверенной печатью организации (при наличии).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 регистрируются и не рассматриваются заявки, поступившие после окончания срока приема заявок (в том числе посредством почтовой связи), указанного в </w:t>
      </w:r>
      <w:r>
        <w:rPr>
          <w:rFonts w:ascii="Liberation Serif" w:hAnsi="Liberation Serif" w:cs="Liberation Serif"/>
          <w:sz w:val="28"/>
          <w:szCs w:val="28"/>
        </w:rPr>
        <w:t>объявлении.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Заявка может быть отозвана или в нее могут быть внесены изменения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до окончания срока приема заявок, указанного Министерством в объявлении, </w:t>
      </w:r>
      <w:r>
        <w:rPr>
          <w:rFonts w:ascii="Liberation Serif" w:hAnsi="Liberation Serif" w:cs="Liberation Serif"/>
          <w:sz w:val="28"/>
          <w:szCs w:val="28"/>
        </w:rPr>
        <w:lastRenderedPageBreak/>
        <w:t>путем официального письменного обращения руководителя организации.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Заявка организации, не прошедшей </w:t>
      </w:r>
      <w:r>
        <w:rPr>
          <w:rFonts w:ascii="Liberation Serif" w:hAnsi="Liberation Serif" w:cs="Liberation Serif"/>
          <w:sz w:val="28"/>
          <w:szCs w:val="28"/>
        </w:rPr>
        <w:t xml:space="preserve">отбор, может быть запрошена к возврату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течение трех месяцев с даты опубликования списка получателей субсидии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официальном сайте Министерства по письменному обращению руководителя данной организации в Министерство.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Заявки получателей субсидии возврату </w:t>
      </w:r>
      <w:r>
        <w:rPr>
          <w:rFonts w:ascii="Liberation Serif" w:hAnsi="Liberation Serif" w:cs="Liberation Serif"/>
          <w:sz w:val="28"/>
          <w:szCs w:val="28"/>
        </w:rPr>
        <w:t>не подлежат.</w:t>
      </w:r>
    </w:p>
    <w:p w:rsidR="00F103F6" w:rsidRDefault="00C1443B">
      <w:pPr>
        <w:pStyle w:val="ab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Поступившая заявка регистрируется в журнале регистрации заявок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указанием даты и времени ее поступления.</w:t>
      </w:r>
    </w:p>
    <w:p w:rsidR="00F103F6" w:rsidRDefault="00C1443B">
      <w:pPr>
        <w:pStyle w:val="ab"/>
      </w:pPr>
      <w:r>
        <w:rPr>
          <w:rFonts w:ascii="Liberation Serif" w:hAnsi="Liberation Serif" w:cs="Liberation Serif"/>
          <w:sz w:val="28"/>
          <w:szCs w:val="28"/>
        </w:rPr>
        <w:t xml:space="preserve">Участник отбора вправе направить запрос о разъяснении положений объявления на почтовый адрес или адрес электронной почты Министерства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(</w:t>
      </w:r>
      <w:r>
        <w:rPr>
          <w:rFonts w:ascii="Liberation Serif" w:hAnsi="Liberation Serif" w:cs="Liberation Serif"/>
          <w:sz w:val="28"/>
          <w:szCs w:val="28"/>
          <w:lang w:val="en-US"/>
        </w:rPr>
        <w:t>e</w:t>
      </w: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  <w:lang w:val="en-US"/>
        </w:rPr>
        <w:t>mail</w:t>
      </w:r>
      <w:r>
        <w:rPr>
          <w:rFonts w:ascii="Liberation Serif" w:hAnsi="Liberation Serif" w:cs="Liberation Serif"/>
          <w:sz w:val="28"/>
          <w:szCs w:val="28"/>
        </w:rPr>
        <w:t xml:space="preserve">: </w:t>
      </w:r>
      <w:r>
        <w:rPr>
          <w:rFonts w:ascii="Liberation Serif" w:hAnsi="Liberation Serif" w:cs="Liberation Serif"/>
          <w:sz w:val="28"/>
          <w:szCs w:val="28"/>
          <w:lang w:val="en-US"/>
        </w:rPr>
        <w:t>info</w:t>
      </w:r>
      <w:r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  <w:lang w:val="en-US"/>
        </w:rPr>
        <w:t>minobraz</w:t>
      </w:r>
      <w:r>
        <w:rPr>
          <w:rFonts w:ascii="Liberation Serif" w:hAnsi="Liberation Serif" w:cs="Liberation Serif"/>
          <w:sz w:val="28"/>
          <w:szCs w:val="28"/>
        </w:rPr>
        <w:t>@</w:t>
      </w:r>
      <w:r>
        <w:rPr>
          <w:rFonts w:ascii="Liberation Serif" w:hAnsi="Liberation Serif" w:cs="Liberation Serif"/>
          <w:sz w:val="28"/>
          <w:szCs w:val="28"/>
          <w:lang w:val="en-US"/>
        </w:rPr>
        <w:t>egov</w:t>
      </w:r>
      <w:r>
        <w:rPr>
          <w:rFonts w:ascii="Liberation Serif" w:hAnsi="Liberation Serif" w:cs="Liberation Serif"/>
          <w:sz w:val="28"/>
          <w:szCs w:val="28"/>
        </w:rPr>
        <w:t>66.</w:t>
      </w:r>
      <w:r>
        <w:rPr>
          <w:rFonts w:ascii="Liberation Serif" w:hAnsi="Liberation Serif" w:cs="Liberation Serif"/>
          <w:sz w:val="28"/>
          <w:szCs w:val="28"/>
          <w:lang w:val="en-US"/>
        </w:rPr>
        <w:t>ru</w:t>
      </w:r>
      <w:r>
        <w:rPr>
          <w:rFonts w:ascii="Liberation Serif" w:hAnsi="Liberation Serif" w:cs="Liberation Serif"/>
          <w:sz w:val="28"/>
          <w:szCs w:val="28"/>
        </w:rPr>
        <w:t>) в письменной форме или форме электронного письма с вложением отсканированного запроса не позднее чем за 10 календарных дней до дня окончания срока приема заявок. Разъяснение положений объявления участнику отбора осуществляе</w:t>
      </w:r>
      <w:r>
        <w:rPr>
          <w:rFonts w:ascii="Liberation Serif" w:hAnsi="Liberation Serif" w:cs="Liberation Serif"/>
          <w:sz w:val="28"/>
          <w:szCs w:val="28"/>
        </w:rPr>
        <w:t>тся Министерством в течение 5 рабочих дней со дня регистрации запроса. Запросы, поступившие позднее чем за 10 календарных дней до дня окончания срока приема заявок, не рассматриваются.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Отбор организаций осуществляется комиссией в течение 30 календарных дне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й со дня окончания приема заявок.</w:t>
      </w:r>
    </w:p>
    <w:p w:rsidR="00F103F6" w:rsidRDefault="00C1443B">
      <w:pPr>
        <w:autoSpaceDE w:val="0"/>
        <w:ind w:firstLine="720"/>
      </w:pPr>
      <w:r>
        <w:rPr>
          <w:rFonts w:ascii="Liberation Serif" w:hAnsi="Liberation Serif" w:cs="Liberation Serif"/>
          <w:sz w:val="28"/>
          <w:szCs w:val="28"/>
          <w:lang w:eastAsia="ru-RU"/>
        </w:rPr>
        <w:t>Основанием для отказа в признании организации участником отбора является несоответствие требованиям</w:t>
      </w:r>
      <w:r>
        <w:rPr>
          <w:rFonts w:ascii="Liberation Serif" w:hAnsi="Liberation Serif" w:cs="Liberation Serif"/>
          <w:sz w:val="28"/>
          <w:szCs w:val="28"/>
        </w:rPr>
        <w:t xml:space="preserve"> к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проведению отбора и иных требованиям, указанным в уведомлении, а также: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1) недостоверность представленной организацией 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нформации, в том числе информации о месте нахождения и адресе юридического лица;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2) подача организацией заявки после даты и (или) времени, определенных для подачи заявок.</w:t>
      </w:r>
    </w:p>
    <w:p w:rsidR="00F103F6" w:rsidRDefault="00C1443B">
      <w:pPr>
        <w:autoSpaceDE w:val="0"/>
        <w:ind w:firstLine="720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Не прошедшими отбор признаются организации, не соответствующие категории и критериям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отбора получателей субсидии, и заявки которых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не соответствуют требованиям, указанным в настоящем уведомлении.</w:t>
      </w:r>
    </w:p>
    <w:p w:rsidR="00F103F6" w:rsidRDefault="00C1443B">
      <w:pPr>
        <w:autoSpaceDE w:val="0"/>
        <w:ind w:firstLine="720"/>
      </w:pPr>
      <w:r>
        <w:rPr>
          <w:rFonts w:ascii="Liberation Serif" w:hAnsi="Liberation Serif" w:cs="Liberation Serif"/>
          <w:sz w:val="28"/>
          <w:szCs w:val="28"/>
          <w:lang w:eastAsia="ru-RU"/>
        </w:rPr>
        <w:t>По результатам отбора Министерство подготавливает и размещает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на официальном сайте Министерства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 информационно-телекоммуникационной сети «Интер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нет» (minobraz.egov66.ru) приказ Министерства о получателях субсидий в течение 3 рабочих дней со дня размещения на официальном сайте Министерства соответствующего протокола.</w:t>
      </w:r>
    </w:p>
    <w:p w:rsidR="00F103F6" w:rsidRDefault="00C1443B">
      <w:pPr>
        <w:widowControl w:val="0"/>
        <w:tabs>
          <w:tab w:val="left" w:pos="1249"/>
        </w:tabs>
        <w:autoSpaceDE w:val="0"/>
        <w:ind w:firstLine="743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Результатом предоставления субсидии является сохранение (увеличение) проектной мощ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ности (количества мест) организации отдыха детей и их оздоровления по состоянию на 31 декабря года предоставления субсидии.</w:t>
      </w:r>
    </w:p>
    <w:p w:rsidR="00F103F6" w:rsidRDefault="00C1443B">
      <w:pPr>
        <w:widowControl w:val="0"/>
        <w:tabs>
          <w:tab w:val="left" w:pos="1249"/>
        </w:tabs>
        <w:autoSpaceDE w:val="0"/>
        <w:ind w:firstLine="743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Показателем, необходимым для достижения результата предоставления субсидии, является соотношение проектной мощности (количество мест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) организации отдыха детей и их оздоровления по состоянию на 31 декабря года предоставления субсидии к проектной мощности (количество мест) организации отдыха детей и их оздоровления на 1 января года предоставления субсидии. Количественное значение показат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еля результативности предоставления субсидии устанавливается Министерством в соглашении равным 1.</w:t>
      </w:r>
    </w:p>
    <w:p w:rsidR="00F103F6" w:rsidRDefault="00C1443B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Заявление на получение субсидий с необходимым пакетом документов необходимо представить в Министерство не позднее 22.09.2019 в рабочие дни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lastRenderedPageBreak/>
        <w:t>с 9.00 до 13.00 ча</w:t>
      </w:r>
      <w:r>
        <w:rPr>
          <w:rFonts w:ascii="Liberation Serif" w:hAnsi="Liberation Serif" w:cs="Liberation Serif"/>
          <w:sz w:val="28"/>
          <w:szCs w:val="28"/>
        </w:rPr>
        <w:t>сов и с 14.00 до 17.30 часов (адрес: г. Екатеринбург, ул. Малышева, 33, кабинет 402).</w:t>
      </w:r>
    </w:p>
    <w:p w:rsidR="00F103F6" w:rsidRDefault="00C1443B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Контактный телефон: (343) 312-00-04 (доб. 111), Ситник Антон Юрьевич (главный специалист отдела дополнительного образования, летнего отдыха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сопровождения одаренных дет</w:t>
      </w:r>
      <w:r>
        <w:rPr>
          <w:rFonts w:ascii="Liberation Serif" w:hAnsi="Liberation Serif" w:cs="Liberation Serif"/>
          <w:sz w:val="28"/>
          <w:szCs w:val="28"/>
        </w:rPr>
        <w:t>ей департамента общего и дополнительного образования).</w:t>
      </w:r>
    </w:p>
    <w:p w:rsidR="00F103F6" w:rsidRDefault="00F103F6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F103F6" w:rsidRDefault="00C1443B">
      <w:pPr>
        <w:ind w:left="1985" w:hanging="198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Приложение: 1. Заявление о рассмотрении заявки на участие в отборе на предоставление из областного бюджета субсидий на организацию отдыха и оздоровления детей и подростков в Свердловской области в 202</w:t>
      </w:r>
      <w:r>
        <w:rPr>
          <w:rFonts w:ascii="Liberation Serif" w:hAnsi="Liberation Serif" w:cs="Liberation Serif"/>
          <w:sz w:val="28"/>
          <w:szCs w:val="28"/>
        </w:rPr>
        <w:t xml:space="preserve">1 году с необходимым пакетом документов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3 л. в 1 экз.;</w:t>
      </w:r>
    </w:p>
    <w:p w:rsidR="00F103F6" w:rsidRDefault="00C1443B">
      <w:pPr>
        <w:ind w:left="198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 Информационная карта об организации, принимающей участие в организации и обеспечении отдыха и оздоровления детей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подростков, расположенной на территории Свердловской области и формой согласия</w:t>
      </w:r>
      <w:r>
        <w:rPr>
          <w:rFonts w:ascii="Liberation Serif" w:hAnsi="Liberation Serif" w:cs="Liberation Serif"/>
          <w:sz w:val="28"/>
          <w:szCs w:val="28"/>
        </w:rPr>
        <w:t xml:space="preserve"> на публикацию (размещение)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информационно-телекоммуникационной сети «Интернет» информации об организации, о подаваемой заявке, иной информации об организации, связанной с соответствующим отбором на 4 л. в 1 экз.</w:t>
      </w:r>
    </w:p>
    <w:p w:rsidR="00F103F6" w:rsidRDefault="00C1443B">
      <w:pPr>
        <w:ind w:left="198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Реестр путевок, договоров, государстве</w:t>
      </w:r>
      <w:r>
        <w:rPr>
          <w:rFonts w:ascii="Liberation Serif" w:hAnsi="Liberation Serif" w:cs="Liberation Serif"/>
          <w:sz w:val="28"/>
          <w:szCs w:val="28"/>
        </w:rPr>
        <w:t xml:space="preserve">нных и муниципальных контрактов на оказание услуг по отдыху и оздоровлению детей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подростков на 1 л. в 1 экз.</w:t>
      </w:r>
    </w:p>
    <w:p w:rsidR="00F103F6" w:rsidRDefault="00F103F6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ind w:firstLine="708"/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C1443B">
      <w:pPr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Первый заместитель Министра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  <w:t xml:space="preserve">   Н.В. Журавлева</w:t>
      </w: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7"/>
          <w:szCs w:val="27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7"/>
          <w:szCs w:val="27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F103F6">
      <w:pPr>
        <w:jc w:val="left"/>
        <w:rPr>
          <w:rFonts w:ascii="Liberation Serif" w:hAnsi="Liberation Serif" w:cs="Liberation Serif"/>
          <w:sz w:val="28"/>
          <w:szCs w:val="28"/>
        </w:rPr>
      </w:pPr>
    </w:p>
    <w:p w:rsidR="00F103F6" w:rsidRDefault="00C1443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Наталья Геннадьевна Коморникова</w:t>
      </w:r>
    </w:p>
    <w:p w:rsidR="00F103F6" w:rsidRDefault="00C1443B">
      <w:r>
        <w:rPr>
          <w:rFonts w:ascii="Liberation Serif" w:hAnsi="Liberation Serif" w:cs="Liberation Serif"/>
        </w:rPr>
        <w:t>(343) 312-00-04 (доб. 114)</w:t>
      </w:r>
    </w:p>
    <w:sectPr w:rsidR="00F103F6">
      <w:type w:val="continuous"/>
      <w:pgSz w:w="11906" w:h="16838"/>
      <w:pgMar w:top="1134" w:right="567" w:bottom="992" w:left="1418" w:header="709" w:footer="87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1443B">
      <w:r>
        <w:separator/>
      </w:r>
    </w:p>
  </w:endnote>
  <w:endnote w:type="continuationSeparator" w:id="0">
    <w:p w:rsidR="00000000" w:rsidRDefault="00C1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CD0" w:rsidRDefault="00C1443B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1443B">
      <w:r>
        <w:rPr>
          <w:color w:val="000000"/>
        </w:rPr>
        <w:separator/>
      </w:r>
    </w:p>
  </w:footnote>
  <w:footnote w:type="continuationSeparator" w:id="0">
    <w:p w:rsidR="00000000" w:rsidRDefault="00C14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CD0" w:rsidRDefault="00C1443B">
    <w:pPr>
      <w:pStyle w:val="a6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103F6"/>
    <w:rsid w:val="00C1443B"/>
    <w:rsid w:val="00F1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D5CAB-723B-4CE8-83CB-0D16216D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jc w:val="both"/>
    </w:pPr>
    <w:rPr>
      <w:rFonts w:ascii="Arial" w:eastAsia="Times New Roman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keepLines/>
      <w:tabs>
        <w:tab w:val="right" w:pos="9637"/>
      </w:tabs>
      <w:jc w:val="left"/>
    </w:pPr>
    <w:rPr>
      <w:sz w:val="16"/>
    </w:rPr>
  </w:style>
  <w:style w:type="character" w:customStyle="1" w:styleId="a4">
    <w:name w:val="Нижний колонтитул Знак"/>
    <w:rPr>
      <w:rFonts w:ascii="Arial" w:eastAsia="Times New Roman" w:hAnsi="Arial" w:cs="Times New Roman"/>
      <w:sz w:val="16"/>
      <w:szCs w:val="20"/>
    </w:rPr>
  </w:style>
  <w:style w:type="paragraph" w:customStyle="1" w:styleId="KCPictureCaption">
    <w:name w:val="KC Picture Caption"/>
    <w:basedOn w:val="a"/>
    <w:pPr>
      <w:tabs>
        <w:tab w:val="left" w:pos="851"/>
        <w:tab w:val="left" w:pos="1985"/>
      </w:tabs>
      <w:spacing w:before="120" w:after="120"/>
      <w:ind w:left="851"/>
      <w:jc w:val="left"/>
    </w:pPr>
    <w:rPr>
      <w:kern w:val="3"/>
      <w:lang w:eastAsia="ru-RU"/>
    </w:rPr>
  </w:style>
  <w:style w:type="paragraph" w:customStyle="1" w:styleId="KCTabText">
    <w:name w:val="KC Tab Text"/>
    <w:basedOn w:val="a"/>
    <w:pPr>
      <w:widowControl w:val="0"/>
      <w:tabs>
        <w:tab w:val="left" w:pos="284"/>
        <w:tab w:val="left" w:pos="567"/>
        <w:tab w:val="left" w:pos="851"/>
        <w:tab w:val="left" w:pos="1134"/>
      </w:tabs>
      <w:jc w:val="left"/>
    </w:pPr>
    <w:rPr>
      <w:kern w:val="3"/>
      <w:sz w:val="18"/>
      <w:lang w:eastAsia="ru-RU"/>
    </w:rPr>
  </w:style>
  <w:style w:type="character" w:customStyle="1" w:styleId="KCPictureCaption0">
    <w:name w:val="KC Picture Caption Знак"/>
    <w:rPr>
      <w:rFonts w:ascii="Arial" w:eastAsia="Times New Roman" w:hAnsi="Arial" w:cs="Times New Roman"/>
      <w:kern w:val="3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Верхний колонтитул Знак"/>
    <w:rPr>
      <w:rFonts w:ascii="Arial" w:eastAsia="Times New Roman" w:hAnsi="Arial"/>
      <w:lang w:eastAsia="en-US"/>
    </w:rPr>
  </w:style>
  <w:style w:type="paragraph" w:styleId="aa">
    <w:name w:val="List Paragraph"/>
    <w:basedOn w:val="a"/>
    <w:pPr>
      <w:widowControl w:val="0"/>
      <w:autoSpaceDE w:val="0"/>
      <w:ind w:left="720" w:firstLine="720"/>
    </w:pPr>
    <w:rPr>
      <w:rFonts w:cs="Arial"/>
      <w:sz w:val="24"/>
      <w:szCs w:val="24"/>
      <w:lang w:eastAsia="ru-RU"/>
    </w:rPr>
  </w:style>
  <w:style w:type="paragraph" w:styleId="ab">
    <w:name w:val="annotation text"/>
    <w:basedOn w:val="a"/>
    <w:pPr>
      <w:widowControl w:val="0"/>
      <w:autoSpaceDE w:val="0"/>
      <w:ind w:firstLine="720"/>
    </w:pPr>
    <w:rPr>
      <w:rFonts w:cs="Arial"/>
      <w:lang w:eastAsia="ru-RU"/>
    </w:rPr>
  </w:style>
  <w:style w:type="character" w:customStyle="1" w:styleId="ac">
    <w:name w:val="Текст примечания Знак"/>
    <w:basedOn w:val="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&#1055;&#1080;&#1089;&#1100;&#1084;&#1086;_&#1055;&#1088;&#1072;&#1074;&#1080;&#1090;&#1077;&#1083;&#1100;&#1089;&#1090;&#1074;&#1072;_&#1057;&#105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Письмо_Правительства_СО</Template>
  <TotalTime>0</TotalTime>
  <Pages>6</Pages>
  <Words>2201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AChuprakov</dc:creator>
  <cp:lastModifiedBy>Комова Анна Сергеевна</cp:lastModifiedBy>
  <cp:revision>2</cp:revision>
  <cp:lastPrinted>2021-08-24T03:47:00Z</cp:lastPrinted>
  <dcterms:created xsi:type="dcterms:W3CDTF">2021-08-24T09:02:00Z</dcterms:created>
  <dcterms:modified xsi:type="dcterms:W3CDTF">2021-08-24T09:02:00Z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Number">
    <vt:lpwstr> </vt:lpwstr>
  </property>
  <property fmtid="{D5CDD505-2E9C-101B-9397-08002B2CF9AE}" pid="3" name="FileNumber">
    <vt:lpwstr> </vt:lpwstr>
  </property>
  <property fmtid="{D5CDD505-2E9C-101B-9397-08002B2CF9AE}" pid="4" name="RegDate">
    <vt:lpwstr> </vt:lpwstr>
  </property>
  <property fmtid="{D5CDD505-2E9C-101B-9397-08002B2CF9AE}" pid="5" name="Signers0">
    <vt:lpwstr> </vt:lpwstr>
  </property>
  <property fmtid="{D5CDD505-2E9C-101B-9397-08002B2CF9AE}" pid="6" name="Signers1">
    <vt:lpwstr> </vt:lpwstr>
  </property>
  <property fmtid="{D5CDD505-2E9C-101B-9397-08002B2CF9AE}" pid="7" name="Signers2">
    <vt:lpwstr> </vt:lpwstr>
  </property>
  <property fmtid="{D5CDD505-2E9C-101B-9397-08002B2CF9AE}" pid="8" name="Signers3">
    <vt:lpwstr> </vt:lpwstr>
  </property>
  <property fmtid="{D5CDD505-2E9C-101B-9397-08002B2CF9AE}" pid="9" name="Signers4">
    <vt:lpwstr> </vt:lpwstr>
  </property>
  <property fmtid="{D5CDD505-2E9C-101B-9397-08002B2CF9AE}" pid="10" name="Signers5">
    <vt:lpwstr> </vt:lpwstr>
  </property>
  <property fmtid="{D5CDD505-2E9C-101B-9397-08002B2CF9AE}" pid="11" name="Signers6">
    <vt:lpwstr> </vt:lpwstr>
  </property>
  <property fmtid="{D5CDD505-2E9C-101B-9397-08002B2CF9AE}" pid="12" name="Signers7">
    <vt:lpwstr> </vt:lpwstr>
  </property>
  <property fmtid="{D5CDD505-2E9C-101B-9397-08002B2CF9AE}" pid="13" name="Signers8">
    <vt:lpwstr> </vt:lpwstr>
  </property>
  <property fmtid="{D5CDD505-2E9C-101B-9397-08002B2CF9AE}" pid="14" name="Signers9">
    <vt:lpwstr> </vt:lpwstr>
  </property>
  <property fmtid="{D5CDD505-2E9C-101B-9397-08002B2CF9AE}" pid="15" name="Signers10">
    <vt:lpwstr> </vt:lpwstr>
  </property>
  <property fmtid="{D5CDD505-2E9C-101B-9397-08002B2CF9AE}" pid="16" name="SignersPosition0">
    <vt:lpwstr> </vt:lpwstr>
  </property>
  <property fmtid="{D5CDD505-2E9C-101B-9397-08002B2CF9AE}" pid="17" name="SignersPosition1">
    <vt:lpwstr> </vt:lpwstr>
  </property>
  <property fmtid="{D5CDD505-2E9C-101B-9397-08002B2CF9AE}" pid="18" name="SignersPosition2">
    <vt:lpwstr> </vt:lpwstr>
  </property>
  <property fmtid="{D5CDD505-2E9C-101B-9397-08002B2CF9AE}" pid="19" name="SignersPosition3">
    <vt:lpwstr> </vt:lpwstr>
  </property>
  <property fmtid="{D5CDD505-2E9C-101B-9397-08002B2CF9AE}" pid="20" name="SignersPosition4">
    <vt:lpwstr> </vt:lpwstr>
  </property>
  <property fmtid="{D5CDD505-2E9C-101B-9397-08002B2CF9AE}" pid="21" name="SignersPosition5">
    <vt:lpwstr> </vt:lpwstr>
  </property>
  <property fmtid="{D5CDD505-2E9C-101B-9397-08002B2CF9AE}" pid="22" name="SignersPosition6">
    <vt:lpwstr> </vt:lpwstr>
  </property>
  <property fmtid="{D5CDD505-2E9C-101B-9397-08002B2CF9AE}" pid="23" name="SignersPosition7">
    <vt:lpwstr> </vt:lpwstr>
  </property>
  <property fmtid="{D5CDD505-2E9C-101B-9397-08002B2CF9AE}" pid="24" name="SignersPosition8">
    <vt:lpwstr> </vt:lpwstr>
  </property>
  <property fmtid="{D5CDD505-2E9C-101B-9397-08002B2CF9AE}" pid="25" name="SignersPosition9">
    <vt:lpwstr> </vt:lpwstr>
  </property>
  <property fmtid="{D5CDD505-2E9C-101B-9397-08002B2CF9AE}" pid="26" name="SignersPosition10">
    <vt:lpwstr> </vt:lpwstr>
  </property>
  <property fmtid="{D5CDD505-2E9C-101B-9397-08002B2CF9AE}" pid="27" name="company_name">
    <vt:lpwstr>Компания</vt:lpwstr>
  </property>
  <property fmtid="{D5CDD505-2E9C-101B-9397-08002B2CF9AE}" pid="28" name="company_address">
    <vt:lpwstr>Адрес</vt:lpwstr>
  </property>
  <property fmtid="{D5CDD505-2E9C-101B-9397-08002B2CF9AE}" pid="29" name="company_city">
    <vt:lpwstr>Город</vt:lpwstr>
  </property>
  <property fmtid="{D5CDD505-2E9C-101B-9397-08002B2CF9AE}" pid="30" name="IncRegDate">
    <vt:lpwstr> </vt:lpwstr>
  </property>
  <property fmtid="{D5CDD505-2E9C-101B-9397-08002B2CF9AE}" pid="31" name="IncRegNum">
    <vt:lpwstr> </vt:lpwstr>
  </property>
  <property fmtid="{D5CDD505-2E9C-101B-9397-08002B2CF9AE}" pid="32" name="DocPerformer">
    <vt:lpwstr> </vt:lpwstr>
  </property>
  <property fmtid="{D5CDD505-2E9C-101B-9397-08002B2CF9AE}" pid="33" name="DocPerformerPhone">
    <vt:lpwstr> </vt:lpwstr>
  </property>
</Properties>
</file>