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AC" w:rsidRDefault="007D5F19">
      <w:pPr>
        <w:jc w:val="center"/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Рейтинг муниципальных образований, представивших заявки конкурсного отбора на предоставление субсидий на создание условий для получения детьми-инвалидами качественного образования в </w:t>
      </w:r>
      <w:r>
        <w:rPr>
          <w:rFonts w:ascii="Liberation Serif" w:hAnsi="Liberation Serif" w:cs="Liberation Serif"/>
          <w:b/>
          <w:sz w:val="28"/>
          <w:szCs w:val="28"/>
        </w:rPr>
        <w:t xml:space="preserve">2022 году, допущенных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ко второму этапу конкурсного отбора</w:t>
      </w:r>
    </w:p>
    <w:p w:rsidR="005015AC" w:rsidRDefault="005015AC">
      <w:pPr>
        <w:jc w:val="center"/>
        <w:rPr>
          <w:rFonts w:ascii="Liberation Serif" w:hAnsi="Liberation Serif" w:cs="Liberation Serif"/>
          <w:sz w:val="25"/>
          <w:szCs w:val="25"/>
        </w:rPr>
      </w:pP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город Нижний Тагил 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Муниципальное образование «город Екатеринбург»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Каменск-Уральский городской округ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Полевской городской округ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Североуральский городской округ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городской округ Кра</w:t>
      </w:r>
      <w:r>
        <w:rPr>
          <w:rFonts w:ascii="Liberation Serif" w:hAnsi="Liberation Serif" w:cs="Liberation Serif"/>
          <w:sz w:val="28"/>
          <w:szCs w:val="28"/>
        </w:rPr>
        <w:t>сноуфимск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 Сосьвинский городской округ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 Белоярский городской округ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 Сысертский городской округ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 городской округ Богданович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 Туринский городской округ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 городской округ Краснотурьинск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 Качканарский городской округ</w:t>
      </w:r>
    </w:p>
    <w:p w:rsidR="005015AC" w:rsidRDefault="007D5F19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14. Артемовский городской </w:t>
      </w:r>
      <w:r>
        <w:rPr>
          <w:rFonts w:ascii="Liberation Serif" w:hAnsi="Liberation Serif" w:cs="Liberation Serif"/>
          <w:sz w:val="28"/>
          <w:szCs w:val="28"/>
        </w:rPr>
        <w:t>округ</w:t>
      </w:r>
    </w:p>
    <w:p w:rsidR="005015AC" w:rsidRDefault="007D5F19">
      <w:pPr>
        <w:spacing w:line="360" w:lineRule="auto"/>
      </w:pPr>
      <w:r>
        <w:rPr>
          <w:rFonts w:ascii="Liberation Serif" w:hAnsi="Liberation Serif" w:cs="Liberation Serif"/>
          <w:sz w:val="28"/>
          <w:szCs w:val="28"/>
        </w:rPr>
        <w:t>15. Первоуральский городской округ</w:t>
      </w:r>
    </w:p>
    <w:sectPr w:rsidR="005015AC">
      <w:headerReference w:type="default" r:id="rId6"/>
      <w:footerReference w:type="default" r:id="rId7"/>
      <w:pgSz w:w="11906" w:h="16838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19" w:rsidRDefault="007D5F19">
      <w:r>
        <w:separator/>
      </w:r>
    </w:p>
  </w:endnote>
  <w:endnote w:type="continuationSeparator" w:id="0">
    <w:p w:rsidR="007D5F19" w:rsidRDefault="007D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64" w:rsidRDefault="007D5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19" w:rsidRDefault="007D5F19">
      <w:r>
        <w:rPr>
          <w:color w:val="000000"/>
        </w:rPr>
        <w:separator/>
      </w:r>
    </w:p>
  </w:footnote>
  <w:footnote w:type="continuationSeparator" w:id="0">
    <w:p w:rsidR="007D5F19" w:rsidRDefault="007D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64" w:rsidRDefault="007D5F19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AA7A64" w:rsidRDefault="007D5F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015AC"/>
    <w:rsid w:val="005015AC"/>
    <w:rsid w:val="007D5F19"/>
    <w:rsid w:val="00F6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07F19-FA51-46D3-AAD8-113CA386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Balloon Text"/>
    <w:basedOn w:val="a"/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a7">
    <w:name w:val="Текст выноски Знак"/>
    <w:rPr>
      <w:rFonts w:ascii="Segoe UI" w:eastAsia="Segoe UI" w:hAnsi="Segoe UI" w:cs="Segoe UI"/>
      <w:sz w:val="18"/>
      <w:szCs w:val="18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customStyle="1" w:styleId="a9">
    <w:name w:val="Нижний колонтитул Знак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Гипертекстовая ссылка"/>
    <w:rPr>
      <w:rFonts w:cs="Times New Roman"/>
      <w:b/>
      <w:color w:val="106BBE"/>
    </w:rPr>
  </w:style>
  <w:style w:type="character" w:customStyle="1" w:styleId="ab">
    <w:name w:val="Цветовое выделение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Комова Анна Сергеевна</cp:lastModifiedBy>
  <cp:revision>2</cp:revision>
  <cp:lastPrinted>2021-08-04T07:45:00Z</cp:lastPrinted>
  <dcterms:created xsi:type="dcterms:W3CDTF">2021-09-02T12:07:00Z</dcterms:created>
  <dcterms:modified xsi:type="dcterms:W3CDTF">2021-09-02T12:07:00Z</dcterms:modified>
</cp:coreProperties>
</file>