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927C66">
        <w:rPr>
          <w:rFonts w:ascii="Liberation Serif" w:hAnsi="Liberation Serif" w:cs="Liberation Serif"/>
          <w:b/>
          <w:sz w:val="28"/>
          <w:szCs w:val="28"/>
        </w:rPr>
        <w:t xml:space="preserve">1) Сколько средств на реализацию нацпроекта "Образование" заложено на 2021 год? </w:t>
      </w:r>
    </w:p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27C66">
        <w:rPr>
          <w:rFonts w:ascii="Liberation Serif" w:hAnsi="Liberation Serif" w:cs="Liberation Serif"/>
          <w:sz w:val="28"/>
          <w:szCs w:val="28"/>
        </w:rPr>
        <w:t xml:space="preserve">На реализацию национального проекта «Образование» в 2021 году выделено всего 1 947 080,42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., в том числе 1 089 543,49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областные средства, 751 991,19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федеральные средства и 105 545,74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средства местных бюджетов. </w:t>
      </w:r>
    </w:p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27C66">
        <w:rPr>
          <w:rFonts w:ascii="Liberation Serif" w:hAnsi="Liberation Serif" w:cs="Liberation Serif"/>
          <w:sz w:val="28"/>
          <w:szCs w:val="28"/>
        </w:rPr>
        <w:t xml:space="preserve">На реализацию регионального проекта «Современная школа» всего 741 370,3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(областные средства – 246 325,5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.; федеральные средства – 423 379,00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и средства местных бюджетов – 71 662,8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.) </w:t>
      </w:r>
    </w:p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27C66">
        <w:rPr>
          <w:rFonts w:ascii="Liberation Serif" w:hAnsi="Liberation Serif" w:cs="Liberation Serif"/>
          <w:sz w:val="28"/>
          <w:szCs w:val="28"/>
        </w:rPr>
        <w:t xml:space="preserve">На реализацию регионального проекта «Успех каждого ребенка» всего 521 814,52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(областные средства – 481 995,89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.; федеральные средства – 5 935,69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и средства местных бюджетов – 33 882,94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.) </w:t>
      </w:r>
    </w:p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27C66">
        <w:rPr>
          <w:rFonts w:ascii="Liberation Serif" w:hAnsi="Liberation Serif" w:cs="Liberation Serif"/>
          <w:sz w:val="28"/>
          <w:szCs w:val="28"/>
        </w:rPr>
        <w:t xml:space="preserve">На реализацию регионального проекта «Цифровая образовательная среда» всего 551 781,6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(областные средства – 235 282,8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.; федеральные средства – 316 498,8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.) </w:t>
      </w:r>
    </w:p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27C66">
        <w:rPr>
          <w:rFonts w:ascii="Liberation Serif" w:hAnsi="Liberation Serif" w:cs="Liberation Serif"/>
          <w:sz w:val="28"/>
          <w:szCs w:val="28"/>
        </w:rPr>
        <w:t xml:space="preserve">Региональный проект «Молодые профессионалы (Повышение конкурентоспособности профессионального образования» реализуется на областные средства – 125 471,3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27C66">
        <w:rPr>
          <w:rFonts w:ascii="Liberation Serif" w:hAnsi="Liberation Serif" w:cs="Liberation Serif"/>
          <w:sz w:val="28"/>
          <w:szCs w:val="28"/>
        </w:rPr>
        <w:t xml:space="preserve">На реализацию регионального проекта «Социальная активность» всего 6 642,7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 (областные средства – 465,00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.; федеральные средства – 6 177,7 </w:t>
      </w:r>
      <w:proofErr w:type="spellStart"/>
      <w:r w:rsidRPr="00927C66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927C66">
        <w:rPr>
          <w:rFonts w:ascii="Liberation Serif" w:hAnsi="Liberation Serif" w:cs="Liberation Serif"/>
          <w:sz w:val="28"/>
          <w:szCs w:val="28"/>
        </w:rPr>
        <w:t xml:space="preserve">.). </w:t>
      </w:r>
    </w:p>
    <w:p w:rsidR="00927C66" w:rsidRP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27C66">
        <w:rPr>
          <w:rFonts w:ascii="Liberation Serif" w:hAnsi="Liberation Serif" w:cs="Liberation Serif"/>
          <w:sz w:val="28"/>
          <w:szCs w:val="28"/>
        </w:rPr>
        <w:t>Региональный проект «Патриотическое воспитание граждан Российской Федерации» реализуется за счет привлечения грантов в форме субсидий из федерального бюджета некоммерческих организациям.</w:t>
      </w:r>
    </w:p>
    <w:p w:rsidR="004B6248" w:rsidRPr="00070579" w:rsidRDefault="004B6248" w:rsidP="004B624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7C66" w:rsidRPr="00927C66" w:rsidRDefault="00927C66" w:rsidP="004B624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27C66">
        <w:rPr>
          <w:rFonts w:ascii="Liberation Serif" w:hAnsi="Liberation Serif" w:cs="Liberation Serif"/>
          <w:b/>
          <w:sz w:val="28"/>
          <w:szCs w:val="28"/>
        </w:rPr>
        <w:t xml:space="preserve">2) Какие самые важные достижения в рамках нацпроекта "Образование" вы могли бы отметить? (в цифрах, показателях). Какое новое оборудование в рамках нацпроекта получили школы? </w:t>
      </w:r>
    </w:p>
    <w:p w:rsidR="004B6248" w:rsidRDefault="004B6248" w:rsidP="004B624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 Свердловской области создаются следующие сущности национального проекта «Образование»</w:t>
      </w:r>
    </w:p>
    <w:p w:rsidR="009B2BD8" w:rsidRPr="00070579" w:rsidRDefault="009B2BD8" w:rsidP="009B2B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u w:val="single"/>
        </w:rPr>
      </w:pPr>
      <w:r w:rsidRPr="00070579">
        <w:rPr>
          <w:rFonts w:ascii="Liberation Serif" w:hAnsi="Liberation Serif" w:cs="Liberation Serif"/>
          <w:b/>
          <w:sz w:val="28"/>
          <w:u w:val="single"/>
        </w:rPr>
        <w:t>Центры образования «Точка роста»</w:t>
      </w:r>
    </w:p>
    <w:p w:rsidR="009B2BD8" w:rsidRDefault="009B2BD8" w:rsidP="009B2BD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рамках федерального проекта «Современная школа» мероприятием, направленным на создание в школах современных инфраструктурных условий, является создание центров образования «Точка роста». </w:t>
      </w:r>
    </w:p>
    <w:p w:rsidR="009B2BD8" w:rsidRDefault="009B2BD8" w:rsidP="009B2BD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2021 году в Свердловской области на базе школ сельской местности и малых городов </w:t>
      </w:r>
      <w:r w:rsidRPr="00103F6C">
        <w:rPr>
          <w:rFonts w:ascii="Liberation Serif" w:hAnsi="Liberation Serif" w:cs="Liberation Serif"/>
          <w:sz w:val="28"/>
          <w:szCs w:val="28"/>
        </w:rPr>
        <w:t xml:space="preserve">создано 98 центров образования естественно-научной и технологической направленностей. </w:t>
      </w:r>
    </w:p>
    <w:p w:rsidR="009B2BD8" w:rsidRPr="00103F6C" w:rsidRDefault="009B2BD8" w:rsidP="009B2BD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3F6C">
        <w:rPr>
          <w:rFonts w:ascii="Liberation Serif" w:hAnsi="Liberation Serif" w:cs="Liberation Serif"/>
          <w:sz w:val="28"/>
          <w:szCs w:val="28"/>
        </w:rPr>
        <w:t xml:space="preserve">В настоящее время численность обучающихся, охваченных деятельностью центров «Точка роста», составляет более 55 тыс. человек – это более 60% контингента обучающих общеобразовательных организаций, на базе которых созданы центры. «Точка роста» предоставляют школьникам возможность приобрести новые образовательные компетенции, навыки проектной и исследовательской деятельности, позволяют расширить возможности обучающихся в освоении учебных предметов.  </w:t>
      </w:r>
    </w:p>
    <w:p w:rsidR="009B2BD8" w:rsidRDefault="009B2BD8" w:rsidP="009B2BD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Важно отметить, что каждый центр «Точка роста» взаимодействует как минимум с одной близлежащей школой, а значит ресурсы центров с максимальной пользой используются и для обучения детей тех школ, в которых создание «Точек роста» ещё только планируется. </w:t>
      </w:r>
    </w:p>
    <w:p w:rsidR="009B2BD8" w:rsidRPr="00103F6C" w:rsidRDefault="009B2BD8" w:rsidP="009B2BD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03F6C">
        <w:rPr>
          <w:rFonts w:ascii="Liberation Serif" w:hAnsi="Liberation Serif" w:cs="Liberation Serif"/>
          <w:sz w:val="28"/>
          <w:szCs w:val="28"/>
        </w:rPr>
        <w:t>Также в Свердловской области ведется работа по организации сетевого взаимодействия. Для обеспечения сетевого взаимодействия в 2020 году за счет средств областного бюджета приобретена специализированная система видео-конференц-связи. В 2020/2021 учебном году Дворцом молодежи обеспечена реализация в сетевой форме трех дополнительных общеобразовательных программ в сфере информационных и телекоммуникационных технологий. Сетевыми партнерами «Точек роста» выступили центр цифрового образования детей «IT-куб, Уральский техникум «Рифей».</w:t>
      </w:r>
    </w:p>
    <w:p w:rsidR="009B2BD8" w:rsidRPr="00103F6C" w:rsidRDefault="009B2BD8" w:rsidP="009B2BD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03F6C">
        <w:rPr>
          <w:rFonts w:ascii="Liberation Serif" w:hAnsi="Liberation Serif" w:cs="Liberation Serif"/>
          <w:sz w:val="28"/>
          <w:szCs w:val="28"/>
        </w:rPr>
        <w:t>Для обеспечения организационно-методической поддержки созданной региональной сети центров «Точка роста» в 2021/2022 учебному году Министерством образования и молодежной политики Свердловской области утвержден комплексный план, который предусматривает активное вовлечение детских технопарков «Кванториум» и центров «IT-куб» в деятельность «Точек роста».</w:t>
      </w:r>
    </w:p>
    <w:p w:rsidR="009B2BD8" w:rsidRPr="00070579" w:rsidRDefault="009B2BD8" w:rsidP="009B2BD8">
      <w:pPr>
        <w:pStyle w:val="Standard"/>
        <w:ind w:firstLine="709"/>
        <w:jc w:val="both"/>
        <w:rPr>
          <w:b/>
          <w:sz w:val="28"/>
          <w:u w:val="single"/>
          <w:lang w:val="ru-RU"/>
        </w:rPr>
      </w:pPr>
      <w:r w:rsidRPr="00070579">
        <w:rPr>
          <w:b/>
          <w:sz w:val="28"/>
          <w:u w:val="single"/>
          <w:lang w:val="ru-RU"/>
        </w:rPr>
        <w:t xml:space="preserve">Кванториум </w:t>
      </w:r>
    </w:p>
    <w:p w:rsidR="009B2BD8" w:rsidRPr="00070579" w:rsidRDefault="009B2BD8" w:rsidP="009B2BD8">
      <w:pPr>
        <w:pStyle w:val="Standard"/>
        <w:ind w:firstLine="709"/>
        <w:jc w:val="both"/>
        <w:rPr>
          <w:sz w:val="28"/>
          <w:lang w:val="ru-RU"/>
        </w:rPr>
      </w:pPr>
      <w:r w:rsidRPr="00070579">
        <w:rPr>
          <w:sz w:val="28"/>
          <w:lang w:val="ru-RU"/>
        </w:rPr>
        <w:t xml:space="preserve">В целях развития инновационного естественно-научного дополнительного образования и технического творчества в Свердловской области функционируют детские технопарки «Кванториум». В декабре 2018 года открыты первые 3 детских технопарка: </w:t>
      </w:r>
    </w:p>
    <w:p w:rsidR="009B2BD8" w:rsidRPr="00070579" w:rsidRDefault="009B2BD8" w:rsidP="009B2BD8">
      <w:pPr>
        <w:pStyle w:val="Standard"/>
        <w:ind w:firstLine="709"/>
        <w:jc w:val="both"/>
        <w:rPr>
          <w:sz w:val="28"/>
          <w:lang w:val="ru-RU"/>
        </w:rPr>
      </w:pPr>
      <w:r w:rsidRPr="00070579">
        <w:rPr>
          <w:sz w:val="28"/>
          <w:lang w:val="ru-RU"/>
        </w:rPr>
        <w:t>при федеральной поддержке созданы «Кванториум Свердловской области» и «Кванториум РЖД» – структурное подразделение Свердловской детской железной дороги, функционирует за счет средств ОАО «РЖД»;</w:t>
      </w:r>
    </w:p>
    <w:p w:rsidR="009B2BD8" w:rsidRPr="00070579" w:rsidRDefault="009B2BD8" w:rsidP="009B2BD8">
      <w:pPr>
        <w:pStyle w:val="Standard"/>
        <w:ind w:firstLine="709"/>
        <w:jc w:val="both"/>
        <w:rPr>
          <w:sz w:val="28"/>
          <w:lang w:val="ru-RU"/>
        </w:rPr>
      </w:pPr>
      <w:r w:rsidRPr="00070579">
        <w:rPr>
          <w:sz w:val="28"/>
          <w:lang w:val="ru-RU"/>
        </w:rPr>
        <w:t xml:space="preserve">за счет средств областного бюджета и привлечения внебюджетных средств индустриального партнера – Группы компаний ЧТПЗ создан детский технопарк «Кванториум г. Первоуральск». </w:t>
      </w:r>
    </w:p>
    <w:p w:rsidR="009B2BD8" w:rsidRPr="00070579" w:rsidRDefault="009B2BD8" w:rsidP="009B2BD8">
      <w:pPr>
        <w:pStyle w:val="Standard"/>
        <w:ind w:firstLine="709"/>
        <w:jc w:val="both"/>
        <w:rPr>
          <w:sz w:val="28"/>
          <w:lang w:val="ru-RU"/>
        </w:rPr>
      </w:pPr>
      <w:r w:rsidRPr="00070579">
        <w:rPr>
          <w:sz w:val="28"/>
          <w:lang w:val="ru-RU"/>
        </w:rPr>
        <w:t>В 2020 году открыт четвертый детский технопарк «Кванториум г. Верхняя Пышма» в построенном в 2020 году Дворце технического творчества, который объединяет 15 направлений дополнительного образования. «Кванториум г. Верхняя Пышма» включает в себя 9 квантумов.  Технопарк открыт при участии индустриального партнера – ОАО «Уральская горно-металлургическая компания».</w:t>
      </w:r>
    </w:p>
    <w:p w:rsidR="009B2BD8" w:rsidRPr="00070579" w:rsidRDefault="009B2BD8" w:rsidP="009B2BD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3"/>
          <w:sz w:val="28"/>
          <w:szCs w:val="24"/>
          <w:lang w:eastAsia="zh-CN" w:bidi="hi-IN"/>
        </w:rPr>
      </w:pPr>
      <w:r w:rsidRPr="00070579">
        <w:rPr>
          <w:rFonts w:ascii="Liberation Serif" w:eastAsia="SimSun" w:hAnsi="Liberation Serif" w:cs="Mangal"/>
          <w:kern w:val="3"/>
          <w:sz w:val="28"/>
          <w:szCs w:val="24"/>
          <w:lang w:eastAsia="zh-CN" w:bidi="hi-IN"/>
        </w:rPr>
        <w:t xml:space="preserve">С 2021 года модель детских технопарков «Кванториум» в рамках национального проекта «Образование» трансформировалась и стала ориентирована на развитие не только дополнительного, но и общего образования. </w:t>
      </w:r>
    </w:p>
    <w:p w:rsidR="009B2BD8" w:rsidRPr="00070579" w:rsidRDefault="009B2BD8" w:rsidP="009B2BD8">
      <w:pPr>
        <w:pStyle w:val="Standard"/>
        <w:ind w:firstLine="709"/>
        <w:jc w:val="both"/>
        <w:rPr>
          <w:sz w:val="28"/>
          <w:lang w:val="ru-RU"/>
        </w:rPr>
      </w:pPr>
      <w:r w:rsidRPr="00070579">
        <w:rPr>
          <w:sz w:val="28"/>
          <w:lang w:val="ru-RU"/>
        </w:rPr>
        <w:t xml:space="preserve">Вместе с тем по инициативе Губернатора Свердловской области </w:t>
      </w:r>
      <w:r w:rsidRPr="00070579">
        <w:rPr>
          <w:sz w:val="28"/>
          <w:lang w:val="ru-RU"/>
        </w:rPr>
        <w:br/>
        <w:t xml:space="preserve">Е.В. </w:t>
      </w:r>
      <w:proofErr w:type="spellStart"/>
      <w:r w:rsidRPr="00070579">
        <w:rPr>
          <w:sz w:val="28"/>
          <w:lang w:val="ru-RU"/>
        </w:rPr>
        <w:t>Куйвашева</w:t>
      </w:r>
      <w:proofErr w:type="spellEnd"/>
      <w:r w:rsidRPr="00070579">
        <w:rPr>
          <w:sz w:val="28"/>
          <w:lang w:val="ru-RU"/>
        </w:rPr>
        <w:t xml:space="preserve"> Министерством образования и молодежной политики Свердловской области продолжена работа по созданию детских технопарков «Кванториум» – структурных подразделений организаций дополнительного образования за счет средств субсидий из областного бюджета с привлечением внебюджетных источников. В 2021 году такие технопарки созда</w:t>
      </w:r>
      <w:r>
        <w:rPr>
          <w:sz w:val="28"/>
          <w:lang w:val="ru-RU"/>
        </w:rPr>
        <w:t>ются</w:t>
      </w:r>
      <w:r w:rsidRPr="00070579">
        <w:rPr>
          <w:sz w:val="28"/>
          <w:lang w:val="ru-RU"/>
        </w:rPr>
        <w:t xml:space="preserve"> в </w:t>
      </w:r>
      <w:r w:rsidRPr="00070579">
        <w:rPr>
          <w:sz w:val="28"/>
          <w:lang w:val="ru-RU"/>
        </w:rPr>
        <w:lastRenderedPageBreak/>
        <w:t>г. Новоуральске и г. Краснотурьинске. Таким образом, обеспеч</w:t>
      </w:r>
      <w:r>
        <w:rPr>
          <w:sz w:val="28"/>
          <w:lang w:val="ru-RU"/>
        </w:rPr>
        <w:t>ивается</w:t>
      </w:r>
      <w:r w:rsidRPr="00070579">
        <w:rPr>
          <w:sz w:val="28"/>
          <w:lang w:val="ru-RU"/>
        </w:rPr>
        <w:t xml:space="preserve"> совершенствование условий для повышения качества образования в общеобразовательных организациях и организациях дополнительного образования.  </w:t>
      </w:r>
    </w:p>
    <w:p w:rsidR="009B2BD8" w:rsidRPr="00070579" w:rsidRDefault="009B2BD8" w:rsidP="009B2BD8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u w:val="single"/>
        </w:rPr>
      </w:pPr>
      <w:r w:rsidRPr="00070579">
        <w:rPr>
          <w:rFonts w:ascii="Liberation Serif" w:hAnsi="Liberation Serif" w:cs="Liberation Serif"/>
          <w:b/>
          <w:sz w:val="28"/>
          <w:u w:val="single"/>
        </w:rPr>
        <w:t>Сеть центров цифрового образования детей «IT-куб»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 w:rsidRPr="00070579">
        <w:rPr>
          <w:rFonts w:ascii="Liberation Serif" w:hAnsi="Liberation Serif" w:cs="Liberation Serif"/>
          <w:sz w:val="28"/>
        </w:rPr>
        <w:t xml:space="preserve">В Свердловской области создается сеть центров цифрового образования детей «IT-куб». 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 w:rsidRPr="00070579">
        <w:rPr>
          <w:rFonts w:ascii="Liberation Serif" w:hAnsi="Liberation Serif" w:cs="Liberation Serif"/>
          <w:sz w:val="28"/>
        </w:rPr>
        <w:t>В 2021 году третий IT-куб созда</w:t>
      </w:r>
      <w:r>
        <w:rPr>
          <w:rFonts w:ascii="Liberation Serif" w:hAnsi="Liberation Serif" w:cs="Liberation Serif"/>
          <w:sz w:val="28"/>
        </w:rPr>
        <w:t>н</w:t>
      </w:r>
      <w:r w:rsidRPr="00070579">
        <w:rPr>
          <w:rFonts w:ascii="Liberation Serif" w:hAnsi="Liberation Serif" w:cs="Liberation Serif"/>
          <w:sz w:val="28"/>
        </w:rPr>
        <w:t xml:space="preserve"> в Доме </w:t>
      </w:r>
      <w:r>
        <w:rPr>
          <w:rFonts w:ascii="Liberation Serif" w:hAnsi="Liberation Serif" w:cs="Liberation Serif"/>
          <w:sz w:val="28"/>
        </w:rPr>
        <w:t>технического</w:t>
      </w:r>
      <w:r w:rsidRPr="00070579">
        <w:rPr>
          <w:rFonts w:ascii="Liberation Serif" w:hAnsi="Liberation Serif" w:cs="Liberation Serif"/>
          <w:sz w:val="28"/>
        </w:rPr>
        <w:t xml:space="preserve"> творчества в Верхней Пышме, в котором в </w:t>
      </w:r>
      <w:r>
        <w:rPr>
          <w:rFonts w:ascii="Liberation Serif" w:hAnsi="Liberation Serif" w:cs="Liberation Serif"/>
          <w:sz w:val="28"/>
        </w:rPr>
        <w:t xml:space="preserve">прошлом </w:t>
      </w:r>
      <w:r w:rsidRPr="00070579">
        <w:rPr>
          <w:rFonts w:ascii="Liberation Serif" w:hAnsi="Liberation Serif" w:cs="Liberation Serif"/>
          <w:sz w:val="28"/>
        </w:rPr>
        <w:t>году открыт Кванториум.</w:t>
      </w:r>
    </w:p>
    <w:p w:rsidR="009B2BD8" w:rsidRPr="00070579" w:rsidRDefault="009B2BD8" w:rsidP="009B2BD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070579">
        <w:rPr>
          <w:rFonts w:ascii="Liberation Serif" w:hAnsi="Liberation Serif" w:cs="Liberation Serif"/>
          <w:sz w:val="28"/>
        </w:rPr>
        <w:t>Таким образом, последовательное создание современной образовательной инфраструктуры предостав</w:t>
      </w:r>
      <w:r>
        <w:rPr>
          <w:rFonts w:ascii="Liberation Serif" w:hAnsi="Liberation Serif" w:cs="Liberation Serif"/>
          <w:sz w:val="28"/>
        </w:rPr>
        <w:t>ляет</w:t>
      </w:r>
      <w:r w:rsidRPr="00070579">
        <w:rPr>
          <w:rFonts w:ascii="Liberation Serif" w:hAnsi="Liberation Serif" w:cs="Liberation Serif"/>
          <w:sz w:val="28"/>
        </w:rPr>
        <w:t xml:space="preserve"> детям возможность получать образование с использованием современного оборудования, а системе образования использовать эти объекты в качестве базовых площадок для проведения различных мероприятий регионального и федерального значения.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070579">
        <w:rPr>
          <w:rFonts w:ascii="Times" w:hAnsi="Times"/>
          <w:sz w:val="28"/>
          <w:szCs w:val="28"/>
        </w:rPr>
        <w:t xml:space="preserve">В рамках реализации проекта </w:t>
      </w:r>
      <w:r w:rsidRPr="00070579">
        <w:rPr>
          <w:rFonts w:ascii="Times" w:hAnsi="Times"/>
          <w:b/>
          <w:sz w:val="28"/>
          <w:szCs w:val="28"/>
          <w:u w:val="single"/>
        </w:rPr>
        <w:t>«Молодые профессионалы»</w:t>
      </w:r>
      <w:r w:rsidRPr="00070579">
        <w:rPr>
          <w:rFonts w:ascii="Times" w:hAnsi="Times"/>
          <w:sz w:val="28"/>
          <w:szCs w:val="28"/>
        </w:rPr>
        <w:t xml:space="preserve"> сформирована новая инфраструктура подготовки кадров. Это Центр опережающей профессиональной подготовки и сеть из </w:t>
      </w:r>
      <w:r w:rsidRPr="00E35F95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133 мастерских,</w:t>
      </w:r>
      <w:r w:rsidRPr="00070579">
        <w:rPr>
          <w:rFonts w:ascii="Times" w:hAnsi="Times"/>
          <w:sz w:val="28"/>
          <w:szCs w:val="28"/>
        </w:rPr>
        <w:t xml:space="preserve"> которые оснащены самым современным оборудованием. 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r w:rsidRPr="00070579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Оснащенные мастерские колледжей и техникумов, работающие во взаимодействии с Центром опережающей профессиональной подготовки Свердловской области, используются для проведения </w:t>
      </w:r>
      <w:proofErr w:type="spellStart"/>
      <w:r w:rsidRPr="00070579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профориентационных</w:t>
      </w:r>
      <w:proofErr w:type="spellEnd"/>
      <w:r w:rsidRPr="00070579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мероприятий со школьниками (обучение первой профессии, профессиональные пробы, подготовка к конкурсам профессионального мастерства, реализация проекта “Билет в будущее”), для повышения квалификации педагогов и мастеров производственного обучения, дополнительного профессионального образования работников предприятий и обучения безработных граждан, для удовлетворения образовательных потребностей широкого круга населения.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0579">
        <w:rPr>
          <w:rFonts w:ascii="Liberation Serif" w:hAnsi="Liberation Serif" w:cs="Liberation Serif"/>
          <w:sz w:val="28"/>
          <w:szCs w:val="28"/>
        </w:rPr>
        <w:t xml:space="preserve">Сформирована сеть из </w:t>
      </w:r>
      <w:r w:rsidRPr="00E35F95">
        <w:rPr>
          <w:rFonts w:ascii="Liberation Serif" w:hAnsi="Liberation Serif" w:cs="Liberation Serif"/>
          <w:sz w:val="28"/>
          <w:szCs w:val="28"/>
        </w:rPr>
        <w:t xml:space="preserve">88 мастерских </w:t>
      </w:r>
      <w:r w:rsidRPr="00070579">
        <w:rPr>
          <w:rFonts w:ascii="Liberation Serif" w:hAnsi="Liberation Serif" w:cs="Liberation Serif"/>
          <w:sz w:val="28"/>
          <w:szCs w:val="28"/>
        </w:rPr>
        <w:t xml:space="preserve">и центров проведения демонстрационных экзаменов в соответствии с инфраструктурными листами по компетенциям </w:t>
      </w:r>
      <w:proofErr w:type="spellStart"/>
      <w:r w:rsidRPr="00070579">
        <w:rPr>
          <w:rFonts w:ascii="Liberation Serif" w:hAnsi="Liberation Serif" w:cs="Liberation Serif"/>
          <w:sz w:val="28"/>
          <w:szCs w:val="28"/>
        </w:rPr>
        <w:t>Ворлдскиллс</w:t>
      </w:r>
      <w:proofErr w:type="spellEnd"/>
      <w:r w:rsidRPr="00070579">
        <w:rPr>
          <w:rFonts w:ascii="Liberation Serif" w:hAnsi="Liberation Serif" w:cs="Liberation Serif"/>
          <w:sz w:val="28"/>
          <w:szCs w:val="28"/>
        </w:rPr>
        <w:t>;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0579">
        <w:rPr>
          <w:rFonts w:ascii="Liberation Serif" w:hAnsi="Liberation Serif" w:cs="Liberation Serif"/>
          <w:sz w:val="28"/>
          <w:szCs w:val="28"/>
        </w:rPr>
        <w:t>обеспечено развитие цифровой платформы Центра опережающей профессиональной подготовки Свердловской области;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0579">
        <w:rPr>
          <w:rFonts w:ascii="Liberation Serif" w:hAnsi="Liberation Serif" w:cs="Liberation Serif"/>
          <w:sz w:val="28"/>
          <w:szCs w:val="28"/>
        </w:rPr>
        <w:t>организовано оснащение профессиональных образовательных организаций Свердловской области современным оборудованием, позволившим осуществить процедуру лицензирования образовательных программ в соответствии с федеральными государственными образовательными стандартами среднего профессионального образования.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070579">
        <w:rPr>
          <w:rFonts w:ascii="Liberation Serif" w:hAnsi="Liberation Serif" w:cs="Liberation Serif"/>
          <w:b/>
          <w:sz w:val="28"/>
          <w:szCs w:val="28"/>
          <w:u w:val="single"/>
        </w:rPr>
        <w:t>Поддержка семей, имеющих детей</w:t>
      </w:r>
    </w:p>
    <w:p w:rsidR="009B2BD8" w:rsidRPr="00E91859" w:rsidRDefault="009B2BD8" w:rsidP="009B2BD8">
      <w:pPr>
        <w:pStyle w:val="Standard"/>
        <w:ind w:firstLine="709"/>
        <w:jc w:val="both"/>
        <w:rPr>
          <w:rFonts w:eastAsiaTheme="minorHAnsi" w:cs="Liberation Serif"/>
          <w:kern w:val="0"/>
          <w:sz w:val="28"/>
          <w:szCs w:val="28"/>
          <w:lang w:val="ru-RU" w:eastAsia="en-US" w:bidi="ar-SA"/>
        </w:rPr>
      </w:pPr>
      <w:r w:rsidRPr="00E91859">
        <w:rPr>
          <w:rFonts w:eastAsiaTheme="minorHAnsi" w:cs="Liberation Serif"/>
          <w:kern w:val="0"/>
          <w:sz w:val="28"/>
          <w:szCs w:val="28"/>
          <w:lang w:val="ru-RU" w:eastAsia="en-US" w:bidi="ar-SA"/>
        </w:rPr>
        <w:t xml:space="preserve">Региональный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родителей,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 С 2021 года реализация </w:t>
      </w:r>
      <w:r w:rsidRPr="00E91859">
        <w:rPr>
          <w:rFonts w:eastAsiaTheme="minorHAnsi" w:cs="Liberation Serif"/>
          <w:kern w:val="0"/>
          <w:sz w:val="28"/>
          <w:szCs w:val="28"/>
          <w:lang w:val="ru-RU" w:eastAsia="en-US" w:bidi="ar-SA"/>
        </w:rPr>
        <w:lastRenderedPageBreak/>
        <w:t>федерального проекта «Поддержка семей, имеющих детей» национального проекта «Образование» трансформир</w:t>
      </w:r>
      <w:r>
        <w:rPr>
          <w:rFonts w:eastAsiaTheme="minorHAnsi" w:cs="Liberation Serif"/>
          <w:kern w:val="0"/>
          <w:sz w:val="28"/>
          <w:szCs w:val="28"/>
          <w:lang w:val="ru-RU" w:eastAsia="en-US" w:bidi="ar-SA"/>
        </w:rPr>
        <w:t>овалась</w:t>
      </w:r>
      <w:r w:rsidRPr="00E91859">
        <w:rPr>
          <w:rFonts w:eastAsiaTheme="minorHAnsi" w:cs="Liberation Serif"/>
          <w:kern w:val="0"/>
          <w:sz w:val="28"/>
          <w:szCs w:val="28"/>
          <w:lang w:val="ru-RU" w:eastAsia="en-US" w:bidi="ar-SA"/>
        </w:rPr>
        <w:t xml:space="preserve"> в реализацию федерального проекта «Современная школа» как отдельное мероприятие.</w:t>
      </w:r>
    </w:p>
    <w:p w:rsidR="009B2BD8" w:rsidRPr="00E91859" w:rsidRDefault="009B2BD8" w:rsidP="009B2BD8">
      <w:pPr>
        <w:pStyle w:val="Standard"/>
        <w:ind w:firstLine="709"/>
        <w:jc w:val="both"/>
        <w:rPr>
          <w:rFonts w:eastAsiaTheme="minorHAnsi" w:cs="Liberation Serif"/>
          <w:kern w:val="0"/>
          <w:sz w:val="28"/>
          <w:szCs w:val="28"/>
          <w:lang w:val="ru-RU" w:eastAsia="en-US" w:bidi="ar-SA"/>
        </w:rPr>
      </w:pPr>
      <w:r w:rsidRPr="00E91859">
        <w:rPr>
          <w:rFonts w:eastAsiaTheme="minorHAnsi" w:cs="Liberation Serif"/>
          <w:kern w:val="0"/>
          <w:sz w:val="28"/>
          <w:szCs w:val="28"/>
          <w:lang w:val="ru-RU" w:eastAsia="en-US" w:bidi="ar-SA"/>
        </w:rPr>
        <w:t>В рамках указанного проекта кроме сопровождения и софинансирования образовательных организаций для получения грантов в форме субсидий из федерального бюджета юридическим лицам для повышения компетентности родителей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детей, были привлечены государственные учреждения, подведомственные Министерству образования. Им предоставлены средства из областного бюджета на приобретение оборудования с целью организации предоставления услуг гражданам, в том числе в дистанционном формате (что особенно актуально в условиях ограничительных мер), и на выплату заработной платы педагогам, оказывающим услуги гражданам.</w:t>
      </w:r>
    </w:p>
    <w:p w:rsidR="009B2BD8" w:rsidRPr="00E91859" w:rsidRDefault="009B2BD8" w:rsidP="009B2BD8">
      <w:pPr>
        <w:pStyle w:val="Standard"/>
        <w:ind w:firstLine="709"/>
        <w:jc w:val="both"/>
        <w:rPr>
          <w:rFonts w:eastAsiaTheme="minorHAnsi" w:cs="Liberation Serif"/>
          <w:kern w:val="0"/>
          <w:sz w:val="28"/>
          <w:szCs w:val="28"/>
          <w:lang w:val="ru-RU" w:eastAsia="en-US" w:bidi="ar-SA"/>
        </w:rPr>
      </w:pPr>
      <w:r w:rsidRPr="00E91859">
        <w:rPr>
          <w:rFonts w:eastAsiaTheme="minorHAnsi" w:cs="Liberation Serif"/>
          <w:kern w:val="0"/>
          <w:sz w:val="28"/>
          <w:szCs w:val="28"/>
          <w:lang w:val="ru-RU" w:eastAsia="en-US" w:bidi="ar-SA"/>
        </w:rPr>
        <w:t>В рамках реализации национального проекта на базе ГБУ СО «Центр психолого-педагогической, медицинской и социальной помощи «Ладо» (далее – Центр «Ладо») создан региональный ресурсный центр по психолого-педагогическому сопровождению, специалисты которого проводят обучение родителей (законных представителей) несовершеннолетних по основам детской психологии и педагогике. С целью оказания психолого-педагогической помощи родителям (законным представителям) детей на территории Свердловской области организована работа 760 консультативных пунктов и 25 психологических служб.</w:t>
      </w:r>
    </w:p>
    <w:p w:rsidR="009B2BD8" w:rsidRPr="00E91859" w:rsidRDefault="009B2BD8" w:rsidP="009B2BD8">
      <w:pPr>
        <w:pStyle w:val="Standard"/>
        <w:ind w:firstLine="709"/>
        <w:jc w:val="both"/>
        <w:rPr>
          <w:rFonts w:eastAsiaTheme="minorHAnsi" w:cs="Liberation Serif"/>
          <w:kern w:val="0"/>
          <w:sz w:val="28"/>
          <w:szCs w:val="28"/>
          <w:lang w:val="ru-RU" w:eastAsia="en-US" w:bidi="ar-SA"/>
        </w:rPr>
      </w:pPr>
      <w:r w:rsidRPr="00E91859">
        <w:rPr>
          <w:rFonts w:eastAsiaTheme="minorHAnsi" w:cs="Liberation Serif"/>
          <w:kern w:val="0"/>
          <w:sz w:val="28"/>
          <w:szCs w:val="28"/>
          <w:lang w:val="ru-RU" w:eastAsia="en-US" w:bidi="ar-SA"/>
        </w:rPr>
        <w:t>В рамках реализации национального проекта создан информационный веб-портал «Наши дети» (nashi-deti66.ru) (далее – веб-портал), на котором размещена информация для детей, их родителей (законных представителей) по вопросам воспитания, развития и образования детей. На веб-портале имеется возможность онлайн-записи на консультации к специалистам, получения дистанционных консультаций.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 w:rsidRPr="00070579">
        <w:rPr>
          <w:rFonts w:ascii="Liberation Serif" w:eastAsia="Times" w:hAnsi="Liberation Serif" w:cs="Liberation Serif"/>
          <w:b/>
          <w:sz w:val="28"/>
          <w:szCs w:val="28"/>
          <w:u w:val="single"/>
        </w:rPr>
        <w:t>Целевая модель цифровой образовательной среды</w:t>
      </w:r>
      <w:r w:rsidRPr="00070579">
        <w:rPr>
          <w:rFonts w:ascii="Liberation Serif" w:eastAsia="Times" w:hAnsi="Liberation Serif" w:cs="Liberation Serif"/>
          <w:sz w:val="28"/>
          <w:szCs w:val="28"/>
          <w:u w:val="single"/>
        </w:rPr>
        <w:t xml:space="preserve"> в образовательных</w:t>
      </w:r>
      <w:r w:rsidRPr="00070579">
        <w:rPr>
          <w:rFonts w:ascii="Liberation Serif" w:eastAsia="Times" w:hAnsi="Liberation Serif" w:cs="Liberation Serif"/>
          <w:sz w:val="28"/>
          <w:szCs w:val="28"/>
        </w:rPr>
        <w:t xml:space="preserve"> организациях Свердловской области, </w:t>
      </w:r>
      <w:r>
        <w:rPr>
          <w:rFonts w:ascii="Liberation Serif" w:eastAsia="Times" w:hAnsi="Liberation Serif" w:cs="Liberation Serif"/>
          <w:sz w:val="28"/>
          <w:szCs w:val="28"/>
        </w:rPr>
        <w:t xml:space="preserve">внедряется </w:t>
      </w:r>
      <w:r w:rsidRPr="00070579">
        <w:rPr>
          <w:rFonts w:ascii="Liberation Serif" w:eastAsia="Times" w:hAnsi="Liberation Serif" w:cs="Liberation Serif"/>
          <w:sz w:val="28"/>
          <w:szCs w:val="28"/>
        </w:rPr>
        <w:t>посредством поставки закупленных комплектов оборудования в рамках исполнения заключенных с Министерством просвещения РФ соглашений</w:t>
      </w:r>
      <w:r>
        <w:rPr>
          <w:rFonts w:ascii="Liberation Serif" w:eastAsia="Times" w:hAnsi="Liberation Serif" w:cs="Liberation Serif"/>
          <w:sz w:val="28"/>
          <w:szCs w:val="28"/>
        </w:rPr>
        <w:t>.</w:t>
      </w:r>
      <w:r w:rsidRPr="00070579">
        <w:rPr>
          <w:rFonts w:ascii="Liberation Serif" w:eastAsia="Times" w:hAnsi="Liberation Serif" w:cs="Liberation Serif"/>
          <w:sz w:val="28"/>
          <w:szCs w:val="28"/>
        </w:rPr>
        <w:t xml:space="preserve"> </w:t>
      </w:r>
      <w:r w:rsidRPr="00070579">
        <w:rPr>
          <w:rFonts w:ascii="Liberation Serif" w:hAnsi="Liberation Serif" w:cs="Liberation Serif"/>
          <w:sz w:val="28"/>
        </w:rPr>
        <w:t>В текущем году в Свердловской области обеспечивается приобретение комплектов оборудования еще для 173 образовательных организаций, в соответствии с согласованным инфраструктурным листом.</w:t>
      </w:r>
    </w:p>
    <w:p w:rsidR="009B2BD8" w:rsidRPr="00070579" w:rsidRDefault="009B2BD8" w:rsidP="009B2BD8">
      <w:pPr>
        <w:spacing w:after="0" w:line="240" w:lineRule="auto"/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 w:rsidRPr="00070579">
        <w:rPr>
          <w:rFonts w:ascii="Liberation Serif" w:eastAsia="Times" w:hAnsi="Liberation Serif" w:cs="Liberation Serif"/>
          <w:sz w:val="28"/>
          <w:szCs w:val="28"/>
        </w:rPr>
        <w:t xml:space="preserve">Одним из примеров эффективного использования инфраструктуры, обновляемой в рамках реализации мероприятий национального проекта «Образование» является то, что в условиях действующего режима повышенной готовности в связи с распространением на территории Свердловской области новой </w:t>
      </w:r>
      <w:proofErr w:type="spellStart"/>
      <w:r w:rsidRPr="00070579">
        <w:rPr>
          <w:rFonts w:ascii="Liberation Serif" w:eastAsia="Times" w:hAnsi="Liberation Serif" w:cs="Liberation Serif"/>
          <w:sz w:val="28"/>
          <w:szCs w:val="28"/>
        </w:rPr>
        <w:t>коронавирусной</w:t>
      </w:r>
      <w:proofErr w:type="spellEnd"/>
      <w:r w:rsidRPr="00070579">
        <w:rPr>
          <w:rFonts w:ascii="Liberation Serif" w:eastAsia="Times" w:hAnsi="Liberation Serif" w:cs="Liberation Serif"/>
          <w:sz w:val="28"/>
          <w:szCs w:val="28"/>
        </w:rPr>
        <w:t xml:space="preserve"> инфекции для обучающихся и педагогов, нуждающихся в поддержке, весомую помощь оказали образовательные организации путем передачи во временное безвозмездное пользование ноутбуков и планшетов. После отмены ограничительных </w:t>
      </w:r>
      <w:r w:rsidRPr="00070579">
        <w:rPr>
          <w:rFonts w:ascii="Liberation Serif" w:eastAsia="Times" w:hAnsi="Liberation Serif" w:cs="Liberation Serif"/>
          <w:sz w:val="28"/>
          <w:szCs w:val="28"/>
        </w:rPr>
        <w:lastRenderedPageBreak/>
        <w:t xml:space="preserve">мероприятий все оборудование в надлежащем состоянии было возвращено в образовательные организации. </w:t>
      </w:r>
    </w:p>
    <w:p w:rsidR="00927C66" w:rsidRDefault="00927C66" w:rsidP="00927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4B6248" w:rsidRPr="00927C66" w:rsidRDefault="004B6248">
      <w:bookmarkStart w:id="0" w:name="_GoBack"/>
      <w:bookmarkEnd w:id="0"/>
    </w:p>
    <w:sectPr w:rsidR="004B6248" w:rsidRPr="0092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7A73"/>
    <w:multiLevelType w:val="hybridMultilevel"/>
    <w:tmpl w:val="630AFC56"/>
    <w:lvl w:ilvl="0" w:tplc="2ED635BC">
      <w:start w:val="6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A34C9"/>
    <w:multiLevelType w:val="hybridMultilevel"/>
    <w:tmpl w:val="41AA6D2C"/>
    <w:lvl w:ilvl="0" w:tplc="8E48D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8"/>
    <w:rsid w:val="004B6248"/>
    <w:rsid w:val="00704833"/>
    <w:rsid w:val="008C5997"/>
    <w:rsid w:val="00927C66"/>
    <w:rsid w:val="009B2BD8"/>
    <w:rsid w:val="00A269F8"/>
    <w:rsid w:val="00BE66FD"/>
    <w:rsid w:val="00F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48B8-E954-4A23-810D-9678452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АРАГРАФ,Абзац списка11,Абзац списка1"/>
    <w:basedOn w:val="a"/>
    <w:link w:val="a4"/>
    <w:qFormat/>
    <w:rsid w:val="004B624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ПАРАГРАФ Знак,Абзац списка11 Знак,Абзац списка1 Знак"/>
    <w:link w:val="a3"/>
    <w:uiPriority w:val="34"/>
    <w:locked/>
    <w:rsid w:val="004B6248"/>
  </w:style>
  <w:style w:type="paragraph" w:styleId="a5">
    <w:name w:val="Balloon Text"/>
    <w:basedOn w:val="a"/>
    <w:link w:val="a6"/>
    <w:uiPriority w:val="99"/>
    <w:semiHidden/>
    <w:unhideWhenUsed/>
    <w:rsid w:val="004B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4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2B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 Николай Владимирович</dc:creator>
  <cp:keywords/>
  <dc:description/>
  <cp:lastModifiedBy>Вяткин Николай Владимирович</cp:lastModifiedBy>
  <cp:revision>2</cp:revision>
  <cp:lastPrinted>2021-11-15T03:51:00Z</cp:lastPrinted>
  <dcterms:created xsi:type="dcterms:W3CDTF">2021-11-24T04:28:00Z</dcterms:created>
  <dcterms:modified xsi:type="dcterms:W3CDTF">2021-11-24T04:28:00Z</dcterms:modified>
</cp:coreProperties>
</file>