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A9" w:rsidRDefault="001800A9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1800A9" w:rsidRDefault="001800A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800A9" w:rsidRDefault="001800A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800A9" w:rsidRDefault="00AE0DE1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Доклад</w:t>
      </w:r>
    </w:p>
    <w:p w:rsidR="001800A9" w:rsidRDefault="00AE0DE1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организации системы внутреннего обеспечения соответствия деятельности Министерства образования и молодежной политики Свердловской области требованиям антимонопольного </w:t>
      </w:r>
      <w:r>
        <w:rPr>
          <w:rFonts w:ascii="Liberation Serif" w:hAnsi="Liberation Serif"/>
          <w:b/>
          <w:sz w:val="28"/>
          <w:szCs w:val="28"/>
        </w:rPr>
        <w:t>законодательства</w:t>
      </w:r>
    </w:p>
    <w:p w:rsidR="001800A9" w:rsidRDefault="00AE0DE1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 2021 год</w:t>
      </w:r>
    </w:p>
    <w:p w:rsidR="001800A9" w:rsidRDefault="001800A9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1800A9" w:rsidRDefault="00AE0DE1">
      <w:pPr>
        <w:autoSpaceDE w:val="0"/>
        <w:spacing w:after="0" w:line="240" w:lineRule="auto"/>
        <w:ind w:firstLine="567"/>
        <w:jc w:val="both"/>
      </w:pPr>
      <w:r>
        <w:rPr>
          <w:rFonts w:ascii="Liberation Serif" w:hAnsi="Liberation Serif"/>
          <w:sz w:val="28"/>
          <w:szCs w:val="28"/>
        </w:rPr>
        <w:t xml:space="preserve">Во исполнение Указа Президента Российской Федерации от 21 декабря                   2017 года № 618 «Об основных направлениях государственной политики по развитию конкуренции», распоряжения Губернатора Свердловской области   </w:t>
      </w:r>
      <w:r>
        <w:rPr>
          <w:rFonts w:ascii="Liberation Serif" w:hAnsi="Liberation Serif"/>
          <w:sz w:val="28"/>
          <w:szCs w:val="28"/>
        </w:rPr>
        <w:t xml:space="preserve">                                      от 01.02.2019 № 23-РГ «О методических рекомендациях по созданию и организации исполнительными органами государственной власти Свердловской области системы внутреннего обеспечения соответствия требованиям антимонопольно</w:t>
      </w:r>
      <w:r>
        <w:rPr>
          <w:rFonts w:ascii="Liberation Serif" w:hAnsi="Liberation Serif"/>
          <w:sz w:val="28"/>
          <w:szCs w:val="28"/>
        </w:rPr>
        <w:t>го законодательства» в Министерстве образования и молодежной политики Свердловской области (далее – Министерство) издан и действует приказ Министерства общего и профессионального образования Свердловской области от 13.02.2019 № 72-Д «Об организации системы</w:t>
      </w:r>
      <w:r>
        <w:rPr>
          <w:rFonts w:ascii="Liberation Serif" w:hAnsi="Liberation Serif"/>
          <w:sz w:val="28"/>
          <w:szCs w:val="28"/>
        </w:rPr>
        <w:t xml:space="preserve"> внутреннего обеспечения соответствия требованиям антимонопольного законодательства» (далее – приказ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>от 13.02.2019 № 72-Д), в рамках которого проводятся внутриведомственные мероприятия по выявлению и предупреждению рисков нарушения требований антимонопольн</w:t>
      </w:r>
      <w:r>
        <w:rPr>
          <w:rFonts w:ascii="Liberation Serif" w:hAnsi="Liberation Serif"/>
          <w:sz w:val="28"/>
          <w:szCs w:val="28"/>
        </w:rPr>
        <w:t>ого законодательства в деятельности Министерства.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от 13.02.2019 № 72-Д утверждено Положение об организации системы внутреннего обеспечения соответствия требованиям антимонопольного законодательства в Министерстве общего и профессионального образо</w:t>
      </w:r>
      <w:r>
        <w:rPr>
          <w:rFonts w:ascii="Liberation Serif" w:hAnsi="Liberation Serif"/>
          <w:sz w:val="28"/>
          <w:szCs w:val="28"/>
        </w:rPr>
        <w:t>вания Свердловской области.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приказом от 13.02.2019 № 72-Д в целях выявления рисков нарушения антимонопольного законодательства структурными подразделениями Министерства в части своей компетенции на регулярной основе проводятся            </w:t>
      </w:r>
      <w:r>
        <w:rPr>
          <w:rFonts w:ascii="Liberation Serif" w:hAnsi="Liberation Serif"/>
          <w:sz w:val="28"/>
          <w:szCs w:val="28"/>
        </w:rPr>
        <w:t xml:space="preserve">   </w:t>
      </w:r>
      <w:proofErr w:type="gramStart"/>
      <w:r>
        <w:rPr>
          <w:rFonts w:ascii="Liberation Serif" w:hAnsi="Liberation Serif"/>
          <w:sz w:val="28"/>
          <w:szCs w:val="28"/>
        </w:rPr>
        <w:t xml:space="preserve">   (</w:t>
      </w:r>
      <w:proofErr w:type="gramEnd"/>
      <w:r>
        <w:rPr>
          <w:rFonts w:ascii="Liberation Serif" w:hAnsi="Liberation Serif"/>
          <w:sz w:val="28"/>
          <w:szCs w:val="28"/>
        </w:rPr>
        <w:t>не реже одного раза в год) следующие мероприятия: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анализ выявленных нарушений антимонопольного законодательства в деятельности Министерства за предыдущие 3 года (наличие предостережений, предупреждений, штрафов, жалоб, возбужденных дел);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анали</w:t>
      </w:r>
      <w:r>
        <w:rPr>
          <w:rFonts w:ascii="Liberation Serif" w:hAnsi="Liberation Serif"/>
          <w:sz w:val="28"/>
          <w:szCs w:val="28"/>
        </w:rPr>
        <w:t>з нормативных правовых актов Министерства;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анализ проектов нормативных правовых актов Министерства;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мониторинг и анализ практики применения Министерством антимонопольного законодательства;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проведение систематической оценки эффективности разработан</w:t>
      </w:r>
      <w:r>
        <w:rPr>
          <w:rFonts w:ascii="Liberation Serif" w:hAnsi="Liberation Serif"/>
          <w:sz w:val="28"/>
          <w:szCs w:val="28"/>
        </w:rPr>
        <w:t>ных и реализуемых мероприятий по снижению рисков нарушения антимонопольного законодательства.</w:t>
      </w:r>
    </w:p>
    <w:p w:rsidR="001800A9" w:rsidRDefault="00AE0DE1">
      <w:pPr>
        <w:autoSpaceDE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течение 2021 года в соответствии с приказом от 13.02.2019 № 72-Д осуществлялось ознакомление и консультирование работников Министерства по вопросам антимонополь</w:t>
      </w:r>
      <w:r>
        <w:rPr>
          <w:rFonts w:ascii="Liberation Serif" w:hAnsi="Liberation Serif"/>
          <w:sz w:val="28"/>
          <w:szCs w:val="28"/>
        </w:rPr>
        <w:t xml:space="preserve">ного </w:t>
      </w:r>
      <w:proofErr w:type="spellStart"/>
      <w:r>
        <w:rPr>
          <w:rFonts w:ascii="Liberation Serif" w:hAnsi="Liberation Serif"/>
          <w:sz w:val="28"/>
          <w:szCs w:val="28"/>
        </w:rPr>
        <w:t>комплаенса</w:t>
      </w:r>
      <w:proofErr w:type="spellEnd"/>
      <w:r>
        <w:rPr>
          <w:rFonts w:ascii="Liberation Serif" w:hAnsi="Liberation Serif"/>
          <w:sz w:val="28"/>
          <w:szCs w:val="28"/>
        </w:rPr>
        <w:t>. Проводился инструктаж сотрудников Министерства, при замещении должностей которых возможны риски нарушения антимонопольного законодательства.</w:t>
      </w:r>
    </w:p>
    <w:p w:rsidR="001800A9" w:rsidRDefault="00AE0DE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Осуществлялся анализ проектов нормативных правовых актов Министерства на предмет их соответствия </w:t>
      </w:r>
      <w:r>
        <w:rPr>
          <w:rFonts w:ascii="Liberation Serif" w:hAnsi="Liberation Serif"/>
          <w:sz w:val="28"/>
          <w:szCs w:val="28"/>
        </w:rPr>
        <w:t>антимонопольному законодательству посредством оценки поступающих замечаний и предложений при размещении их на официальном сайте для размещения информации о подготовке проектов нормативных правовых актов и результатах их общественного обсуждения.</w:t>
      </w:r>
    </w:p>
    <w:p w:rsidR="001800A9" w:rsidRDefault="00AE0DE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Замечания </w:t>
      </w:r>
      <w:r>
        <w:rPr>
          <w:rFonts w:ascii="Liberation Serif" w:hAnsi="Liberation Serif"/>
          <w:sz w:val="28"/>
          <w:szCs w:val="28"/>
        </w:rPr>
        <w:t>и предложения организаций и граждан к нормативным правовым актам и проектам нормативных правовых актов, подготовленных Министерством, по приведению их в соответствие с антимонопольным законодательством                                            в 2020 году</w:t>
      </w:r>
      <w:r>
        <w:rPr>
          <w:rFonts w:ascii="Liberation Serif" w:hAnsi="Liberation Serif"/>
          <w:sz w:val="28"/>
          <w:szCs w:val="28"/>
        </w:rPr>
        <w:t xml:space="preserve"> не поступали.</w:t>
      </w:r>
    </w:p>
    <w:p w:rsidR="001800A9" w:rsidRDefault="00AE0DE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Информации о выявлении антимонопольной службой в нормативных правовых актах Министерства положений, нарушающих требования антимонопольного законодательства, в 2021 году не имеется.</w:t>
      </w:r>
    </w:p>
    <w:p w:rsidR="001800A9" w:rsidRDefault="00AE0DE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итогам проведенного анализа нормативных правовых актов Ми</w:t>
      </w:r>
      <w:r>
        <w:rPr>
          <w:rFonts w:ascii="Liberation Serif" w:hAnsi="Liberation Serif"/>
          <w:sz w:val="28"/>
          <w:szCs w:val="28"/>
        </w:rPr>
        <w:t>нистерства вывод об их соответствии антимонопольному законодательству и нецелесообразности внесения в них изменений отсутствует.</w:t>
      </w:r>
    </w:p>
    <w:p w:rsidR="001800A9" w:rsidRDefault="00AE0DE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Рассмотрение дел по вопросам применения и возможного нарушения норм антимонопольного законодательства в судебных инстанциях не </w:t>
      </w:r>
      <w:r>
        <w:rPr>
          <w:rFonts w:ascii="Liberation Serif" w:hAnsi="Liberation Serif"/>
          <w:sz w:val="28"/>
          <w:szCs w:val="28"/>
        </w:rPr>
        <w:t>осуществлялось.</w:t>
      </w:r>
    </w:p>
    <w:p w:rsidR="001800A9" w:rsidRDefault="00AE0DE1">
      <w:pPr>
        <w:pStyle w:val="a4"/>
        <w:spacing w:after="0" w:line="240" w:lineRule="auto"/>
        <w:ind w:left="0" w:firstLine="567"/>
        <w:jc w:val="both"/>
      </w:pPr>
      <w:r>
        <w:rPr>
          <w:rFonts w:ascii="Liberation Serif" w:hAnsi="Liberation Serif"/>
          <w:sz w:val="28"/>
          <w:szCs w:val="28"/>
        </w:rPr>
        <w:t xml:space="preserve">Общими мерами по минимизации и устранению рисков </w:t>
      </w:r>
      <w:proofErr w:type="gramStart"/>
      <w:r>
        <w:rPr>
          <w:rFonts w:ascii="Liberation Serif" w:hAnsi="Liberation Serif"/>
          <w:sz w:val="28"/>
          <w:szCs w:val="28"/>
        </w:rPr>
        <w:t>признаны  инструктаж</w:t>
      </w:r>
      <w:proofErr w:type="gramEnd"/>
      <w:r>
        <w:rPr>
          <w:rFonts w:ascii="Liberation Serif" w:hAnsi="Liberation Serif"/>
          <w:sz w:val="28"/>
          <w:szCs w:val="28"/>
        </w:rPr>
        <w:t>, консультирование, обучение работников Министерства.</w:t>
      </w:r>
    </w:p>
    <w:p w:rsidR="001800A9" w:rsidRDefault="001800A9">
      <w:pPr>
        <w:pStyle w:val="a4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1800A9">
      <w:headerReference w:type="default" r:id="rId6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0DE1">
      <w:pPr>
        <w:spacing w:after="0" w:line="240" w:lineRule="auto"/>
      </w:pPr>
      <w:r>
        <w:separator/>
      </w:r>
    </w:p>
  </w:endnote>
  <w:endnote w:type="continuationSeparator" w:id="0">
    <w:p w:rsidR="00000000" w:rsidRDefault="00A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0D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0F" w:rsidRDefault="00AE0DE1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EA110F" w:rsidRDefault="00AE0D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800A9"/>
    <w:rsid w:val="001800A9"/>
    <w:rsid w:val="00A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D7BC2-6D74-4BF8-8242-3193F0A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pPr>
      <w:ind w:left="720"/>
    </w:pPr>
  </w:style>
  <w:style w:type="paragraph" w:styleId="a5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character" w:customStyle="1" w:styleId="a8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a9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1071;&#1053;&#1042;&#1040;&#1056;&#1068;&#1068;&#1068;%202022!!!!!!/&#1053;&#1086;&#1074;&#1072;&#1103;%20&#1087;&#1072;&#1087;&#1082;&#1072;/&#1087;&#1088;&#1080;&#1083;&#1086;&#1078;&#1077;&#1085;&#1080;&#1077;%20&#1082;%20&#1087;&#1080;&#1089;&#1100;&#1084;&#1091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Комова Анна Сергеевна</cp:lastModifiedBy>
  <cp:revision>2</cp:revision>
  <cp:lastPrinted>2021-03-23T03:48:00Z</cp:lastPrinted>
  <dcterms:created xsi:type="dcterms:W3CDTF">2022-02-25T06:03:00Z</dcterms:created>
  <dcterms:modified xsi:type="dcterms:W3CDTF">2022-02-25T06:03:00Z</dcterms:modified>
</cp:coreProperties>
</file>