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25" w:rsidRPr="00E5050B" w:rsidRDefault="003F1725" w:rsidP="004F494E">
      <w:pPr>
        <w:pStyle w:val="a4"/>
        <w:spacing w:after="0" w:afterAutospacing="0"/>
        <w:jc w:val="center"/>
        <w:textAlignment w:val="baseline"/>
        <w:rPr>
          <w:rFonts w:ascii="Liberation Serif" w:hAnsi="Liberation Serif"/>
          <w:b/>
          <w:color w:val="000000" w:themeColor="text1"/>
          <w:sz w:val="28"/>
          <w:szCs w:val="28"/>
        </w:rPr>
      </w:pPr>
      <w:bookmarkStart w:id="0" w:name="_GoBack"/>
      <w:bookmarkEnd w:id="0"/>
      <w:r w:rsidRPr="00E5050B">
        <w:rPr>
          <w:rFonts w:ascii="Liberation Serif" w:hAnsi="Liberation Serif"/>
          <w:b/>
          <w:color w:val="000000" w:themeColor="text1"/>
          <w:sz w:val="28"/>
          <w:szCs w:val="28"/>
        </w:rPr>
        <w:t>Уроки памяти о жертвах геноцида советского народа от немецко-фашистских захватчиков пройд</w:t>
      </w:r>
      <w:r w:rsidR="00E5050B" w:rsidRPr="00E5050B">
        <w:rPr>
          <w:rFonts w:ascii="Liberation Serif" w:hAnsi="Liberation Serif"/>
          <w:b/>
          <w:color w:val="000000" w:themeColor="text1"/>
          <w:sz w:val="28"/>
          <w:szCs w:val="28"/>
        </w:rPr>
        <w:t>у</w:t>
      </w:r>
      <w:r w:rsidRPr="00E5050B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т в </w:t>
      </w:r>
      <w:r w:rsidR="00E5050B" w:rsidRPr="00E5050B">
        <w:rPr>
          <w:rFonts w:ascii="Liberation Serif" w:hAnsi="Liberation Serif"/>
          <w:b/>
          <w:color w:val="000000" w:themeColor="text1"/>
          <w:sz w:val="28"/>
          <w:szCs w:val="28"/>
        </w:rPr>
        <w:t>образовательных организациях Свердловской области</w:t>
      </w:r>
    </w:p>
    <w:p w:rsidR="003F1725" w:rsidRDefault="003F1725" w:rsidP="004E1F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/>
          <w:color w:val="333333"/>
          <w:sz w:val="28"/>
          <w:szCs w:val="28"/>
        </w:rPr>
      </w:pPr>
    </w:p>
    <w:p w:rsidR="003F1725" w:rsidRDefault="003F1725" w:rsidP="004F494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hAnsi="Liberation Serif"/>
          <w:color w:val="333333"/>
          <w:sz w:val="28"/>
          <w:szCs w:val="28"/>
        </w:rPr>
      </w:pPr>
    </w:p>
    <w:p w:rsidR="003F1725" w:rsidRDefault="003F1725" w:rsidP="004E1F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/>
          <w:color w:val="333333"/>
          <w:sz w:val="28"/>
          <w:szCs w:val="28"/>
        </w:rPr>
      </w:pPr>
    </w:p>
    <w:p w:rsidR="004E1FA3" w:rsidRPr="004E1FA3" w:rsidRDefault="004E1FA3" w:rsidP="004E1F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333333"/>
          <w:sz w:val="28"/>
          <w:szCs w:val="28"/>
        </w:rPr>
        <w:t> 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Ежегодно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4E1FA3">
        <w:rPr>
          <w:rStyle w:val="a5"/>
          <w:rFonts w:ascii="Liberation Serif" w:hAnsi="Liberation Serif"/>
          <w:b w:val="0"/>
          <w:color w:val="000000" w:themeColor="text1"/>
          <w:sz w:val="28"/>
          <w:szCs w:val="28"/>
          <w:bdr w:val="none" w:sz="0" w:space="0" w:color="auto" w:frame="1"/>
        </w:rPr>
        <w:t>19 апреля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всех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образовательных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организациях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Российской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Федерации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проводится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День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единых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действий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память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геноциде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советского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народа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нацистами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пособниками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годы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Великой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Отечественной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войны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1941 </w:t>
      </w:r>
      <w:r w:rsidRPr="004E1FA3">
        <w:rPr>
          <w:rFonts w:ascii="Liberation Serif" w:hAnsi="Liberation Serif" w:cs="Helvetica"/>
          <w:color w:val="000000" w:themeColor="text1"/>
          <w:sz w:val="28"/>
          <w:szCs w:val="28"/>
        </w:rPr>
        <w:t>–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1945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гг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4E1FA3" w:rsidRPr="004E1FA3" w:rsidRDefault="004E1FA3" w:rsidP="004E1F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Выбор даты обусловлен тем, что в этот день, 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19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апреля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1943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года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,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был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издан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Указ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Президиума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Верховного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Совета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СССР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Arial"/>
          <w:color w:val="000000" w:themeColor="text1"/>
          <w:sz w:val="28"/>
          <w:szCs w:val="28"/>
        </w:rPr>
        <w:t>№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39 </w:t>
      </w:r>
      <w:r w:rsidRPr="004E1FA3">
        <w:rPr>
          <w:rFonts w:ascii="Liberation Serif" w:hAnsi="Liberation Serif" w:cs="Helvetica"/>
          <w:color w:val="000000" w:themeColor="text1"/>
          <w:sz w:val="28"/>
          <w:szCs w:val="28"/>
        </w:rPr>
        <w:t>«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мерах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наказания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для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немецко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>-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фашистских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злодеев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,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виновных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убийствах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истязаниях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советского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гражданского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населения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пленных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красноармейцев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,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для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шпионов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,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изменников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родины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из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числа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советских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граждан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для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пособников</w:t>
      </w:r>
      <w:r w:rsidRPr="004E1FA3">
        <w:rPr>
          <w:rFonts w:ascii="Liberation Serif" w:hAnsi="Liberation Serif" w:cs="Helvetica"/>
          <w:color w:val="000000" w:themeColor="text1"/>
          <w:sz w:val="28"/>
          <w:szCs w:val="28"/>
        </w:rPr>
        <w:t>»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Появление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этого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документа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было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первым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фактом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признания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целенаправленной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масштабной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политики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нацистов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пособников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уничтожению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мирного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населения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оккупированной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территории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наказуемости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таких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4E1FA3">
        <w:rPr>
          <w:rFonts w:ascii="Liberation Serif" w:hAnsi="Liberation Serif" w:cs="Calibri"/>
          <w:color w:val="000000" w:themeColor="text1"/>
          <w:sz w:val="28"/>
          <w:szCs w:val="28"/>
        </w:rPr>
        <w:t>преступлений</w:t>
      </w:r>
      <w:r w:rsidRPr="004E1FA3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4E1FA3" w:rsidRPr="004659D6" w:rsidRDefault="00074F61" w:rsidP="00074F6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Helvetica" w:hAnsi="Helvetica"/>
          <w:color w:val="333333"/>
          <w:sz w:val="26"/>
          <w:szCs w:val="26"/>
        </w:rPr>
        <w:t>         </w:t>
      </w:r>
      <w:r w:rsidR="004659D6" w:rsidRPr="004659D6">
        <w:rPr>
          <w:rFonts w:ascii="Liberation Serif" w:hAnsi="Liberation Serif"/>
          <w:sz w:val="28"/>
          <w:szCs w:val="28"/>
        </w:rPr>
        <w:t xml:space="preserve">В День единых действий по всей стране запланирован комплекс памятных мероприятий. </w:t>
      </w:r>
      <w:r w:rsidR="004E1FA3" w:rsidRPr="004659D6">
        <w:rPr>
          <w:rFonts w:ascii="Liberation Serif" w:hAnsi="Liberation Serif"/>
          <w:sz w:val="28"/>
          <w:szCs w:val="28"/>
        </w:rPr>
        <w:t xml:space="preserve">Присоединиться к Дню единых действий может каждый. Достаточно разместить в социальных сетях пост о своем отношении к геноциду с обязательными </w:t>
      </w:r>
      <w:proofErr w:type="spellStart"/>
      <w:r w:rsidR="004E1FA3" w:rsidRPr="004659D6">
        <w:rPr>
          <w:rFonts w:ascii="Liberation Serif" w:hAnsi="Liberation Serif"/>
          <w:sz w:val="28"/>
          <w:szCs w:val="28"/>
        </w:rPr>
        <w:t>хештегами</w:t>
      </w:r>
      <w:proofErr w:type="spellEnd"/>
      <w:r w:rsidR="004E1FA3" w:rsidRPr="004659D6">
        <w:rPr>
          <w:rFonts w:ascii="Liberation Serif" w:hAnsi="Liberation Serif"/>
          <w:sz w:val="28"/>
          <w:szCs w:val="28"/>
        </w:rPr>
        <w:t>: #</w:t>
      </w:r>
      <w:proofErr w:type="spellStart"/>
      <w:r w:rsidR="004E1FA3" w:rsidRPr="004659D6">
        <w:rPr>
          <w:rFonts w:ascii="Liberation Serif" w:hAnsi="Liberation Serif"/>
          <w:sz w:val="28"/>
          <w:szCs w:val="28"/>
        </w:rPr>
        <w:t>безсрокадавности</w:t>
      </w:r>
      <w:proofErr w:type="spellEnd"/>
      <w:r w:rsidR="004E1FA3" w:rsidRPr="004659D6">
        <w:rPr>
          <w:rFonts w:ascii="Liberation Serif" w:hAnsi="Liberation Serif"/>
          <w:sz w:val="28"/>
          <w:szCs w:val="28"/>
        </w:rPr>
        <w:t>, #19апреля</w:t>
      </w:r>
    </w:p>
    <w:p w:rsidR="004E1FA3" w:rsidRDefault="004E1FA3" w:rsidP="004E1FA3"/>
    <w:p w:rsidR="00DF69CA" w:rsidRDefault="00DF69CA"/>
    <w:sectPr w:rsidR="00DF6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0C"/>
    <w:rsid w:val="000338B1"/>
    <w:rsid w:val="00074F61"/>
    <w:rsid w:val="001312B6"/>
    <w:rsid w:val="003F1725"/>
    <w:rsid w:val="004659D6"/>
    <w:rsid w:val="004E1FA3"/>
    <w:rsid w:val="004F494E"/>
    <w:rsid w:val="00C0320C"/>
    <w:rsid w:val="00C12CAC"/>
    <w:rsid w:val="00DF69CA"/>
    <w:rsid w:val="00E5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D363"/>
  <w15:chartTrackingRefBased/>
  <w15:docId w15:val="{043F24C3-3792-41FE-82A7-33E725EA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2CA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CAC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4E1FA3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1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Марина Рышардовна</dc:creator>
  <cp:keywords/>
  <dc:description/>
  <cp:lastModifiedBy>Литвин Марина Рышардовна</cp:lastModifiedBy>
  <cp:revision>8</cp:revision>
  <dcterms:created xsi:type="dcterms:W3CDTF">2022-03-10T05:06:00Z</dcterms:created>
  <dcterms:modified xsi:type="dcterms:W3CDTF">2022-04-18T07:42:00Z</dcterms:modified>
</cp:coreProperties>
</file>