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ayout w:type="fixed"/>
        <w:tblCellMar>
          <w:left w:w="0" w:type="dxa"/>
          <w:right w:w="0" w:type="dxa"/>
        </w:tblCellMar>
        <w:tblLook w:val="0000" w:firstRow="0" w:lastRow="0" w:firstColumn="0" w:lastColumn="0" w:noHBand="0" w:noVBand="0"/>
      </w:tblPr>
      <w:tblGrid>
        <w:gridCol w:w="9922"/>
      </w:tblGrid>
      <w:tr w:rsidR="00E213BB" w:rsidRPr="00003639" w:rsidTr="009A1E28">
        <w:trPr>
          <w:trHeight w:val="2880"/>
          <w:jc w:val="center"/>
        </w:trPr>
        <w:tc>
          <w:tcPr>
            <w:tcW w:w="5000" w:type="pct"/>
            <w:shd w:val="clear" w:color="auto" w:fill="auto"/>
          </w:tcPr>
          <w:p w:rsidR="00E213BB" w:rsidRDefault="00E213BB" w:rsidP="009A1E28">
            <w:pPr>
              <w:pStyle w:val="a5"/>
              <w:ind w:left="0" w:firstLine="0"/>
              <w:jc w:val="center"/>
              <w:rPr>
                <w:caps/>
                <w:sz w:val="28"/>
                <w:lang w:val="ru-RU"/>
              </w:rPr>
            </w:pPr>
            <w:r>
              <w:rPr>
                <w:caps/>
                <w:sz w:val="28"/>
                <w:lang w:val="ru-RU"/>
              </w:rPr>
              <w:t>Министерство общего и профессионального образования Свердловской области</w:t>
            </w:r>
          </w:p>
        </w:tc>
      </w:tr>
      <w:tr w:rsidR="00E213BB" w:rsidRPr="00003639" w:rsidTr="009A1E28">
        <w:trPr>
          <w:trHeight w:val="2014"/>
          <w:jc w:val="center"/>
        </w:trPr>
        <w:tc>
          <w:tcPr>
            <w:tcW w:w="5000" w:type="pct"/>
            <w:shd w:val="clear" w:color="auto" w:fill="auto"/>
          </w:tcPr>
          <w:p w:rsidR="00E213BB" w:rsidRPr="003E6928" w:rsidRDefault="00E213BB" w:rsidP="009A1E28">
            <w:pPr>
              <w:spacing w:after="0" w:line="240" w:lineRule="auto"/>
              <w:jc w:val="center"/>
              <w:rPr>
                <w:b/>
                <w:lang w:val="ru-RU"/>
              </w:rPr>
            </w:pPr>
            <w:r w:rsidRPr="003E6928">
              <w:rPr>
                <w:b/>
                <w:sz w:val="40"/>
                <w:lang w:val="ru-RU"/>
              </w:rPr>
              <w:t>ДОКЛАД</w:t>
            </w:r>
          </w:p>
          <w:p w:rsidR="00E213BB" w:rsidRDefault="00E213BB" w:rsidP="009A1E28">
            <w:pPr>
              <w:pStyle w:val="a3"/>
              <w:spacing w:after="0"/>
              <w:rPr>
                <w:b/>
                <w:sz w:val="36"/>
                <w:lang w:eastAsia="en-US" w:bidi="en-US"/>
              </w:rPr>
            </w:pPr>
            <w:r w:rsidRPr="003E6928">
              <w:rPr>
                <w:b/>
                <w:sz w:val="36"/>
                <w:lang w:eastAsia="en-US" w:bidi="en-US"/>
              </w:rPr>
              <w:t xml:space="preserve">ОБ ОСУЩЕСТВЛЕНИИ МИНИСТЕРСТВОМ ОБЩЕГО </w:t>
            </w:r>
          </w:p>
          <w:p w:rsidR="00E213BB" w:rsidRDefault="00E213BB" w:rsidP="009A1E28">
            <w:pPr>
              <w:pStyle w:val="a3"/>
              <w:spacing w:after="0"/>
              <w:rPr>
                <w:b/>
                <w:sz w:val="36"/>
                <w:lang w:eastAsia="en-US" w:bidi="en-US"/>
              </w:rPr>
            </w:pPr>
            <w:r w:rsidRPr="003E6928">
              <w:rPr>
                <w:b/>
                <w:sz w:val="36"/>
                <w:lang w:eastAsia="en-US" w:bidi="en-US"/>
              </w:rPr>
              <w:t xml:space="preserve">И ПРОФЕССИОНАЛЬНОГО ОБРАЗОВАНИЯ СВЕРДЛОВСКОЙ ОБЛАСТИ ГОСУДАРСТВЕННОГО КОНТРОЛЯ (НАДЗОРА) В СФЕРЕ ОБРАЗОВАНИЯ И </w:t>
            </w:r>
          </w:p>
          <w:p w:rsidR="00E213BB" w:rsidRDefault="00E213BB" w:rsidP="009A1E28">
            <w:pPr>
              <w:pStyle w:val="a3"/>
              <w:spacing w:after="0"/>
              <w:rPr>
                <w:sz w:val="36"/>
                <w:lang w:eastAsia="en-US" w:bidi="en-US"/>
              </w:rPr>
            </w:pPr>
            <w:r w:rsidRPr="003E6928">
              <w:rPr>
                <w:b/>
                <w:sz w:val="36"/>
                <w:lang w:eastAsia="en-US" w:bidi="en-US"/>
              </w:rPr>
              <w:t>ОБ ЭФФЕКТИВНОСТИ ТАКОГО КОНТРОЛЯ (НАДЗОРА</w:t>
            </w:r>
            <w:r w:rsidRPr="00EC002D">
              <w:rPr>
                <w:b/>
                <w:sz w:val="36"/>
                <w:lang w:eastAsia="en-US" w:bidi="en-US"/>
              </w:rPr>
              <w:t>) В 2017 ГОДУ</w:t>
            </w:r>
          </w:p>
        </w:tc>
      </w:tr>
      <w:tr w:rsidR="00E213BB" w:rsidRPr="00003639" w:rsidTr="009A1E28">
        <w:trPr>
          <w:trHeight w:val="720"/>
          <w:jc w:val="center"/>
        </w:trPr>
        <w:tc>
          <w:tcPr>
            <w:tcW w:w="5000" w:type="pct"/>
            <w:shd w:val="clear" w:color="auto" w:fill="auto"/>
          </w:tcPr>
          <w:p w:rsidR="00E213BB" w:rsidRDefault="00E213BB" w:rsidP="009A1E28">
            <w:pPr>
              <w:pStyle w:val="a5"/>
              <w:ind w:left="0" w:firstLine="709"/>
              <w:jc w:val="center"/>
              <w:rPr>
                <w:sz w:val="28"/>
                <w:lang w:val="ru-RU"/>
              </w:rPr>
            </w:pPr>
          </w:p>
        </w:tc>
      </w:tr>
      <w:tr w:rsidR="00E213BB" w:rsidRPr="00003639" w:rsidTr="009A1E28">
        <w:trPr>
          <w:trHeight w:val="360"/>
          <w:jc w:val="center"/>
        </w:trPr>
        <w:tc>
          <w:tcPr>
            <w:tcW w:w="5000" w:type="pct"/>
            <w:shd w:val="clear" w:color="auto" w:fill="auto"/>
          </w:tcPr>
          <w:p w:rsidR="00E213BB" w:rsidRDefault="00E213BB" w:rsidP="009A1E28">
            <w:pPr>
              <w:pStyle w:val="a5"/>
              <w:ind w:left="0" w:firstLine="709"/>
              <w:jc w:val="center"/>
              <w:rPr>
                <w:sz w:val="28"/>
                <w:lang w:val="ru-RU"/>
              </w:rPr>
            </w:pPr>
          </w:p>
        </w:tc>
      </w:tr>
      <w:tr w:rsidR="00E213BB" w:rsidRPr="00003639" w:rsidTr="009A1E28">
        <w:trPr>
          <w:trHeight w:val="360"/>
          <w:jc w:val="center"/>
        </w:trPr>
        <w:tc>
          <w:tcPr>
            <w:tcW w:w="5000" w:type="pct"/>
            <w:shd w:val="clear" w:color="auto" w:fill="auto"/>
          </w:tcPr>
          <w:p w:rsidR="00E213BB" w:rsidRDefault="00E213BB" w:rsidP="009A1E28">
            <w:pPr>
              <w:pStyle w:val="a5"/>
              <w:ind w:left="0" w:firstLine="709"/>
              <w:jc w:val="center"/>
              <w:rPr>
                <w:b/>
                <w:sz w:val="28"/>
                <w:lang w:val="ru-RU"/>
              </w:rPr>
            </w:pPr>
          </w:p>
        </w:tc>
      </w:tr>
      <w:tr w:rsidR="00E213BB" w:rsidRPr="00003639" w:rsidTr="009A1E28">
        <w:trPr>
          <w:trHeight w:val="360"/>
          <w:jc w:val="center"/>
        </w:trPr>
        <w:tc>
          <w:tcPr>
            <w:tcW w:w="5000" w:type="pct"/>
            <w:shd w:val="clear" w:color="auto" w:fill="auto"/>
          </w:tcPr>
          <w:p w:rsidR="00E213BB" w:rsidRDefault="00E213BB" w:rsidP="009A1E28">
            <w:pPr>
              <w:pStyle w:val="a5"/>
              <w:ind w:left="0" w:firstLine="709"/>
              <w:jc w:val="center"/>
              <w:rPr>
                <w:b/>
                <w:sz w:val="28"/>
                <w:lang w:val="ru-RU"/>
              </w:rPr>
            </w:pPr>
          </w:p>
        </w:tc>
      </w:tr>
    </w:tbl>
    <w:p w:rsidR="00E213BB" w:rsidRDefault="00E213BB" w:rsidP="00E213BB">
      <w:pPr>
        <w:spacing w:after="0" w:line="240" w:lineRule="auto"/>
        <w:ind w:firstLine="709"/>
        <w:rPr>
          <w:sz w:val="28"/>
          <w:lang w:val="ru-RU"/>
        </w:rPr>
      </w:pPr>
    </w:p>
    <w:p w:rsidR="00E213BB" w:rsidRDefault="00E213BB" w:rsidP="00E213BB">
      <w:pPr>
        <w:spacing w:after="0" w:line="240" w:lineRule="auto"/>
        <w:ind w:firstLine="709"/>
        <w:rPr>
          <w:sz w:val="28"/>
          <w:lang w:val="ru-RU"/>
        </w:rPr>
      </w:pPr>
    </w:p>
    <w:tbl>
      <w:tblPr>
        <w:tblW w:w="5000" w:type="pct"/>
        <w:tblInd w:w="-108" w:type="dxa"/>
        <w:tblLayout w:type="fixed"/>
        <w:tblCellMar>
          <w:left w:w="0" w:type="dxa"/>
          <w:right w:w="0" w:type="dxa"/>
        </w:tblCellMar>
        <w:tblLook w:val="0000" w:firstRow="0" w:lastRow="0" w:firstColumn="0" w:lastColumn="0" w:noHBand="0" w:noVBand="0"/>
      </w:tblPr>
      <w:tblGrid>
        <w:gridCol w:w="9922"/>
      </w:tblGrid>
      <w:tr w:rsidR="00E213BB" w:rsidTr="009A1E28">
        <w:tc>
          <w:tcPr>
            <w:tcW w:w="5000" w:type="pct"/>
            <w:shd w:val="clear" w:color="auto" w:fill="auto"/>
          </w:tcPr>
          <w:p w:rsidR="00E213BB" w:rsidRPr="00096192" w:rsidRDefault="00E213BB" w:rsidP="009A1E28">
            <w:pPr>
              <w:spacing w:after="0" w:line="240" w:lineRule="auto"/>
              <w:jc w:val="center"/>
              <w:rPr>
                <w:sz w:val="28"/>
                <w:szCs w:val="28"/>
                <w:lang w:val="ru-RU"/>
              </w:rPr>
            </w:pPr>
          </w:p>
          <w:p w:rsidR="00E213BB" w:rsidRPr="00096192" w:rsidRDefault="00E213BB" w:rsidP="009A1E28">
            <w:pPr>
              <w:spacing w:after="0" w:line="240" w:lineRule="auto"/>
              <w:jc w:val="center"/>
              <w:rPr>
                <w:sz w:val="28"/>
                <w:szCs w:val="28"/>
                <w:lang w:val="ru-RU"/>
              </w:rPr>
            </w:pPr>
          </w:p>
          <w:p w:rsidR="00E213BB" w:rsidRPr="00096192" w:rsidRDefault="00E213BB" w:rsidP="009A1E28">
            <w:pPr>
              <w:spacing w:after="0" w:line="240" w:lineRule="auto"/>
              <w:jc w:val="center"/>
              <w:rPr>
                <w:sz w:val="28"/>
                <w:szCs w:val="28"/>
                <w:lang w:val="ru-RU"/>
              </w:rPr>
            </w:pPr>
          </w:p>
          <w:p w:rsidR="00E213BB" w:rsidRPr="00096192" w:rsidRDefault="00E213BB" w:rsidP="009A1E28">
            <w:pPr>
              <w:spacing w:after="0" w:line="240" w:lineRule="auto"/>
              <w:jc w:val="center"/>
              <w:rPr>
                <w:sz w:val="28"/>
                <w:szCs w:val="28"/>
                <w:lang w:val="ru-RU"/>
              </w:rPr>
            </w:pPr>
          </w:p>
          <w:p w:rsidR="00E213BB" w:rsidRPr="00096192" w:rsidRDefault="00E213BB" w:rsidP="009A1E28">
            <w:pPr>
              <w:spacing w:after="0" w:line="240" w:lineRule="auto"/>
              <w:jc w:val="center"/>
              <w:rPr>
                <w:sz w:val="28"/>
                <w:szCs w:val="28"/>
                <w:lang w:val="ru-RU"/>
              </w:rPr>
            </w:pPr>
          </w:p>
          <w:p w:rsidR="00E213BB" w:rsidRPr="00096192" w:rsidRDefault="00E213BB" w:rsidP="009A1E28">
            <w:pPr>
              <w:spacing w:after="0" w:line="240" w:lineRule="auto"/>
              <w:jc w:val="center"/>
              <w:rPr>
                <w:sz w:val="28"/>
                <w:szCs w:val="28"/>
                <w:lang w:val="ru-RU"/>
              </w:rPr>
            </w:pPr>
          </w:p>
          <w:p w:rsidR="00E213BB" w:rsidRPr="00096192" w:rsidRDefault="00E213BB" w:rsidP="009A1E28">
            <w:pPr>
              <w:spacing w:after="0" w:line="240" w:lineRule="auto"/>
              <w:jc w:val="center"/>
              <w:rPr>
                <w:sz w:val="28"/>
                <w:szCs w:val="28"/>
                <w:lang w:val="ru-RU"/>
              </w:rPr>
            </w:pPr>
          </w:p>
          <w:p w:rsidR="00E213BB" w:rsidRPr="00096192" w:rsidRDefault="00E213BB" w:rsidP="009A1E28">
            <w:pPr>
              <w:spacing w:after="0" w:line="240" w:lineRule="auto"/>
              <w:jc w:val="center"/>
              <w:rPr>
                <w:sz w:val="28"/>
                <w:szCs w:val="28"/>
                <w:lang w:val="ru-RU"/>
              </w:rPr>
            </w:pPr>
          </w:p>
          <w:p w:rsidR="00E213BB" w:rsidRPr="00096192" w:rsidRDefault="00E213BB" w:rsidP="009A1E28">
            <w:pPr>
              <w:spacing w:after="0" w:line="240" w:lineRule="auto"/>
              <w:jc w:val="center"/>
              <w:rPr>
                <w:sz w:val="28"/>
                <w:szCs w:val="28"/>
                <w:lang w:val="ru-RU"/>
              </w:rPr>
            </w:pPr>
          </w:p>
          <w:p w:rsidR="00E213BB" w:rsidRPr="00096192" w:rsidRDefault="00E213BB" w:rsidP="009A1E28">
            <w:pPr>
              <w:spacing w:after="0" w:line="240" w:lineRule="auto"/>
              <w:jc w:val="center"/>
              <w:rPr>
                <w:sz w:val="28"/>
                <w:szCs w:val="28"/>
                <w:lang w:val="ru-RU"/>
              </w:rPr>
            </w:pPr>
          </w:p>
          <w:p w:rsidR="00E213BB" w:rsidRPr="00096192" w:rsidRDefault="00E213BB" w:rsidP="009A1E28">
            <w:pPr>
              <w:spacing w:after="0" w:line="240" w:lineRule="auto"/>
              <w:jc w:val="center"/>
              <w:rPr>
                <w:sz w:val="28"/>
                <w:szCs w:val="28"/>
                <w:lang w:val="ru-RU"/>
              </w:rPr>
            </w:pPr>
          </w:p>
          <w:p w:rsidR="00E213BB" w:rsidRPr="00096192" w:rsidRDefault="00E213BB" w:rsidP="009A1E28">
            <w:pPr>
              <w:spacing w:after="0" w:line="240" w:lineRule="auto"/>
              <w:jc w:val="center"/>
              <w:rPr>
                <w:sz w:val="28"/>
                <w:szCs w:val="28"/>
                <w:lang w:val="ru-RU"/>
              </w:rPr>
            </w:pPr>
          </w:p>
          <w:p w:rsidR="00E213BB" w:rsidRPr="00096192" w:rsidRDefault="00E213BB" w:rsidP="009A1E28">
            <w:pPr>
              <w:spacing w:after="0" w:line="240" w:lineRule="auto"/>
              <w:jc w:val="center"/>
              <w:rPr>
                <w:sz w:val="28"/>
                <w:szCs w:val="28"/>
                <w:lang w:val="ru-RU"/>
              </w:rPr>
            </w:pPr>
          </w:p>
          <w:p w:rsidR="00E213BB" w:rsidRPr="00096192" w:rsidRDefault="00E213BB" w:rsidP="009A1E28">
            <w:pPr>
              <w:spacing w:after="0" w:line="240" w:lineRule="auto"/>
              <w:jc w:val="center"/>
              <w:rPr>
                <w:sz w:val="28"/>
                <w:szCs w:val="28"/>
                <w:lang w:val="ru-RU"/>
              </w:rPr>
            </w:pPr>
          </w:p>
          <w:p w:rsidR="00E213BB" w:rsidRPr="00096192" w:rsidRDefault="00E213BB" w:rsidP="009A1E28">
            <w:pPr>
              <w:spacing w:after="0" w:line="240" w:lineRule="auto"/>
              <w:jc w:val="center"/>
              <w:rPr>
                <w:sz w:val="28"/>
                <w:szCs w:val="28"/>
                <w:lang w:val="ru-RU"/>
              </w:rPr>
            </w:pPr>
          </w:p>
          <w:p w:rsidR="00E213BB" w:rsidRPr="00096192" w:rsidRDefault="00E213BB" w:rsidP="009A1E28">
            <w:pPr>
              <w:spacing w:after="0" w:line="240" w:lineRule="auto"/>
              <w:jc w:val="center"/>
              <w:rPr>
                <w:sz w:val="28"/>
                <w:szCs w:val="28"/>
                <w:lang w:val="ru-RU"/>
              </w:rPr>
            </w:pPr>
          </w:p>
          <w:p w:rsidR="00E213BB" w:rsidRPr="00B92140" w:rsidRDefault="00E213BB" w:rsidP="009A1E28">
            <w:pPr>
              <w:spacing w:after="0" w:line="240" w:lineRule="auto"/>
              <w:jc w:val="center"/>
              <w:rPr>
                <w:sz w:val="28"/>
                <w:szCs w:val="28"/>
                <w:lang w:val="ru-RU"/>
              </w:rPr>
            </w:pPr>
            <w:r w:rsidRPr="00B92140">
              <w:rPr>
                <w:sz w:val="28"/>
                <w:szCs w:val="28"/>
                <w:lang w:val="ru-RU"/>
              </w:rPr>
              <w:t>Екатеринбург 201</w:t>
            </w:r>
            <w:r>
              <w:rPr>
                <w:sz w:val="28"/>
                <w:szCs w:val="28"/>
                <w:lang w:val="ru-RU"/>
              </w:rPr>
              <w:t>8</w:t>
            </w:r>
          </w:p>
        </w:tc>
      </w:tr>
    </w:tbl>
    <w:p w:rsidR="00E213BB" w:rsidRDefault="00E213BB" w:rsidP="00E213BB">
      <w:pPr>
        <w:spacing w:after="0" w:line="240" w:lineRule="auto"/>
        <w:ind w:firstLine="709"/>
        <w:rPr>
          <w:sz w:val="28"/>
          <w:lang w:val="ru-RU"/>
        </w:rPr>
      </w:pPr>
    </w:p>
    <w:p w:rsidR="00E213BB" w:rsidRDefault="00E213BB" w:rsidP="00E213BB">
      <w:pPr>
        <w:shd w:val="clear" w:color="auto" w:fill="FFFFFF"/>
        <w:spacing w:after="0" w:line="240" w:lineRule="auto"/>
        <w:jc w:val="center"/>
        <w:rPr>
          <w:b/>
          <w:sz w:val="28"/>
        </w:rPr>
      </w:pPr>
      <w:r>
        <w:rPr>
          <w:lang w:val="ru-RU"/>
        </w:rPr>
        <w:br w:type="page"/>
      </w:r>
    </w:p>
    <w:p w:rsidR="00E213BB" w:rsidRDefault="00E213BB" w:rsidP="00E213BB">
      <w:pPr>
        <w:pStyle w:val="a8"/>
        <w:spacing w:before="0"/>
        <w:jc w:val="center"/>
      </w:pPr>
      <w:bookmarkStart w:id="0" w:name="_Toc474423510"/>
      <w:r>
        <w:lastRenderedPageBreak/>
        <w:t>Оглавление</w:t>
      </w:r>
      <w:bookmarkEnd w:id="0"/>
    </w:p>
    <w:p w:rsidR="00E213BB" w:rsidRPr="00E33810" w:rsidRDefault="00E213BB" w:rsidP="00E213BB">
      <w:pPr>
        <w:pStyle w:val="11"/>
        <w:rPr>
          <w:rFonts w:ascii="Calibri" w:hAnsi="Calibri"/>
          <w:noProof/>
          <w:sz w:val="22"/>
          <w:szCs w:val="22"/>
        </w:rPr>
      </w:pPr>
      <w:r>
        <w:fldChar w:fldCharType="begin"/>
      </w:r>
      <w:r>
        <w:instrText xml:space="preserve"> TOC \o "1-3" \h \z \u </w:instrText>
      </w:r>
      <w:r>
        <w:fldChar w:fldCharType="separate"/>
      </w:r>
      <w:hyperlink w:anchor="_Toc474423510" w:history="1">
        <w:r w:rsidRPr="00340A72">
          <w:rPr>
            <w:rStyle w:val="a9"/>
            <w:noProof/>
          </w:rPr>
          <w:t>Оглавление</w:t>
        </w:r>
        <w:r>
          <w:rPr>
            <w:noProof/>
            <w:webHidden/>
          </w:rPr>
          <w:tab/>
        </w:r>
        <w:r>
          <w:rPr>
            <w:noProof/>
            <w:webHidden/>
          </w:rPr>
          <w:fldChar w:fldCharType="begin"/>
        </w:r>
        <w:r>
          <w:rPr>
            <w:noProof/>
            <w:webHidden/>
          </w:rPr>
          <w:instrText xml:space="preserve"> PAGEREF _Toc474423510 \h </w:instrText>
        </w:r>
        <w:r>
          <w:rPr>
            <w:noProof/>
            <w:webHidden/>
          </w:rPr>
        </w:r>
        <w:r>
          <w:rPr>
            <w:noProof/>
            <w:webHidden/>
          </w:rPr>
          <w:fldChar w:fldCharType="separate"/>
        </w:r>
        <w:r w:rsidR="009E36A2">
          <w:rPr>
            <w:noProof/>
            <w:webHidden/>
          </w:rPr>
          <w:t>2</w:t>
        </w:r>
        <w:r>
          <w:rPr>
            <w:noProof/>
            <w:webHidden/>
          </w:rPr>
          <w:fldChar w:fldCharType="end"/>
        </w:r>
      </w:hyperlink>
    </w:p>
    <w:p w:rsidR="00E213BB" w:rsidRPr="00E33810" w:rsidRDefault="00003639" w:rsidP="00E213BB">
      <w:pPr>
        <w:pStyle w:val="11"/>
        <w:rPr>
          <w:rFonts w:ascii="Calibri" w:hAnsi="Calibri"/>
          <w:noProof/>
          <w:sz w:val="22"/>
          <w:szCs w:val="22"/>
        </w:rPr>
      </w:pPr>
      <w:hyperlink w:anchor="_Toc474423511" w:history="1">
        <w:r w:rsidR="00E213BB" w:rsidRPr="00340A72">
          <w:rPr>
            <w:rStyle w:val="a9"/>
            <w:noProof/>
          </w:rPr>
          <w:t>Раздел «Состояние нормативно-правового регулирования в соответствующей сфере деятельности»</w:t>
        </w:r>
        <w:r w:rsidR="00E213BB">
          <w:rPr>
            <w:noProof/>
            <w:webHidden/>
          </w:rPr>
          <w:tab/>
        </w:r>
        <w:r w:rsidR="00E213BB">
          <w:rPr>
            <w:noProof/>
            <w:webHidden/>
          </w:rPr>
          <w:fldChar w:fldCharType="begin"/>
        </w:r>
        <w:r w:rsidR="00E213BB">
          <w:rPr>
            <w:noProof/>
            <w:webHidden/>
          </w:rPr>
          <w:instrText xml:space="preserve"> PAGEREF _Toc474423511 \h </w:instrText>
        </w:r>
        <w:r w:rsidR="00E213BB">
          <w:rPr>
            <w:noProof/>
            <w:webHidden/>
          </w:rPr>
        </w:r>
        <w:r w:rsidR="00E213BB">
          <w:rPr>
            <w:noProof/>
            <w:webHidden/>
          </w:rPr>
          <w:fldChar w:fldCharType="separate"/>
        </w:r>
        <w:r w:rsidR="009E36A2">
          <w:rPr>
            <w:noProof/>
            <w:webHidden/>
          </w:rPr>
          <w:t>4</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12" w:history="1">
        <w:r w:rsidR="00E213BB" w:rsidRPr="00340A72">
          <w:rPr>
            <w:rStyle w:val="a9"/>
            <w:noProof/>
          </w:rPr>
          <w:t>Раздел «Организация государственного контроля (надзора), муниципального контроля»</w:t>
        </w:r>
        <w:r w:rsidR="00E213BB">
          <w:rPr>
            <w:noProof/>
            <w:webHidden/>
          </w:rPr>
          <w:tab/>
        </w:r>
        <w:r w:rsidR="00E213BB">
          <w:rPr>
            <w:noProof/>
            <w:webHidden/>
          </w:rPr>
          <w:fldChar w:fldCharType="begin"/>
        </w:r>
        <w:r w:rsidR="00E213BB">
          <w:rPr>
            <w:noProof/>
            <w:webHidden/>
          </w:rPr>
          <w:instrText xml:space="preserve"> PAGEREF _Toc474423512 \h </w:instrText>
        </w:r>
        <w:r w:rsidR="00E213BB">
          <w:rPr>
            <w:noProof/>
            <w:webHidden/>
          </w:rPr>
        </w:r>
        <w:r w:rsidR="00E213BB">
          <w:rPr>
            <w:noProof/>
            <w:webHidden/>
          </w:rPr>
          <w:fldChar w:fldCharType="separate"/>
        </w:r>
        <w:r w:rsidR="009E36A2">
          <w:rPr>
            <w:noProof/>
            <w:webHidden/>
          </w:rPr>
          <w:t>10</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13" w:history="1">
        <w:r w:rsidR="00E213BB" w:rsidRPr="00340A72">
          <w:rPr>
            <w:rStyle w:val="a9"/>
            <w:noProof/>
          </w:rPr>
          <w:t>а) сведения об организационной структуре и системе управления органов государственного контроля (надзора), муниципального контроля</w:t>
        </w:r>
        <w:r w:rsidR="00E213BB">
          <w:rPr>
            <w:noProof/>
            <w:webHidden/>
          </w:rPr>
          <w:tab/>
        </w:r>
        <w:r w:rsidR="00E213BB">
          <w:rPr>
            <w:noProof/>
            <w:webHidden/>
          </w:rPr>
          <w:fldChar w:fldCharType="begin"/>
        </w:r>
        <w:r w:rsidR="00E213BB">
          <w:rPr>
            <w:noProof/>
            <w:webHidden/>
          </w:rPr>
          <w:instrText xml:space="preserve"> PAGEREF _Toc474423513 \h </w:instrText>
        </w:r>
        <w:r w:rsidR="00E213BB">
          <w:rPr>
            <w:noProof/>
            <w:webHidden/>
          </w:rPr>
        </w:r>
        <w:r w:rsidR="00E213BB">
          <w:rPr>
            <w:noProof/>
            <w:webHidden/>
          </w:rPr>
          <w:fldChar w:fldCharType="separate"/>
        </w:r>
        <w:r w:rsidR="009E36A2">
          <w:rPr>
            <w:noProof/>
            <w:webHidden/>
          </w:rPr>
          <w:t>10</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14" w:history="1">
        <w:r w:rsidR="00E213BB" w:rsidRPr="00340A72">
          <w:rPr>
            <w:rStyle w:val="a9"/>
            <w:noProof/>
          </w:rPr>
          <w:t>б) перечень и описание основных и вспомогательных (обеспечительных) функций</w:t>
        </w:r>
        <w:r w:rsidR="00E213BB">
          <w:rPr>
            <w:noProof/>
            <w:webHidden/>
          </w:rPr>
          <w:tab/>
        </w:r>
        <w:r w:rsidR="00E213BB">
          <w:rPr>
            <w:noProof/>
            <w:webHidden/>
          </w:rPr>
          <w:fldChar w:fldCharType="begin"/>
        </w:r>
        <w:r w:rsidR="00E213BB">
          <w:rPr>
            <w:noProof/>
            <w:webHidden/>
          </w:rPr>
          <w:instrText xml:space="preserve"> PAGEREF _Toc474423514 \h </w:instrText>
        </w:r>
        <w:r w:rsidR="00E213BB">
          <w:rPr>
            <w:noProof/>
            <w:webHidden/>
          </w:rPr>
        </w:r>
        <w:r w:rsidR="00E213BB">
          <w:rPr>
            <w:noProof/>
            <w:webHidden/>
          </w:rPr>
          <w:fldChar w:fldCharType="separate"/>
        </w:r>
        <w:r w:rsidR="009E36A2">
          <w:rPr>
            <w:noProof/>
            <w:webHidden/>
          </w:rPr>
          <w:t>11</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15" w:history="1">
        <w:r w:rsidR="00E213BB" w:rsidRPr="00340A72">
          <w:rPr>
            <w:rStyle w:val="a9"/>
            <w:noProof/>
          </w:rPr>
          <w:t>в) наименования и реквизиты нормативных правовых актов, регламентирующих порядок исполнения указанных функций</w:t>
        </w:r>
        <w:r w:rsidR="00E213BB">
          <w:rPr>
            <w:noProof/>
            <w:webHidden/>
          </w:rPr>
          <w:tab/>
        </w:r>
        <w:r w:rsidR="00E213BB">
          <w:rPr>
            <w:noProof/>
            <w:webHidden/>
          </w:rPr>
          <w:fldChar w:fldCharType="begin"/>
        </w:r>
        <w:r w:rsidR="00E213BB">
          <w:rPr>
            <w:noProof/>
            <w:webHidden/>
          </w:rPr>
          <w:instrText xml:space="preserve"> PAGEREF _Toc474423515 \h </w:instrText>
        </w:r>
        <w:r w:rsidR="00E213BB">
          <w:rPr>
            <w:noProof/>
            <w:webHidden/>
          </w:rPr>
        </w:r>
        <w:r w:rsidR="00E213BB">
          <w:rPr>
            <w:noProof/>
            <w:webHidden/>
          </w:rPr>
          <w:fldChar w:fldCharType="separate"/>
        </w:r>
        <w:r w:rsidR="009E36A2">
          <w:rPr>
            <w:noProof/>
            <w:webHidden/>
          </w:rPr>
          <w:t>13</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16" w:history="1">
        <w:r w:rsidR="00E213BB" w:rsidRPr="00340A72">
          <w:rPr>
            <w:rStyle w:val="a9"/>
            <w:noProof/>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r w:rsidR="00E213BB">
          <w:rPr>
            <w:noProof/>
            <w:webHidden/>
          </w:rPr>
          <w:tab/>
        </w:r>
        <w:r w:rsidR="00E213BB">
          <w:rPr>
            <w:noProof/>
            <w:webHidden/>
          </w:rPr>
          <w:fldChar w:fldCharType="begin"/>
        </w:r>
        <w:r w:rsidR="00E213BB">
          <w:rPr>
            <w:noProof/>
            <w:webHidden/>
          </w:rPr>
          <w:instrText xml:space="preserve"> PAGEREF _Toc474423516 \h </w:instrText>
        </w:r>
        <w:r w:rsidR="00E213BB">
          <w:rPr>
            <w:noProof/>
            <w:webHidden/>
          </w:rPr>
        </w:r>
        <w:r w:rsidR="00E213BB">
          <w:rPr>
            <w:noProof/>
            <w:webHidden/>
          </w:rPr>
          <w:fldChar w:fldCharType="separate"/>
        </w:r>
        <w:r w:rsidR="009E36A2">
          <w:rPr>
            <w:noProof/>
            <w:webHidden/>
          </w:rPr>
          <w:t>14</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17" w:history="1">
        <w:r w:rsidR="00E213BB" w:rsidRPr="00340A72">
          <w:rPr>
            <w:rStyle w:val="a9"/>
            <w:noProof/>
          </w:rP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r w:rsidR="00E213BB">
          <w:rPr>
            <w:noProof/>
            <w:webHidden/>
          </w:rPr>
          <w:tab/>
        </w:r>
        <w:r w:rsidR="00E213BB">
          <w:rPr>
            <w:noProof/>
            <w:webHidden/>
          </w:rPr>
          <w:fldChar w:fldCharType="begin"/>
        </w:r>
        <w:r w:rsidR="00E213BB">
          <w:rPr>
            <w:noProof/>
            <w:webHidden/>
          </w:rPr>
          <w:instrText xml:space="preserve"> PAGEREF _Toc474423517 \h </w:instrText>
        </w:r>
        <w:r w:rsidR="00E213BB">
          <w:rPr>
            <w:noProof/>
            <w:webHidden/>
          </w:rPr>
        </w:r>
        <w:r w:rsidR="00E213BB">
          <w:rPr>
            <w:noProof/>
            <w:webHidden/>
          </w:rPr>
          <w:fldChar w:fldCharType="separate"/>
        </w:r>
        <w:r w:rsidR="009E36A2">
          <w:rPr>
            <w:noProof/>
            <w:webHidden/>
          </w:rPr>
          <w:t>16</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18" w:history="1">
        <w:r w:rsidR="00E213BB" w:rsidRPr="00340A72">
          <w:rPr>
            <w:rStyle w:val="a9"/>
            <w:noProof/>
          </w:rPr>
          <w:t>е) сведения о проведенной работе по аккредитации юридических лиц и граждан в качестве экспертных организаций и э</w:t>
        </w:r>
        <w:r w:rsidR="00E213BB">
          <w:rPr>
            <w:rStyle w:val="a9"/>
            <w:noProof/>
          </w:rPr>
          <w:t>кспертов, привлекаемых</w:t>
        </w:r>
        <w:r w:rsidR="00E213BB" w:rsidRPr="00340A72">
          <w:rPr>
            <w:rStyle w:val="a9"/>
            <w:noProof/>
          </w:rPr>
          <w:t xml:space="preserve"> к выполнению мероприятий по контролю при проведении проверок</w:t>
        </w:r>
        <w:r w:rsidR="00E213BB">
          <w:rPr>
            <w:noProof/>
            <w:webHidden/>
          </w:rPr>
          <w:tab/>
        </w:r>
        <w:r w:rsidR="00E213BB">
          <w:rPr>
            <w:noProof/>
            <w:webHidden/>
          </w:rPr>
          <w:fldChar w:fldCharType="begin"/>
        </w:r>
        <w:r w:rsidR="00E213BB">
          <w:rPr>
            <w:noProof/>
            <w:webHidden/>
          </w:rPr>
          <w:instrText xml:space="preserve"> PAGEREF _Toc474423518 \h </w:instrText>
        </w:r>
        <w:r w:rsidR="00E213BB">
          <w:rPr>
            <w:noProof/>
            <w:webHidden/>
          </w:rPr>
        </w:r>
        <w:r w:rsidR="00E213BB">
          <w:rPr>
            <w:noProof/>
            <w:webHidden/>
          </w:rPr>
          <w:fldChar w:fldCharType="separate"/>
        </w:r>
        <w:r w:rsidR="009E36A2">
          <w:rPr>
            <w:noProof/>
            <w:webHidden/>
          </w:rPr>
          <w:t>16</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19" w:history="1">
        <w:r w:rsidR="00E213BB" w:rsidRPr="00340A72">
          <w:rPr>
            <w:rStyle w:val="a9"/>
            <w:noProof/>
          </w:rPr>
          <w:t>Раздел «Финансовое и кадровое обеспечение государственного контроля (надзора), муниципального контроля»</w:t>
        </w:r>
        <w:r w:rsidR="00E213BB">
          <w:rPr>
            <w:noProof/>
            <w:webHidden/>
          </w:rPr>
          <w:tab/>
        </w:r>
        <w:r w:rsidR="00E213BB">
          <w:rPr>
            <w:noProof/>
            <w:webHidden/>
          </w:rPr>
          <w:fldChar w:fldCharType="begin"/>
        </w:r>
        <w:r w:rsidR="00E213BB">
          <w:rPr>
            <w:noProof/>
            <w:webHidden/>
          </w:rPr>
          <w:instrText xml:space="preserve"> PAGEREF _Toc474423519 \h </w:instrText>
        </w:r>
        <w:r w:rsidR="00E213BB">
          <w:rPr>
            <w:noProof/>
            <w:webHidden/>
          </w:rPr>
        </w:r>
        <w:r w:rsidR="00E213BB">
          <w:rPr>
            <w:noProof/>
            <w:webHidden/>
          </w:rPr>
          <w:fldChar w:fldCharType="separate"/>
        </w:r>
        <w:r w:rsidR="009E36A2">
          <w:rPr>
            <w:noProof/>
            <w:webHidden/>
          </w:rPr>
          <w:t>17</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20" w:history="1">
        <w:r w:rsidR="00E213BB" w:rsidRPr="00340A72">
          <w:rPr>
            <w:rStyle w:val="a9"/>
            <w:noProof/>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расчёте на объем исполненных в отчётный период контрольных функций)</w:t>
        </w:r>
        <w:r w:rsidR="00E213BB">
          <w:rPr>
            <w:noProof/>
            <w:webHidden/>
          </w:rPr>
          <w:tab/>
        </w:r>
        <w:r w:rsidR="00E213BB">
          <w:rPr>
            <w:noProof/>
            <w:webHidden/>
          </w:rPr>
          <w:fldChar w:fldCharType="begin"/>
        </w:r>
        <w:r w:rsidR="00E213BB">
          <w:rPr>
            <w:noProof/>
            <w:webHidden/>
          </w:rPr>
          <w:instrText xml:space="preserve"> PAGEREF _Toc474423520 \h </w:instrText>
        </w:r>
        <w:r w:rsidR="00E213BB">
          <w:rPr>
            <w:noProof/>
            <w:webHidden/>
          </w:rPr>
        </w:r>
        <w:r w:rsidR="00E213BB">
          <w:rPr>
            <w:noProof/>
            <w:webHidden/>
          </w:rPr>
          <w:fldChar w:fldCharType="separate"/>
        </w:r>
        <w:r w:rsidR="009E36A2">
          <w:rPr>
            <w:noProof/>
            <w:webHidden/>
          </w:rPr>
          <w:t>17</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21" w:history="1">
        <w:r w:rsidR="00E213BB" w:rsidRPr="00340A72">
          <w:rPr>
            <w:rStyle w:val="a9"/>
            <w:noProof/>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r w:rsidR="00E213BB">
          <w:rPr>
            <w:noProof/>
            <w:webHidden/>
          </w:rPr>
          <w:tab/>
        </w:r>
        <w:r w:rsidR="00E213BB">
          <w:rPr>
            <w:noProof/>
            <w:webHidden/>
          </w:rPr>
          <w:fldChar w:fldCharType="begin"/>
        </w:r>
        <w:r w:rsidR="00E213BB">
          <w:rPr>
            <w:noProof/>
            <w:webHidden/>
          </w:rPr>
          <w:instrText xml:space="preserve"> PAGEREF _Toc474423521 \h </w:instrText>
        </w:r>
        <w:r w:rsidR="00E213BB">
          <w:rPr>
            <w:noProof/>
            <w:webHidden/>
          </w:rPr>
        </w:r>
        <w:r w:rsidR="00E213BB">
          <w:rPr>
            <w:noProof/>
            <w:webHidden/>
          </w:rPr>
          <w:fldChar w:fldCharType="separate"/>
        </w:r>
        <w:r w:rsidR="009E36A2">
          <w:rPr>
            <w:noProof/>
            <w:webHidden/>
          </w:rPr>
          <w:t>17</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22" w:history="1">
        <w:r w:rsidR="00E213BB" w:rsidRPr="00340A72">
          <w:rPr>
            <w:rStyle w:val="a9"/>
            <w:noProof/>
          </w:rPr>
          <w:t>г) данные о средней нагрузке на 1  работника по фактически выполненному в отчётный период объему функций по контролю</w:t>
        </w:r>
        <w:r w:rsidR="00E213BB">
          <w:rPr>
            <w:noProof/>
            <w:webHidden/>
          </w:rPr>
          <w:tab/>
        </w:r>
        <w:r w:rsidR="00E213BB">
          <w:rPr>
            <w:noProof/>
            <w:webHidden/>
          </w:rPr>
          <w:fldChar w:fldCharType="begin"/>
        </w:r>
        <w:r w:rsidR="00E213BB">
          <w:rPr>
            <w:noProof/>
            <w:webHidden/>
          </w:rPr>
          <w:instrText xml:space="preserve"> PAGEREF _Toc474423522 \h </w:instrText>
        </w:r>
        <w:r w:rsidR="00E213BB">
          <w:rPr>
            <w:noProof/>
            <w:webHidden/>
          </w:rPr>
        </w:r>
        <w:r w:rsidR="00E213BB">
          <w:rPr>
            <w:noProof/>
            <w:webHidden/>
          </w:rPr>
          <w:fldChar w:fldCharType="separate"/>
        </w:r>
        <w:r w:rsidR="009E36A2">
          <w:rPr>
            <w:noProof/>
            <w:webHidden/>
          </w:rPr>
          <w:t>18</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23" w:history="1">
        <w:r w:rsidR="00E213BB" w:rsidRPr="00340A72">
          <w:rPr>
            <w:rStyle w:val="a9"/>
            <w:noProof/>
          </w:rPr>
          <w:t>д) численность экспертов и представителей экспертных организаций, привлекаемых к проведению мероприятий по контролю</w:t>
        </w:r>
        <w:r w:rsidR="00E213BB">
          <w:rPr>
            <w:noProof/>
            <w:webHidden/>
          </w:rPr>
          <w:tab/>
        </w:r>
        <w:r w:rsidR="00E213BB">
          <w:rPr>
            <w:noProof/>
            <w:webHidden/>
          </w:rPr>
          <w:fldChar w:fldCharType="begin"/>
        </w:r>
        <w:r w:rsidR="00E213BB">
          <w:rPr>
            <w:noProof/>
            <w:webHidden/>
          </w:rPr>
          <w:instrText xml:space="preserve"> PAGEREF _Toc474423523 \h </w:instrText>
        </w:r>
        <w:r w:rsidR="00E213BB">
          <w:rPr>
            <w:noProof/>
            <w:webHidden/>
          </w:rPr>
        </w:r>
        <w:r w:rsidR="00E213BB">
          <w:rPr>
            <w:noProof/>
            <w:webHidden/>
          </w:rPr>
          <w:fldChar w:fldCharType="separate"/>
        </w:r>
        <w:r w:rsidR="009E36A2">
          <w:rPr>
            <w:noProof/>
            <w:webHidden/>
          </w:rPr>
          <w:t>18</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24" w:history="1">
        <w:r w:rsidR="00E213BB" w:rsidRPr="00340A72">
          <w:rPr>
            <w:rStyle w:val="a9"/>
            <w:noProof/>
          </w:rPr>
          <w:t>Раздел «Проведение государственного контроля (надзора), муниципального контроля»</w:t>
        </w:r>
        <w:r w:rsidR="00E213BB">
          <w:rPr>
            <w:noProof/>
            <w:webHidden/>
          </w:rPr>
          <w:tab/>
        </w:r>
        <w:r w:rsidR="00E213BB">
          <w:rPr>
            <w:noProof/>
            <w:webHidden/>
          </w:rPr>
          <w:fldChar w:fldCharType="begin"/>
        </w:r>
        <w:r w:rsidR="00E213BB">
          <w:rPr>
            <w:noProof/>
            <w:webHidden/>
          </w:rPr>
          <w:instrText xml:space="preserve"> PAGEREF _Toc474423524 \h </w:instrText>
        </w:r>
        <w:r w:rsidR="00E213BB">
          <w:rPr>
            <w:noProof/>
            <w:webHidden/>
          </w:rPr>
        </w:r>
        <w:r w:rsidR="00E213BB">
          <w:rPr>
            <w:noProof/>
            <w:webHidden/>
          </w:rPr>
          <w:fldChar w:fldCharType="separate"/>
        </w:r>
        <w:r w:rsidR="009E36A2">
          <w:rPr>
            <w:noProof/>
            <w:webHidden/>
          </w:rPr>
          <w:t>19</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25" w:history="1">
        <w:r w:rsidR="00E213BB" w:rsidRPr="00340A72">
          <w:rPr>
            <w:rStyle w:val="a9"/>
            <w:noProof/>
          </w:rPr>
          <w:t>а) сведения, характеризующие выполненную в отчётный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r w:rsidR="00E213BB">
          <w:rPr>
            <w:noProof/>
            <w:webHidden/>
          </w:rPr>
          <w:tab/>
        </w:r>
        <w:r w:rsidR="00E213BB">
          <w:rPr>
            <w:noProof/>
            <w:webHidden/>
          </w:rPr>
          <w:fldChar w:fldCharType="begin"/>
        </w:r>
        <w:r w:rsidR="00E213BB">
          <w:rPr>
            <w:noProof/>
            <w:webHidden/>
          </w:rPr>
          <w:instrText xml:space="preserve"> PAGEREF _Toc474423525 \h </w:instrText>
        </w:r>
        <w:r w:rsidR="00E213BB">
          <w:rPr>
            <w:noProof/>
            <w:webHidden/>
          </w:rPr>
        </w:r>
        <w:r w:rsidR="00E213BB">
          <w:rPr>
            <w:noProof/>
            <w:webHidden/>
          </w:rPr>
          <w:fldChar w:fldCharType="separate"/>
        </w:r>
        <w:r w:rsidR="009E36A2">
          <w:rPr>
            <w:noProof/>
            <w:webHidden/>
          </w:rPr>
          <w:t>19</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26" w:history="1">
        <w:r w:rsidR="00E213BB" w:rsidRPr="00340A72">
          <w:rPr>
            <w:rStyle w:val="a9"/>
            <w:noProof/>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r w:rsidR="00E213BB">
          <w:rPr>
            <w:noProof/>
            <w:webHidden/>
          </w:rPr>
          <w:tab/>
        </w:r>
        <w:r w:rsidR="00E213BB">
          <w:rPr>
            <w:noProof/>
            <w:webHidden/>
          </w:rPr>
          <w:fldChar w:fldCharType="begin"/>
        </w:r>
        <w:r w:rsidR="00E213BB">
          <w:rPr>
            <w:noProof/>
            <w:webHidden/>
          </w:rPr>
          <w:instrText xml:space="preserve"> PAGEREF _Toc474423526 \h </w:instrText>
        </w:r>
        <w:r w:rsidR="00E213BB">
          <w:rPr>
            <w:noProof/>
            <w:webHidden/>
          </w:rPr>
        </w:r>
        <w:r w:rsidR="00E213BB">
          <w:rPr>
            <w:noProof/>
            <w:webHidden/>
          </w:rPr>
          <w:fldChar w:fldCharType="separate"/>
        </w:r>
        <w:r w:rsidR="009E36A2">
          <w:rPr>
            <w:noProof/>
            <w:webHidden/>
          </w:rPr>
          <w:t>28</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27" w:history="1">
        <w:r w:rsidR="00E213BB" w:rsidRPr="00340A72">
          <w:rPr>
            <w:rStyle w:val="a9"/>
            <w:noProof/>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r w:rsidR="00E213BB">
          <w:rPr>
            <w:noProof/>
            <w:webHidden/>
          </w:rPr>
          <w:tab/>
        </w:r>
        <w:r w:rsidR="00E213BB">
          <w:rPr>
            <w:noProof/>
            <w:webHidden/>
          </w:rPr>
          <w:fldChar w:fldCharType="begin"/>
        </w:r>
        <w:r w:rsidR="00E213BB">
          <w:rPr>
            <w:noProof/>
            <w:webHidden/>
          </w:rPr>
          <w:instrText xml:space="preserve"> PAGEREF _Toc474423527 \h </w:instrText>
        </w:r>
        <w:r w:rsidR="00E213BB">
          <w:rPr>
            <w:noProof/>
            <w:webHidden/>
          </w:rPr>
        </w:r>
        <w:r w:rsidR="00E213BB">
          <w:rPr>
            <w:noProof/>
            <w:webHidden/>
          </w:rPr>
          <w:fldChar w:fldCharType="separate"/>
        </w:r>
        <w:r w:rsidR="009E36A2">
          <w:rPr>
            <w:noProof/>
            <w:webHidden/>
          </w:rPr>
          <w:t>28</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29" w:history="1">
        <w:r w:rsidR="00E213BB" w:rsidRPr="00340A72">
          <w:rPr>
            <w:rStyle w:val="a9"/>
            <w:noProof/>
          </w:rPr>
          <w:t>Раздел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r w:rsidR="00E213BB">
          <w:rPr>
            <w:noProof/>
            <w:webHidden/>
          </w:rPr>
          <w:tab/>
        </w:r>
        <w:r w:rsidR="00E213BB">
          <w:rPr>
            <w:noProof/>
            <w:webHidden/>
          </w:rPr>
          <w:fldChar w:fldCharType="begin"/>
        </w:r>
        <w:r w:rsidR="00E213BB">
          <w:rPr>
            <w:noProof/>
            <w:webHidden/>
          </w:rPr>
          <w:instrText xml:space="preserve"> PAGEREF _Toc474423529 \h </w:instrText>
        </w:r>
        <w:r w:rsidR="00E213BB">
          <w:rPr>
            <w:noProof/>
            <w:webHidden/>
          </w:rPr>
        </w:r>
        <w:r w:rsidR="00E213BB">
          <w:rPr>
            <w:noProof/>
            <w:webHidden/>
          </w:rPr>
          <w:fldChar w:fldCharType="separate"/>
        </w:r>
        <w:r w:rsidR="009E36A2">
          <w:rPr>
            <w:noProof/>
            <w:webHidden/>
          </w:rPr>
          <w:t>29</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30" w:history="1">
        <w:r w:rsidR="00E213BB" w:rsidRPr="00340A72">
          <w:rPr>
            <w:rStyle w:val="a9"/>
            <w:noProof/>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r w:rsidR="00E213BB">
          <w:rPr>
            <w:noProof/>
            <w:webHidden/>
          </w:rPr>
          <w:tab/>
        </w:r>
        <w:r w:rsidR="00E213BB">
          <w:rPr>
            <w:noProof/>
            <w:webHidden/>
          </w:rPr>
          <w:fldChar w:fldCharType="begin"/>
        </w:r>
        <w:r w:rsidR="00E213BB">
          <w:rPr>
            <w:noProof/>
            <w:webHidden/>
          </w:rPr>
          <w:instrText xml:space="preserve"> PAGEREF _Toc474423530 \h </w:instrText>
        </w:r>
        <w:r w:rsidR="00E213BB">
          <w:rPr>
            <w:noProof/>
            <w:webHidden/>
          </w:rPr>
        </w:r>
        <w:r w:rsidR="00E213BB">
          <w:rPr>
            <w:noProof/>
            <w:webHidden/>
          </w:rPr>
          <w:fldChar w:fldCharType="separate"/>
        </w:r>
        <w:r w:rsidR="009E36A2">
          <w:rPr>
            <w:noProof/>
            <w:webHidden/>
          </w:rPr>
          <w:t>29</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31" w:history="1">
        <w:r w:rsidR="00E213BB" w:rsidRPr="00340A72">
          <w:rPr>
            <w:rStyle w:val="a9"/>
            <w:noProof/>
          </w:rPr>
          <w:t xml:space="preserve">б) сведения о способах проведения и масштабах методической работы с юридическими лицами и индивидуальными предпринимателями, в отношении </w:t>
        </w:r>
        <w:r w:rsidR="00E213BB" w:rsidRPr="00340A72">
          <w:rPr>
            <w:rStyle w:val="a9"/>
            <w:noProof/>
          </w:rPr>
          <w:lastRenderedPageBreak/>
          <w:t>которых проводятся проверки, направленной на предотвращение нарушений с их стороны.</w:t>
        </w:r>
        <w:r w:rsidR="00E213BB">
          <w:rPr>
            <w:noProof/>
            <w:webHidden/>
          </w:rPr>
          <w:tab/>
        </w:r>
        <w:r w:rsidR="00E213BB">
          <w:rPr>
            <w:noProof/>
            <w:webHidden/>
          </w:rPr>
          <w:fldChar w:fldCharType="begin"/>
        </w:r>
        <w:r w:rsidR="00E213BB">
          <w:rPr>
            <w:noProof/>
            <w:webHidden/>
          </w:rPr>
          <w:instrText xml:space="preserve"> PAGEREF _Toc474423531 \h </w:instrText>
        </w:r>
        <w:r w:rsidR="00E213BB">
          <w:rPr>
            <w:noProof/>
            <w:webHidden/>
          </w:rPr>
        </w:r>
        <w:r w:rsidR="00E213BB">
          <w:rPr>
            <w:noProof/>
            <w:webHidden/>
          </w:rPr>
          <w:fldChar w:fldCharType="separate"/>
        </w:r>
        <w:r w:rsidR="009E36A2">
          <w:rPr>
            <w:noProof/>
            <w:webHidden/>
          </w:rPr>
          <w:t>30</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32" w:history="1">
        <w:r w:rsidR="00E213BB" w:rsidRPr="00340A72">
          <w:rPr>
            <w:rStyle w:val="a9"/>
            <w:noProof/>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r w:rsidR="00E213BB">
          <w:rPr>
            <w:noProof/>
            <w:webHidden/>
          </w:rPr>
          <w:tab/>
        </w:r>
        <w:r w:rsidR="00E213BB">
          <w:rPr>
            <w:noProof/>
            <w:webHidden/>
          </w:rPr>
          <w:fldChar w:fldCharType="begin"/>
        </w:r>
        <w:r w:rsidR="00E213BB">
          <w:rPr>
            <w:noProof/>
            <w:webHidden/>
          </w:rPr>
          <w:instrText xml:space="preserve"> PAGEREF _Toc474423532 \h </w:instrText>
        </w:r>
        <w:r w:rsidR="00E213BB">
          <w:rPr>
            <w:noProof/>
            <w:webHidden/>
          </w:rPr>
        </w:r>
        <w:r w:rsidR="00E213BB">
          <w:rPr>
            <w:noProof/>
            <w:webHidden/>
          </w:rPr>
          <w:fldChar w:fldCharType="separate"/>
        </w:r>
        <w:r w:rsidR="009E36A2">
          <w:rPr>
            <w:noProof/>
            <w:webHidden/>
          </w:rPr>
          <w:t>33</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33" w:history="1">
        <w:r w:rsidR="00E213BB" w:rsidRPr="00340A72">
          <w:rPr>
            <w:rStyle w:val="a9"/>
            <w:noProof/>
          </w:rPr>
          <w:t>Раздел «Анализ и оценка эффективности государственного контроля (надзора), муниципального контроля»</w:t>
        </w:r>
        <w:r w:rsidR="00E213BB">
          <w:rPr>
            <w:noProof/>
            <w:webHidden/>
          </w:rPr>
          <w:tab/>
        </w:r>
        <w:r w:rsidR="00E213BB">
          <w:rPr>
            <w:noProof/>
            <w:webHidden/>
          </w:rPr>
          <w:fldChar w:fldCharType="begin"/>
        </w:r>
        <w:r w:rsidR="00E213BB">
          <w:rPr>
            <w:noProof/>
            <w:webHidden/>
          </w:rPr>
          <w:instrText xml:space="preserve"> PAGEREF _Toc474423533 \h </w:instrText>
        </w:r>
        <w:r w:rsidR="00E213BB">
          <w:rPr>
            <w:noProof/>
            <w:webHidden/>
          </w:rPr>
        </w:r>
        <w:r w:rsidR="00E213BB">
          <w:rPr>
            <w:noProof/>
            <w:webHidden/>
          </w:rPr>
          <w:fldChar w:fldCharType="separate"/>
        </w:r>
        <w:r w:rsidR="009E36A2">
          <w:rPr>
            <w:noProof/>
            <w:webHidden/>
          </w:rPr>
          <w:t>33</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34" w:history="1">
        <w:r w:rsidR="00E213BB" w:rsidRPr="00340A72">
          <w:rPr>
            <w:rStyle w:val="a9"/>
            <w:noProof/>
          </w:rPr>
          <w:t>Раздел «Выводы и предложения по результатам государственного контроля (надзора), муниципального контроля»</w:t>
        </w:r>
        <w:r w:rsidR="00E213BB">
          <w:rPr>
            <w:noProof/>
            <w:webHidden/>
          </w:rPr>
          <w:tab/>
        </w:r>
        <w:r w:rsidR="00E213BB">
          <w:rPr>
            <w:noProof/>
            <w:webHidden/>
          </w:rPr>
          <w:fldChar w:fldCharType="begin"/>
        </w:r>
        <w:r w:rsidR="00E213BB">
          <w:rPr>
            <w:noProof/>
            <w:webHidden/>
          </w:rPr>
          <w:instrText xml:space="preserve"> PAGEREF _Toc474423534 \h </w:instrText>
        </w:r>
        <w:r w:rsidR="00E213BB">
          <w:rPr>
            <w:noProof/>
            <w:webHidden/>
          </w:rPr>
        </w:r>
        <w:r w:rsidR="00E213BB">
          <w:rPr>
            <w:noProof/>
            <w:webHidden/>
          </w:rPr>
          <w:fldChar w:fldCharType="separate"/>
        </w:r>
        <w:r w:rsidR="009E36A2">
          <w:rPr>
            <w:noProof/>
            <w:webHidden/>
          </w:rPr>
          <w:t>38</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35" w:history="1">
        <w:r w:rsidR="00E213BB" w:rsidRPr="00340A72">
          <w:rPr>
            <w:rStyle w:val="a9"/>
            <w:noProof/>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r w:rsidR="00E213BB">
          <w:rPr>
            <w:noProof/>
            <w:webHidden/>
          </w:rPr>
          <w:tab/>
        </w:r>
        <w:r w:rsidR="00E213BB">
          <w:rPr>
            <w:noProof/>
            <w:webHidden/>
          </w:rPr>
          <w:fldChar w:fldCharType="begin"/>
        </w:r>
        <w:r w:rsidR="00E213BB">
          <w:rPr>
            <w:noProof/>
            <w:webHidden/>
          </w:rPr>
          <w:instrText xml:space="preserve"> PAGEREF _Toc474423535 \h </w:instrText>
        </w:r>
        <w:r w:rsidR="00E213BB">
          <w:rPr>
            <w:noProof/>
            <w:webHidden/>
          </w:rPr>
        </w:r>
        <w:r w:rsidR="00E213BB">
          <w:rPr>
            <w:noProof/>
            <w:webHidden/>
          </w:rPr>
          <w:fldChar w:fldCharType="separate"/>
        </w:r>
        <w:r w:rsidR="009E36A2">
          <w:rPr>
            <w:noProof/>
            <w:webHidden/>
          </w:rPr>
          <w:t>38</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36" w:history="1">
        <w:r w:rsidR="00E213BB" w:rsidRPr="00340A72">
          <w:rPr>
            <w:rStyle w:val="a9"/>
            <w:noProof/>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r w:rsidR="00E213BB">
          <w:rPr>
            <w:noProof/>
            <w:webHidden/>
          </w:rPr>
          <w:tab/>
        </w:r>
        <w:r w:rsidR="00E213BB">
          <w:rPr>
            <w:noProof/>
            <w:webHidden/>
          </w:rPr>
          <w:fldChar w:fldCharType="begin"/>
        </w:r>
        <w:r w:rsidR="00E213BB">
          <w:rPr>
            <w:noProof/>
            <w:webHidden/>
          </w:rPr>
          <w:instrText xml:space="preserve"> PAGEREF _Toc474423536 \h </w:instrText>
        </w:r>
        <w:r w:rsidR="00E213BB">
          <w:rPr>
            <w:noProof/>
            <w:webHidden/>
          </w:rPr>
        </w:r>
        <w:r w:rsidR="00E213BB">
          <w:rPr>
            <w:noProof/>
            <w:webHidden/>
          </w:rPr>
          <w:fldChar w:fldCharType="separate"/>
        </w:r>
        <w:r w:rsidR="009E36A2">
          <w:rPr>
            <w:noProof/>
            <w:webHidden/>
          </w:rPr>
          <w:t>40</w:t>
        </w:r>
        <w:r w:rsidR="00E213BB">
          <w:rPr>
            <w:noProof/>
            <w:webHidden/>
          </w:rPr>
          <w:fldChar w:fldCharType="end"/>
        </w:r>
      </w:hyperlink>
    </w:p>
    <w:p w:rsidR="00E213BB" w:rsidRPr="00E33810" w:rsidRDefault="00003639" w:rsidP="00E213BB">
      <w:pPr>
        <w:pStyle w:val="11"/>
        <w:rPr>
          <w:rFonts w:ascii="Calibri" w:hAnsi="Calibri"/>
          <w:noProof/>
          <w:sz w:val="22"/>
          <w:szCs w:val="22"/>
        </w:rPr>
      </w:pPr>
      <w:hyperlink w:anchor="_Toc474423537" w:history="1">
        <w:r w:rsidR="00E213BB" w:rsidRPr="00340A72">
          <w:rPr>
            <w:rStyle w:val="a9"/>
            <w:noProof/>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r w:rsidR="00E213BB">
          <w:rPr>
            <w:noProof/>
            <w:webHidden/>
          </w:rPr>
          <w:tab/>
        </w:r>
        <w:r w:rsidR="00E213BB">
          <w:rPr>
            <w:noProof/>
            <w:webHidden/>
          </w:rPr>
          <w:fldChar w:fldCharType="begin"/>
        </w:r>
        <w:r w:rsidR="00E213BB">
          <w:rPr>
            <w:noProof/>
            <w:webHidden/>
          </w:rPr>
          <w:instrText xml:space="preserve"> PAGEREF _Toc474423537 \h </w:instrText>
        </w:r>
        <w:r w:rsidR="00E213BB">
          <w:rPr>
            <w:noProof/>
            <w:webHidden/>
          </w:rPr>
        </w:r>
        <w:r w:rsidR="00E213BB">
          <w:rPr>
            <w:noProof/>
            <w:webHidden/>
          </w:rPr>
          <w:fldChar w:fldCharType="separate"/>
        </w:r>
        <w:r w:rsidR="009E36A2">
          <w:rPr>
            <w:noProof/>
            <w:webHidden/>
          </w:rPr>
          <w:t>40</w:t>
        </w:r>
        <w:r w:rsidR="00E213BB">
          <w:rPr>
            <w:noProof/>
            <w:webHidden/>
          </w:rPr>
          <w:fldChar w:fldCharType="end"/>
        </w:r>
      </w:hyperlink>
    </w:p>
    <w:p w:rsidR="00E213BB" w:rsidRDefault="00E213BB" w:rsidP="00E213BB">
      <w:r>
        <w:rPr>
          <w:b/>
          <w:bCs/>
        </w:rPr>
        <w:fldChar w:fldCharType="end"/>
      </w:r>
    </w:p>
    <w:p w:rsidR="00E213BB" w:rsidRDefault="00E213BB" w:rsidP="00E213BB">
      <w:pPr>
        <w:shd w:val="clear" w:color="auto" w:fill="FFFFFF"/>
        <w:spacing w:after="0" w:line="240" w:lineRule="auto"/>
        <w:jc w:val="center"/>
      </w:pPr>
      <w:r>
        <w:fldChar w:fldCharType="begin"/>
      </w:r>
      <w:r>
        <w:instrText xml:space="preserve"> TOC \o "1-4" \h \z \u </w:instrText>
      </w:r>
      <w:r>
        <w:fldChar w:fldCharType="separate"/>
      </w:r>
    </w:p>
    <w:p w:rsidR="00E213BB" w:rsidRDefault="00E213BB" w:rsidP="00E213BB"/>
    <w:p w:rsidR="00E213BB" w:rsidRDefault="00E213BB" w:rsidP="00E213BB">
      <w:pPr>
        <w:shd w:val="clear" w:color="auto" w:fill="FFFFFF"/>
        <w:tabs>
          <w:tab w:val="right" w:leader="dot" w:pos="10053"/>
        </w:tabs>
        <w:spacing w:after="0" w:line="240" w:lineRule="auto"/>
        <w:rPr>
          <w:rFonts w:ascii="Calibri" w:hAnsi="Calibri"/>
          <w:caps/>
          <w:lang w:val="ru-RU" w:eastAsia="ru-RU" w:bidi="ar-SA"/>
        </w:rPr>
      </w:pPr>
    </w:p>
    <w:p w:rsidR="00E213BB" w:rsidRDefault="00E213BB" w:rsidP="00E213BB">
      <w:pPr>
        <w:shd w:val="clear" w:color="auto" w:fill="FFFFFF"/>
        <w:spacing w:after="0" w:line="240" w:lineRule="auto"/>
        <w:ind w:firstLine="709"/>
        <w:jc w:val="center"/>
      </w:pPr>
      <w:r>
        <w:fldChar w:fldCharType="end"/>
      </w:r>
    </w:p>
    <w:p w:rsidR="00E213BB" w:rsidRPr="00674F75" w:rsidRDefault="00E213BB" w:rsidP="00E213BB">
      <w:pPr>
        <w:pStyle w:val="1"/>
        <w:spacing w:before="0"/>
        <w:jc w:val="center"/>
        <w:rPr>
          <w:rFonts w:ascii="Times New Roman" w:hAnsi="Times New Roman"/>
        </w:rPr>
      </w:pPr>
      <w:r w:rsidRPr="00944D21">
        <w:rPr>
          <w:color w:val="FF0000"/>
          <w:sz w:val="32"/>
        </w:rPr>
        <w:br w:type="page"/>
      </w:r>
      <w:bookmarkStart w:id="1" w:name="_Toc474423511"/>
      <w:r w:rsidRPr="00674F75">
        <w:rPr>
          <w:rFonts w:ascii="Times New Roman" w:hAnsi="Times New Roman"/>
        </w:rPr>
        <w:lastRenderedPageBreak/>
        <w:t>Раздел «Состояние нормативно-правового регулирования в соответствующей сфере деятельности»</w:t>
      </w:r>
      <w:bookmarkEnd w:id="1"/>
    </w:p>
    <w:p w:rsidR="00E213BB" w:rsidRDefault="00E213BB" w:rsidP="00E213BB">
      <w:pPr>
        <w:spacing w:after="0" w:line="0" w:lineRule="atLeast"/>
        <w:ind w:firstLine="709"/>
        <w:jc w:val="both"/>
        <w:rPr>
          <w:sz w:val="28"/>
          <w:lang w:val="ru-RU" w:eastAsia="ru-RU" w:bidi="ar-SA"/>
        </w:rPr>
      </w:pPr>
      <w:proofErr w:type="gramStart"/>
      <w:r>
        <w:rPr>
          <w:sz w:val="28"/>
          <w:lang w:val="ru-RU"/>
        </w:rPr>
        <w:t xml:space="preserve">В Свердловской области полномочия по государственному контролю (надзору) в сфере образования </w:t>
      </w:r>
      <w:r>
        <w:rPr>
          <w:sz w:val="28"/>
          <w:lang w:val="ru-RU" w:eastAsia="ru-RU" w:bidi="ar-SA"/>
        </w:rPr>
        <w:t>в</w:t>
      </w:r>
      <w:r>
        <w:rPr>
          <w:sz w:val="28"/>
          <w:lang w:val="ru-RU"/>
        </w:rPr>
        <w:t xml:space="preserve"> соответствии со статьё</w:t>
      </w:r>
      <w:r w:rsidRPr="00436B6D">
        <w:rPr>
          <w:sz w:val="28"/>
          <w:lang w:val="ru-RU"/>
        </w:rPr>
        <w:t xml:space="preserve">й 7 Федерального закона от 29 декабря 2012 года  № 273-ФЗ «Об образовании в Российской Федерации» (далее – Федеральный закон № 273-ФЗ) </w:t>
      </w:r>
      <w:r>
        <w:rPr>
          <w:sz w:val="28"/>
          <w:lang w:val="ru-RU"/>
        </w:rPr>
        <w:t xml:space="preserve">и Положением о Министерстве общего и профессионального образования Свердловской области, утверждённым </w:t>
      </w:r>
      <w:r w:rsidRPr="00EC002D">
        <w:rPr>
          <w:sz w:val="28"/>
          <w:lang w:val="ru-RU"/>
        </w:rPr>
        <w:t>постановлением Правительства Свердловской области от 24.10.2013  № 1302-ПП</w:t>
      </w:r>
      <w:r>
        <w:rPr>
          <w:sz w:val="28"/>
          <w:lang w:val="ru-RU"/>
        </w:rPr>
        <w:t xml:space="preserve"> «О Министерстве общего и профессионального образования Свердловской области»,  исполняет</w:t>
      </w:r>
      <w:proofErr w:type="gramEnd"/>
      <w:r>
        <w:rPr>
          <w:sz w:val="28"/>
          <w:lang w:val="ru-RU"/>
        </w:rPr>
        <w:t xml:space="preserve"> </w:t>
      </w:r>
      <w:r w:rsidRPr="00436B6D">
        <w:rPr>
          <w:sz w:val="28"/>
          <w:lang w:val="ru-RU" w:eastAsia="x-none" w:bidi="ar-SA"/>
        </w:rPr>
        <w:t xml:space="preserve">Министерство общего и профессионального образования Свердловской области </w:t>
      </w:r>
      <w:r w:rsidRPr="00436B6D">
        <w:rPr>
          <w:sz w:val="28"/>
          <w:lang w:val="ru-RU" w:eastAsia="ru-RU" w:bidi="ar-SA"/>
        </w:rPr>
        <w:t>(далее – Министерство)</w:t>
      </w:r>
      <w:r>
        <w:rPr>
          <w:sz w:val="28"/>
          <w:lang w:val="ru-RU" w:eastAsia="ru-RU" w:bidi="ar-SA"/>
        </w:rPr>
        <w:t>.</w:t>
      </w:r>
    </w:p>
    <w:p w:rsidR="00E213BB" w:rsidRPr="00674F75" w:rsidRDefault="00E213BB" w:rsidP="00E213BB">
      <w:pPr>
        <w:spacing w:after="0" w:line="240" w:lineRule="auto"/>
        <w:ind w:firstLine="709"/>
        <w:jc w:val="both"/>
        <w:rPr>
          <w:sz w:val="28"/>
          <w:lang w:val="ru-RU"/>
        </w:rPr>
      </w:pPr>
      <w:proofErr w:type="gramStart"/>
      <w:r w:rsidRPr="00674F75">
        <w:rPr>
          <w:sz w:val="28"/>
          <w:lang w:val="ru-RU"/>
        </w:rPr>
        <w:t xml:space="preserve">Доклад об осуществлении государственного контроля (надзора) в сфере образования и об эффективности </w:t>
      </w:r>
      <w:r>
        <w:rPr>
          <w:sz w:val="28"/>
          <w:lang w:val="ru-RU"/>
        </w:rPr>
        <w:t>такого контроля (надзора) в 2017</w:t>
      </w:r>
      <w:r w:rsidRPr="00674F75">
        <w:rPr>
          <w:sz w:val="28"/>
          <w:lang w:val="ru-RU"/>
        </w:rPr>
        <w:t xml:space="preserve"> году (далее – доклад) подготовлен </w:t>
      </w:r>
      <w:r w:rsidRPr="00674F75">
        <w:rPr>
          <w:sz w:val="28"/>
          <w:lang w:val="ru-RU" w:eastAsia="x-none" w:bidi="ar-SA"/>
        </w:rPr>
        <w:t>Министерством</w:t>
      </w:r>
      <w:r w:rsidRPr="00674F75">
        <w:rPr>
          <w:sz w:val="28"/>
          <w:lang w:val="ru-RU" w:eastAsia="ru-RU" w:bidi="ar-SA"/>
        </w:rPr>
        <w:t xml:space="preserve"> в соответствии </w:t>
      </w:r>
      <w:r w:rsidR="00003639">
        <w:rPr>
          <w:sz w:val="28"/>
          <w:lang w:val="ru-RU" w:eastAsia="ru-RU" w:bidi="ar-SA"/>
        </w:rPr>
        <w:t xml:space="preserve">с </w:t>
      </w:r>
      <w:r w:rsidRPr="00674F75">
        <w:rPr>
          <w:sz w:val="28"/>
          <w:lang w:val="ru-RU"/>
        </w:rPr>
        <w:t>Правилами подготовки доклада об осуществлении государственного контроля (надзора), муниципального контроля в соответствующих сферах деятельности и об эффективности так</w:t>
      </w:r>
      <w:r>
        <w:rPr>
          <w:sz w:val="28"/>
          <w:lang w:val="ru-RU"/>
        </w:rPr>
        <w:t>ого контроля (надзора), утверждё</w:t>
      </w:r>
      <w:r w:rsidRPr="00674F75">
        <w:rPr>
          <w:sz w:val="28"/>
          <w:lang w:val="ru-RU"/>
        </w:rPr>
        <w:t>нными постановлением Правительства Российской Федерации от 05.04.2010 № 215 «Об утверждении Правил подготовки докладов об осуществлении</w:t>
      </w:r>
      <w:proofErr w:type="gramEnd"/>
      <w:r w:rsidRPr="00674F75">
        <w:rPr>
          <w:sz w:val="28"/>
          <w:lang w:val="ru-RU"/>
        </w:rPr>
        <w:t xml:space="preserve"> государственного контроля (надзора), муниципального контроля в соответствующих сферах деятельности и об эффективности такого контроля (надзора)». </w:t>
      </w:r>
    </w:p>
    <w:p w:rsidR="00E213BB" w:rsidRPr="00492E13" w:rsidRDefault="00E213BB" w:rsidP="00E213BB">
      <w:pPr>
        <w:spacing w:after="0" w:line="240" w:lineRule="auto"/>
        <w:ind w:firstLine="709"/>
        <w:jc w:val="both"/>
        <w:rPr>
          <w:rFonts w:ascii="Arial" w:hAnsi="Arial" w:cs="Arial"/>
          <w:sz w:val="24"/>
          <w:szCs w:val="24"/>
          <w:lang w:val="ru-RU" w:eastAsia="ru-RU" w:bidi="ar-SA"/>
        </w:rPr>
      </w:pPr>
      <w:proofErr w:type="gramStart"/>
      <w:r w:rsidRPr="00674F75">
        <w:rPr>
          <w:sz w:val="28"/>
          <w:lang w:val="ru-RU" w:eastAsia="ru-RU" w:bidi="ar-SA"/>
        </w:rPr>
        <w:t xml:space="preserve">При подготовке доклада использованы данные об организации и проведении государственного контроля (надзора) в сфере образования за </w:t>
      </w:r>
      <w:r>
        <w:rPr>
          <w:sz w:val="28"/>
          <w:lang w:val="ru-RU" w:eastAsia="ru-RU" w:bidi="ar-SA"/>
        </w:rPr>
        <w:t xml:space="preserve">                   </w:t>
      </w:r>
      <w:r w:rsidRPr="00674F75">
        <w:rPr>
          <w:sz w:val="28"/>
          <w:lang w:val="ru-RU" w:eastAsia="ru-RU" w:bidi="ar-SA"/>
        </w:rPr>
        <w:t>201</w:t>
      </w:r>
      <w:r>
        <w:rPr>
          <w:sz w:val="28"/>
          <w:lang w:val="ru-RU" w:eastAsia="ru-RU" w:bidi="ar-SA"/>
        </w:rPr>
        <w:t>7</w:t>
      </w:r>
      <w:r w:rsidRPr="00674F75">
        <w:rPr>
          <w:sz w:val="28"/>
          <w:lang w:val="ru-RU" w:eastAsia="ru-RU" w:bidi="ar-SA"/>
        </w:rPr>
        <w:t xml:space="preserve"> год, содержащиеся в форме </w:t>
      </w:r>
      <w:r w:rsidRPr="00674F75">
        <w:rPr>
          <w:sz w:val="28"/>
          <w:szCs w:val="28"/>
          <w:lang w:val="ru-RU" w:eastAsia="ru-RU" w:bidi="ar-SA"/>
        </w:rPr>
        <w:t xml:space="preserve">федерального статистического наблюдения </w:t>
      </w:r>
      <w:r>
        <w:rPr>
          <w:sz w:val="28"/>
          <w:szCs w:val="28"/>
          <w:lang w:val="ru-RU" w:eastAsia="ru-RU" w:bidi="ar-SA"/>
        </w:rPr>
        <w:t xml:space="preserve">                         1-контроль и в отчё</w:t>
      </w:r>
      <w:r w:rsidRPr="00674F75">
        <w:rPr>
          <w:sz w:val="28"/>
          <w:szCs w:val="28"/>
          <w:lang w:val="ru-RU" w:eastAsia="ru-RU" w:bidi="ar-SA"/>
        </w:rPr>
        <w:t xml:space="preserve">те об осуществлении </w:t>
      </w:r>
      <w:r>
        <w:rPr>
          <w:sz w:val="28"/>
          <w:szCs w:val="28"/>
          <w:lang w:val="ru-RU" w:eastAsia="ru-RU" w:bidi="ar-SA"/>
        </w:rPr>
        <w:t>Министерством</w:t>
      </w:r>
      <w:r w:rsidRPr="00492E13">
        <w:rPr>
          <w:sz w:val="28"/>
          <w:szCs w:val="28"/>
          <w:lang w:val="ru-RU" w:eastAsia="ru-RU" w:bidi="ar-SA"/>
        </w:rPr>
        <w:t xml:space="preserve"> переданных полномочий, подготовленном в соответствии с </w:t>
      </w:r>
      <w:r w:rsidRPr="00492E13">
        <w:rPr>
          <w:sz w:val="28"/>
          <w:szCs w:val="28"/>
          <w:lang w:val="ru-RU"/>
        </w:rPr>
        <w:t>приказом Федеральной службы по надзору в сфере образования и науки от 06.07.2016 № 1141 «Об утверждении формы отчёта об осуществлении органом государственной власти субъекта</w:t>
      </w:r>
      <w:proofErr w:type="gramEnd"/>
      <w:r w:rsidRPr="00492E13">
        <w:rPr>
          <w:sz w:val="28"/>
          <w:szCs w:val="28"/>
          <w:lang w:val="ru-RU"/>
        </w:rPr>
        <w:t xml:space="preserve"> Российской Федерации полномочий Российской Федерации в области образования и полномочия по подтверждению документов об учёных степенях, учёных званиях, переданных для осуществления органам государственной власти субъектов Российской Федерации, и порядка представления отчёта».</w:t>
      </w:r>
    </w:p>
    <w:p w:rsidR="00E213BB" w:rsidRPr="00EC002D" w:rsidRDefault="00E213BB" w:rsidP="00E213BB">
      <w:pPr>
        <w:pStyle w:val="3"/>
        <w:shd w:val="clear" w:color="auto" w:fill="auto"/>
        <w:spacing w:line="240" w:lineRule="auto"/>
        <w:ind w:firstLine="709"/>
        <w:rPr>
          <w:rFonts w:ascii="Times New Roman" w:hAnsi="Times New Roman" w:cs="Times New Roman"/>
          <w:sz w:val="28"/>
          <w:szCs w:val="28"/>
        </w:rPr>
      </w:pPr>
      <w:r w:rsidRPr="00EC002D">
        <w:rPr>
          <w:rFonts w:ascii="Times New Roman" w:hAnsi="Times New Roman" w:cs="Times New Roman"/>
          <w:sz w:val="28"/>
          <w:szCs w:val="28"/>
        </w:rPr>
        <w:t>Сведения, содержащиеся в докладе, являются открытыми, общедоступными и размещаются на официальном сайте Министерства в информационно-телекоммуникационной сети «Интернет».</w:t>
      </w:r>
    </w:p>
    <w:p w:rsidR="00E213BB" w:rsidRPr="00EC002D" w:rsidRDefault="00E213BB" w:rsidP="00E213BB">
      <w:pPr>
        <w:spacing w:after="0" w:line="240" w:lineRule="auto"/>
        <w:ind w:firstLine="709"/>
        <w:jc w:val="both"/>
        <w:rPr>
          <w:sz w:val="28"/>
          <w:szCs w:val="28"/>
          <w:lang w:val="ru-RU" w:eastAsia="ru-RU" w:bidi="ar-SA"/>
        </w:rPr>
      </w:pPr>
      <w:bookmarkStart w:id="2" w:name="sub_10052"/>
      <w:bookmarkStart w:id="3" w:name="_Раздел_«Состояние_нормативно-правов"/>
      <w:bookmarkEnd w:id="2"/>
      <w:bookmarkEnd w:id="3"/>
      <w:proofErr w:type="gramStart"/>
      <w:r w:rsidRPr="00EC002D">
        <w:rPr>
          <w:sz w:val="28"/>
          <w:szCs w:val="28"/>
          <w:lang w:val="ru-RU" w:eastAsia="ru-RU" w:bidi="ar-SA"/>
        </w:rPr>
        <w:t xml:space="preserve">Анализ нормативных правовых актов, регламентирующих деятельность Министерства и его должностных лиц при осуществлении государственного контроля (надзора) в сфере образования, устанавливающих обязательные требования к осуществлению образовательной деятельности, </w:t>
      </w:r>
      <w:r w:rsidRPr="00EC002D">
        <w:rPr>
          <w:bCs/>
          <w:sz w:val="28"/>
          <w:szCs w:val="28"/>
          <w:lang w:val="ru-RU"/>
        </w:rPr>
        <w:t xml:space="preserve">оценка соблюдения которых является предметом государственного контроля (надзора) в сфере  </w:t>
      </w:r>
      <w:r w:rsidRPr="009A1E28">
        <w:rPr>
          <w:bCs/>
          <w:sz w:val="28"/>
          <w:szCs w:val="28"/>
          <w:lang w:val="ru-RU"/>
        </w:rPr>
        <w:t>образования (далее – обязательные требования)</w:t>
      </w:r>
      <w:r w:rsidRPr="009A1E28">
        <w:rPr>
          <w:sz w:val="28"/>
          <w:szCs w:val="28"/>
          <w:lang w:val="ru-RU" w:eastAsia="ru-RU" w:bidi="ar-SA"/>
        </w:rPr>
        <w:t>, в том числе возможности их</w:t>
      </w:r>
      <w:r w:rsidRPr="00EC002D">
        <w:rPr>
          <w:sz w:val="28"/>
          <w:szCs w:val="28"/>
          <w:lang w:val="ru-RU" w:eastAsia="ru-RU" w:bidi="ar-SA"/>
        </w:rPr>
        <w:t xml:space="preserve"> исполнения и контроля, позволяет сделать вывод, что действующее законодательство на достаточном уровне регламентирует вопросы осуществления</w:t>
      </w:r>
      <w:proofErr w:type="gramEnd"/>
      <w:r w:rsidRPr="00EC002D">
        <w:rPr>
          <w:sz w:val="28"/>
          <w:szCs w:val="28"/>
          <w:lang w:val="ru-RU" w:eastAsia="ru-RU" w:bidi="ar-SA"/>
        </w:rPr>
        <w:t xml:space="preserve"> образовательной деятельности и закрепляет обязательные требования, </w:t>
      </w:r>
      <w:r w:rsidRPr="00EC002D">
        <w:rPr>
          <w:sz w:val="28"/>
          <w:szCs w:val="28"/>
          <w:lang w:val="ru-RU" w:eastAsia="ru-RU" w:bidi="ar-SA"/>
        </w:rPr>
        <w:lastRenderedPageBreak/>
        <w:t>являющиеся предметом государственного контроля (надзора) в сфере образования.</w:t>
      </w:r>
    </w:p>
    <w:p w:rsidR="00E213BB" w:rsidRPr="00674F75" w:rsidRDefault="00E213BB" w:rsidP="00E213BB">
      <w:pPr>
        <w:spacing w:after="0" w:line="240" w:lineRule="auto"/>
        <w:ind w:firstLine="709"/>
        <w:jc w:val="both"/>
        <w:rPr>
          <w:sz w:val="28"/>
          <w:lang w:val="ru-RU"/>
        </w:rPr>
      </w:pPr>
      <w:r w:rsidRPr="008E7DEF">
        <w:rPr>
          <w:sz w:val="28"/>
          <w:szCs w:val="28"/>
          <w:lang w:val="ru-RU" w:eastAsia="ru-RU" w:bidi="ar-SA"/>
        </w:rPr>
        <w:t xml:space="preserve">Вместе с тем, при формировании перечней правовых актов, содержащих обязательные требования, и в ходе осуществления государственного контроля (надзора), выявлено наличие отдельных пробелов в регулировании ряда вопросов и аспектов, </w:t>
      </w:r>
      <w:r w:rsidRPr="008E7DEF">
        <w:rPr>
          <w:sz w:val="28"/>
          <w:lang w:val="ru-RU"/>
        </w:rPr>
        <w:t>требующих дополнительного нормативного регулирования либо устранения правовой неопределённости.</w:t>
      </w:r>
    </w:p>
    <w:p w:rsidR="00E213BB" w:rsidRPr="00B67747" w:rsidRDefault="00E213BB" w:rsidP="00E213BB">
      <w:pPr>
        <w:numPr>
          <w:ilvl w:val="0"/>
          <w:numId w:val="2"/>
        </w:numPr>
        <w:tabs>
          <w:tab w:val="left" w:pos="851"/>
          <w:tab w:val="left" w:pos="993"/>
        </w:tabs>
        <w:spacing w:after="0" w:line="240" w:lineRule="auto"/>
        <w:ind w:left="0" w:firstLine="709"/>
        <w:jc w:val="both"/>
        <w:rPr>
          <w:sz w:val="28"/>
          <w:szCs w:val="28"/>
          <w:lang w:val="ru-RU"/>
        </w:rPr>
      </w:pPr>
      <w:r w:rsidRPr="00B67747">
        <w:rPr>
          <w:sz w:val="28"/>
          <w:szCs w:val="28"/>
          <w:lang w:val="ru-RU"/>
        </w:rPr>
        <w:t xml:space="preserve">Исходя из содержания пункта 21 статьи 2 Федерального закона                № 273-ФЗ и статьи 16 Трудового кодекса Российской Федерации, трудовые отношения возникают между педагогическим работником и работодателем на основании трудового договора, заключение которого является единственным законным основанием привлечения к работе. Вместе с тем требования к кадровым условиям реализации образовательных программ, содержащиеся в  федеральных государственных образовательных стандартах среднего профессионального образования, утверждённых приказами Министерства образования и науки Российской Федерации (например, по специальности 11.02.15 Инфокоммуникационные сети и системы связи), допускают возможность привлечения к реализации образовательной программы лиц на условиях гражданско-правового договора. Предлагается обеспечить соответствие Федерального закона № 273-ФЗ и указанных приказов Министерства образования и науки Российской Федерации. </w:t>
      </w:r>
    </w:p>
    <w:p w:rsidR="00E213BB" w:rsidRPr="00B67747" w:rsidRDefault="00E213BB" w:rsidP="00E213BB">
      <w:pPr>
        <w:numPr>
          <w:ilvl w:val="0"/>
          <w:numId w:val="2"/>
        </w:numPr>
        <w:tabs>
          <w:tab w:val="left" w:pos="851"/>
          <w:tab w:val="left" w:pos="993"/>
        </w:tabs>
        <w:spacing w:after="0" w:line="240" w:lineRule="auto"/>
        <w:ind w:left="0" w:firstLine="709"/>
        <w:jc w:val="both"/>
        <w:rPr>
          <w:sz w:val="28"/>
          <w:szCs w:val="28"/>
          <w:lang w:val="ru-RU"/>
        </w:rPr>
      </w:pPr>
      <w:proofErr w:type="gramStart"/>
      <w:r w:rsidRPr="00B67747">
        <w:rPr>
          <w:sz w:val="28"/>
          <w:szCs w:val="28"/>
          <w:lang w:val="ru-RU"/>
        </w:rPr>
        <w:t>В абзаце 2 пункта 7 Порядка приёма граждан на обучение по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от 22.01.2014 № 32 «Об утверждении Порядка приёма граждан на обучение по образовательным программам начального общего, основного общего и среднего общего образования», содержится требование о</w:t>
      </w:r>
      <w:r w:rsidRPr="00B67747">
        <w:rPr>
          <w:sz w:val="28"/>
          <w:szCs w:val="28"/>
        </w:rPr>
        <w:t> </w:t>
      </w:r>
      <w:r w:rsidRPr="00B67747">
        <w:rPr>
          <w:sz w:val="28"/>
          <w:szCs w:val="28"/>
          <w:lang w:val="ru-RU"/>
        </w:rPr>
        <w:t>размещении государственными образовательными организациями распорядительного акта органа</w:t>
      </w:r>
      <w:proofErr w:type="gramEnd"/>
      <w:r w:rsidRPr="00B67747">
        <w:rPr>
          <w:sz w:val="28"/>
          <w:szCs w:val="28"/>
          <w:lang w:val="ru-RU"/>
        </w:rPr>
        <w:t xml:space="preserve"> местного самоуправления муниципального района, городского округа о закреплении образовательных организаций за конкретными территориями муниципального района, городского округа. При этом полномочием по закреплению конкретных территорий муниципальных районов, городских округов обладает только орган</w:t>
      </w:r>
      <w:r w:rsidRPr="00B67747">
        <w:rPr>
          <w:rFonts w:eastAsia="Calibri"/>
          <w:sz w:val="28"/>
          <w:szCs w:val="28"/>
          <w:lang w:val="ru-RU"/>
        </w:rPr>
        <w:t xml:space="preserve"> </w:t>
      </w:r>
      <w:r w:rsidRPr="00B67747">
        <w:rPr>
          <w:sz w:val="28"/>
          <w:szCs w:val="28"/>
          <w:lang w:val="ru-RU"/>
        </w:rPr>
        <w:t xml:space="preserve">местного самоуправления и исключительно за муниципальными образовательными организациями, расположенными на территории данного муниципального образования. </w:t>
      </w:r>
    </w:p>
    <w:p w:rsidR="00E213BB" w:rsidRPr="00B67747" w:rsidRDefault="00E213BB" w:rsidP="00E213BB">
      <w:pPr>
        <w:spacing w:after="0" w:line="240" w:lineRule="auto"/>
        <w:ind w:firstLine="709"/>
        <w:jc w:val="both"/>
        <w:rPr>
          <w:sz w:val="28"/>
          <w:szCs w:val="28"/>
          <w:lang w:val="ru-RU"/>
        </w:rPr>
      </w:pPr>
      <w:r w:rsidRPr="00B67747">
        <w:rPr>
          <w:sz w:val="28"/>
          <w:szCs w:val="28"/>
          <w:lang w:val="ru-RU"/>
        </w:rPr>
        <w:t>Таким образом, имеется требующий устранения пробел в нормативных правовых актах в отношении государственных образовательных организаций.</w:t>
      </w:r>
    </w:p>
    <w:p w:rsidR="00E213BB" w:rsidRPr="00912755" w:rsidRDefault="00E213BB" w:rsidP="00E213BB">
      <w:pPr>
        <w:pStyle w:val="a7"/>
        <w:numPr>
          <w:ilvl w:val="0"/>
          <w:numId w:val="2"/>
        </w:numPr>
        <w:tabs>
          <w:tab w:val="left" w:pos="993"/>
        </w:tabs>
        <w:ind w:left="0" w:firstLine="709"/>
        <w:jc w:val="both"/>
        <w:rPr>
          <w:sz w:val="28"/>
          <w:szCs w:val="28"/>
        </w:rPr>
      </w:pPr>
      <w:r w:rsidRPr="00912755">
        <w:rPr>
          <w:sz w:val="28"/>
          <w:szCs w:val="28"/>
        </w:rPr>
        <w:t xml:space="preserve">Согласно части 6 статьи 28 Федерального закона № 273-ФЗ образовательная организация обязана 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 образовательной организации. В связи с отсутствием определения «безопасные условия», необходимо конкретизировать обязательные требования при </w:t>
      </w:r>
      <w:r w:rsidRPr="00912755">
        <w:rPr>
          <w:sz w:val="28"/>
          <w:szCs w:val="28"/>
        </w:rPr>
        <w:lastRenderedPageBreak/>
        <w:t>осуществлении государственного контроля (надзора) в сфере образования в части соблюдения указанных положений Федерального закона  № 273-ФЗ.</w:t>
      </w:r>
    </w:p>
    <w:p w:rsidR="00E213BB" w:rsidRDefault="00E213BB" w:rsidP="00E213BB">
      <w:pPr>
        <w:numPr>
          <w:ilvl w:val="0"/>
          <w:numId w:val="2"/>
        </w:numPr>
        <w:tabs>
          <w:tab w:val="left" w:pos="993"/>
        </w:tabs>
        <w:spacing w:after="0" w:line="240" w:lineRule="auto"/>
        <w:ind w:left="0" w:firstLine="709"/>
        <w:jc w:val="both"/>
        <w:rPr>
          <w:sz w:val="28"/>
          <w:szCs w:val="28"/>
          <w:lang w:val="ru-RU"/>
        </w:rPr>
      </w:pPr>
      <w:r w:rsidRPr="00B67747">
        <w:rPr>
          <w:sz w:val="28"/>
          <w:szCs w:val="28"/>
          <w:lang w:val="ru-RU"/>
        </w:rPr>
        <w:t xml:space="preserve">Согласно части 1 статьи 11 Федерального закона № 273-ФЗ инструментом обеспечения единства образовательного пространства Российской Федерации и государственных гарантий уровня и качества образования являются федеральные государственные образовательные стандарты (далее – ФГОС). Для обеспечения единства подходов и во избежание неограниченного усмотрения со стороны должностных лиц, осуществляющих </w:t>
      </w:r>
      <w:r>
        <w:rPr>
          <w:sz w:val="28"/>
          <w:szCs w:val="28"/>
          <w:lang w:val="ru-RU"/>
        </w:rPr>
        <w:t>государственный контроль (надзор) в сфере образования</w:t>
      </w:r>
      <w:r w:rsidRPr="00B67747">
        <w:rPr>
          <w:sz w:val="28"/>
          <w:szCs w:val="28"/>
          <w:lang w:val="ru-RU"/>
        </w:rPr>
        <w:t>, необходимо в максимально конкретной форме закрепить требования к содержанию и качеству подготовки обучающихся, принять комплекс мер, направленных на детализацию обязательных требований, проверяемых при осуществлении федерального государственного контроля качества образования.</w:t>
      </w:r>
    </w:p>
    <w:p w:rsidR="00E213BB" w:rsidRPr="00B50BE8" w:rsidRDefault="00E213BB" w:rsidP="00E213BB">
      <w:pPr>
        <w:numPr>
          <w:ilvl w:val="0"/>
          <w:numId w:val="2"/>
        </w:numPr>
        <w:tabs>
          <w:tab w:val="left" w:pos="1134"/>
        </w:tabs>
        <w:spacing w:after="0" w:line="240" w:lineRule="auto"/>
        <w:ind w:left="0" w:firstLine="709"/>
        <w:jc w:val="both"/>
        <w:rPr>
          <w:sz w:val="28"/>
          <w:szCs w:val="28"/>
          <w:lang w:val="ru-RU" w:eastAsia="ru-RU" w:bidi="ar-SA"/>
        </w:rPr>
      </w:pPr>
      <w:r w:rsidRPr="00AE6A22">
        <w:rPr>
          <w:sz w:val="28"/>
          <w:szCs w:val="28"/>
          <w:lang w:val="ru-RU"/>
        </w:rPr>
        <w:t xml:space="preserve"> </w:t>
      </w:r>
      <w:r w:rsidRPr="00B50BE8">
        <w:rPr>
          <w:sz w:val="28"/>
          <w:szCs w:val="28"/>
          <w:lang w:val="ru-RU" w:eastAsia="ru-RU" w:bidi="ar-SA"/>
        </w:rPr>
        <w:t xml:space="preserve">Частью 6 статьи 12 Федерального закона № 273-ФЗ установлено, что образовательные программы дошкольного образования </w:t>
      </w:r>
      <w:r>
        <w:rPr>
          <w:sz w:val="28"/>
          <w:szCs w:val="28"/>
          <w:lang w:val="ru-RU" w:eastAsia="ru-RU" w:bidi="ar-SA"/>
        </w:rPr>
        <w:t xml:space="preserve">(далее – Программа) </w:t>
      </w:r>
      <w:r w:rsidRPr="00B50BE8">
        <w:rPr>
          <w:sz w:val="28"/>
          <w:szCs w:val="28"/>
          <w:lang w:val="ru-RU" w:eastAsia="ru-RU" w:bidi="ar-SA"/>
        </w:rPr>
        <w:t>разрабатываются и утверждаются организацией</w:t>
      </w:r>
      <w:r>
        <w:rPr>
          <w:sz w:val="28"/>
          <w:szCs w:val="28"/>
          <w:lang w:val="ru-RU" w:eastAsia="ru-RU" w:bidi="ar-SA"/>
        </w:rPr>
        <w:t>, осуществляющей образовательную деятельность (далее – организация), в</w:t>
      </w:r>
      <w:r w:rsidRPr="00B50BE8">
        <w:rPr>
          <w:sz w:val="28"/>
          <w:szCs w:val="28"/>
          <w:lang w:val="ru-RU" w:eastAsia="ru-RU" w:bidi="ar-SA"/>
        </w:rPr>
        <w:t> соответствии с федеральным государственным образовательным стандартом</w:t>
      </w:r>
      <w:r w:rsidR="009A1E28">
        <w:rPr>
          <w:sz w:val="28"/>
          <w:szCs w:val="28"/>
          <w:lang w:val="ru-RU" w:eastAsia="ru-RU" w:bidi="ar-SA"/>
        </w:rPr>
        <w:t xml:space="preserve"> дошкольного образования и с учё</w:t>
      </w:r>
      <w:r w:rsidRPr="00B50BE8">
        <w:rPr>
          <w:sz w:val="28"/>
          <w:szCs w:val="28"/>
          <w:lang w:val="ru-RU" w:eastAsia="ru-RU" w:bidi="ar-SA"/>
        </w:rPr>
        <w:t>том соответствующих примерных образовательных программ дошкольного образования</w:t>
      </w:r>
      <w:r>
        <w:rPr>
          <w:sz w:val="28"/>
          <w:szCs w:val="28"/>
          <w:lang w:val="ru-RU" w:eastAsia="ru-RU" w:bidi="ar-SA"/>
        </w:rPr>
        <w:t xml:space="preserve"> (далее – примерные программы)</w:t>
      </w:r>
      <w:r w:rsidRPr="00B50BE8">
        <w:rPr>
          <w:sz w:val="28"/>
          <w:szCs w:val="28"/>
          <w:lang w:val="ru-RU" w:eastAsia="ru-RU" w:bidi="ar-SA"/>
        </w:rPr>
        <w:t>.</w:t>
      </w:r>
    </w:p>
    <w:p w:rsidR="00E213BB" w:rsidRPr="00B50BE8" w:rsidRDefault="00E213BB" w:rsidP="00E213BB">
      <w:pPr>
        <w:tabs>
          <w:tab w:val="left" w:pos="709"/>
          <w:tab w:val="left" w:pos="993"/>
        </w:tabs>
        <w:spacing w:after="0" w:line="240" w:lineRule="auto"/>
        <w:jc w:val="both"/>
        <w:rPr>
          <w:sz w:val="28"/>
          <w:szCs w:val="28"/>
          <w:lang w:val="ru-RU" w:eastAsia="ru-RU" w:bidi="ar-SA"/>
        </w:rPr>
      </w:pPr>
      <w:r>
        <w:rPr>
          <w:sz w:val="28"/>
          <w:szCs w:val="28"/>
          <w:lang w:val="ru-RU" w:eastAsia="ru-RU" w:bidi="ar-SA"/>
        </w:rPr>
        <w:tab/>
      </w:r>
      <w:r w:rsidRPr="00B50BE8">
        <w:rPr>
          <w:sz w:val="28"/>
          <w:szCs w:val="28"/>
          <w:lang w:val="ru-RU" w:eastAsia="ru-RU" w:bidi="ar-SA"/>
        </w:rPr>
        <w:t xml:space="preserve">В пункте 2.12. </w:t>
      </w:r>
      <w:proofErr w:type="gramStart"/>
      <w:r w:rsidRPr="00B50BE8">
        <w:rPr>
          <w:sz w:val="28"/>
          <w:szCs w:val="28"/>
          <w:lang w:val="ru-RU" w:eastAsia="ru-RU" w:bidi="ar-SA"/>
        </w:rPr>
        <w:t>Федерального государственного образовательного стандарта дошкольного образования, утверждённого приказом Министерства образования и науки Российской Федерации от 17.10.2013 № 1155 (далее – ФГОС ДОО), установлено, что в случае если обязательная часть Программы не соответствует н</w:t>
      </w:r>
      <w:r>
        <w:rPr>
          <w:sz w:val="28"/>
          <w:szCs w:val="28"/>
          <w:lang w:val="ru-RU" w:eastAsia="ru-RU" w:bidi="ar-SA"/>
        </w:rPr>
        <w:t>и</w:t>
      </w:r>
      <w:r w:rsidRPr="00B50BE8">
        <w:rPr>
          <w:sz w:val="28"/>
          <w:szCs w:val="28"/>
          <w:lang w:val="ru-RU" w:eastAsia="ru-RU" w:bidi="ar-SA"/>
        </w:rPr>
        <w:t xml:space="preserve"> одной из примерных программ, то обязательная часть </w:t>
      </w:r>
      <w:r>
        <w:rPr>
          <w:sz w:val="28"/>
          <w:szCs w:val="28"/>
          <w:lang w:val="ru-RU" w:eastAsia="ru-RU" w:bidi="ar-SA"/>
        </w:rPr>
        <w:t xml:space="preserve">Программы </w:t>
      </w:r>
      <w:r w:rsidRPr="00B50BE8">
        <w:rPr>
          <w:sz w:val="28"/>
          <w:szCs w:val="28"/>
          <w:lang w:val="ru-RU" w:eastAsia="ru-RU" w:bidi="ar-SA"/>
        </w:rPr>
        <w:t xml:space="preserve">должна быть </w:t>
      </w:r>
      <w:r w:rsidR="009A1E28">
        <w:rPr>
          <w:sz w:val="28"/>
          <w:szCs w:val="28"/>
          <w:lang w:val="ru-RU" w:eastAsia="ru-RU" w:bidi="ar-SA"/>
        </w:rPr>
        <w:t>представлена в развё</w:t>
      </w:r>
      <w:r w:rsidRPr="008E7DEF">
        <w:rPr>
          <w:sz w:val="28"/>
          <w:szCs w:val="28"/>
          <w:lang w:val="ru-RU" w:eastAsia="ru-RU" w:bidi="ar-SA"/>
        </w:rPr>
        <w:t>рнутом виде</w:t>
      </w:r>
      <w:r>
        <w:rPr>
          <w:sz w:val="28"/>
          <w:szCs w:val="28"/>
          <w:lang w:val="ru-RU" w:eastAsia="ru-RU" w:bidi="ar-SA"/>
        </w:rPr>
        <w:t xml:space="preserve"> </w:t>
      </w:r>
      <w:r w:rsidRPr="00B50BE8">
        <w:rPr>
          <w:sz w:val="28"/>
          <w:szCs w:val="28"/>
          <w:lang w:val="ru-RU" w:eastAsia="ru-RU" w:bidi="ar-SA"/>
        </w:rPr>
        <w:t xml:space="preserve"> в соответствии с пунктом 2.11 ФГОС ДОО.</w:t>
      </w:r>
      <w:proofErr w:type="gramEnd"/>
      <w:r w:rsidRPr="00B50BE8">
        <w:rPr>
          <w:sz w:val="28"/>
          <w:szCs w:val="28"/>
          <w:lang w:val="ru-RU" w:eastAsia="ru-RU" w:bidi="ar-SA"/>
        </w:rPr>
        <w:t xml:space="preserve"> Таким образом, нормами ФГОС ДОО допускается разработка и утверждение </w:t>
      </w:r>
      <w:r>
        <w:rPr>
          <w:sz w:val="28"/>
          <w:szCs w:val="28"/>
          <w:lang w:val="ru-RU" w:eastAsia="ru-RU" w:bidi="ar-SA"/>
        </w:rPr>
        <w:t>П</w:t>
      </w:r>
      <w:r w:rsidRPr="00B50BE8">
        <w:rPr>
          <w:sz w:val="28"/>
          <w:szCs w:val="28"/>
          <w:lang w:val="ru-RU" w:eastAsia="ru-RU" w:bidi="ar-SA"/>
        </w:rPr>
        <w:t>рограммы без учёта соответствующей примерной программы, что находится в противоречии с порядком разработки, содержащимся в части 6 статьи 12 Федерального закона № 273-ФЗ и предусматривающим  обязательность учёта  соответствующей примерной программы.</w:t>
      </w:r>
      <w:r>
        <w:rPr>
          <w:sz w:val="28"/>
          <w:szCs w:val="28"/>
          <w:lang w:val="ru-RU" w:eastAsia="ru-RU" w:bidi="ar-SA"/>
        </w:rPr>
        <w:t xml:space="preserve"> </w:t>
      </w:r>
      <w:r w:rsidRPr="00B50BE8">
        <w:rPr>
          <w:sz w:val="28"/>
          <w:szCs w:val="28"/>
          <w:lang w:val="ru-RU" w:eastAsia="ru-RU" w:bidi="ar-SA"/>
        </w:rPr>
        <w:t>Также законодательно и методически не определена степень учёта соответствующей примерной программы или определения обязательной к применению части такой примерной программы.</w:t>
      </w:r>
    </w:p>
    <w:p w:rsidR="00E213BB" w:rsidRPr="00755F44" w:rsidRDefault="00E213BB" w:rsidP="00E213BB">
      <w:pPr>
        <w:tabs>
          <w:tab w:val="left" w:pos="1134"/>
        </w:tabs>
        <w:spacing w:after="0" w:line="240" w:lineRule="auto"/>
        <w:ind w:firstLine="709"/>
        <w:jc w:val="both"/>
        <w:rPr>
          <w:sz w:val="28"/>
          <w:szCs w:val="28"/>
          <w:lang w:val="ru-RU" w:eastAsia="ru-RU" w:bidi="ar-SA"/>
        </w:rPr>
      </w:pPr>
      <w:r w:rsidRPr="008E7DEF">
        <w:rPr>
          <w:sz w:val="28"/>
          <w:szCs w:val="28"/>
          <w:lang w:val="ru-RU" w:eastAsia="ru-RU"/>
        </w:rPr>
        <w:t xml:space="preserve">Учитывая изложенные обстоятельства, в целях устранения </w:t>
      </w:r>
      <w:proofErr w:type="spellStart"/>
      <w:r w:rsidRPr="008E7DEF">
        <w:rPr>
          <w:sz w:val="28"/>
          <w:szCs w:val="28"/>
          <w:lang w:val="ru-RU" w:eastAsia="ru-RU"/>
        </w:rPr>
        <w:t>коррупциогенного</w:t>
      </w:r>
      <w:proofErr w:type="spellEnd"/>
      <w:r w:rsidRPr="008E7DEF">
        <w:rPr>
          <w:sz w:val="28"/>
          <w:szCs w:val="28"/>
          <w:lang w:val="ru-RU" w:eastAsia="ru-RU"/>
        </w:rPr>
        <w:t xml:space="preserve"> фактора и обеспечения единообразия в применении правовых норм предлагае</w:t>
      </w:r>
      <w:r w:rsidR="00003639">
        <w:rPr>
          <w:sz w:val="28"/>
          <w:szCs w:val="28"/>
          <w:lang w:val="ru-RU" w:eastAsia="ru-RU"/>
        </w:rPr>
        <w:t>тся</w:t>
      </w:r>
      <w:r w:rsidRPr="008E7DEF">
        <w:rPr>
          <w:sz w:val="28"/>
          <w:szCs w:val="28"/>
          <w:lang w:val="ru-RU" w:eastAsia="ru-RU"/>
        </w:rPr>
        <w:t xml:space="preserve"> законодательно конкретизировать обязательность учёта соответствующих примерных образовательных программ </w:t>
      </w:r>
      <w:r w:rsidRPr="008E7DEF">
        <w:rPr>
          <w:sz w:val="28"/>
          <w:szCs w:val="28"/>
          <w:lang w:val="ru-RU" w:eastAsia="ru-RU" w:bidi="ar-SA"/>
        </w:rPr>
        <w:t>дошкольного образования</w:t>
      </w:r>
      <w:r w:rsidRPr="008E7DEF">
        <w:rPr>
          <w:sz w:val="28"/>
          <w:szCs w:val="28"/>
          <w:lang w:val="ru-RU" w:eastAsia="ru-RU"/>
        </w:rPr>
        <w:t xml:space="preserve"> (при наличии таковых) при разработке организациями </w:t>
      </w:r>
      <w:r w:rsidRPr="009A1E28">
        <w:rPr>
          <w:sz w:val="28"/>
          <w:szCs w:val="28"/>
          <w:lang w:val="ru-RU" w:eastAsia="ru-RU"/>
        </w:rPr>
        <w:t>образовательных программ, а также определить обязательную (инвариа</w:t>
      </w:r>
      <w:r w:rsidR="009A1E28">
        <w:rPr>
          <w:sz w:val="28"/>
          <w:szCs w:val="28"/>
          <w:lang w:val="ru-RU" w:eastAsia="ru-RU"/>
        </w:rPr>
        <w:t>н</w:t>
      </w:r>
      <w:r w:rsidRPr="009A1E28">
        <w:rPr>
          <w:sz w:val="28"/>
          <w:szCs w:val="28"/>
          <w:lang w:val="ru-RU" w:eastAsia="ru-RU"/>
        </w:rPr>
        <w:t xml:space="preserve">тную) </w:t>
      </w:r>
      <w:r w:rsidRPr="008E7DEF">
        <w:rPr>
          <w:sz w:val="28"/>
          <w:szCs w:val="28"/>
          <w:lang w:val="ru-RU" w:eastAsia="ru-RU"/>
        </w:rPr>
        <w:t>часть для учёта таких примерных программ.</w:t>
      </w:r>
    </w:p>
    <w:p w:rsidR="00E213BB" w:rsidRPr="008E7DEF" w:rsidRDefault="00E213BB" w:rsidP="00E213BB">
      <w:pPr>
        <w:pStyle w:val="a7"/>
        <w:numPr>
          <w:ilvl w:val="0"/>
          <w:numId w:val="2"/>
        </w:numPr>
        <w:tabs>
          <w:tab w:val="left" w:pos="993"/>
        </w:tabs>
        <w:ind w:left="0" w:firstLine="709"/>
        <w:jc w:val="both"/>
        <w:rPr>
          <w:sz w:val="28"/>
          <w:szCs w:val="28"/>
        </w:rPr>
      </w:pPr>
      <w:proofErr w:type="gramStart"/>
      <w:r w:rsidRPr="008E7DEF">
        <w:rPr>
          <w:sz w:val="28"/>
          <w:szCs w:val="28"/>
        </w:rPr>
        <w:t xml:space="preserve">Пункт 22 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17.12.2010 № 1897 (далее – ФГОС основного общего образования) предъявляет требования к квалификации педагогических работников, участвующих в реализации образовательных </w:t>
      </w:r>
      <w:r w:rsidRPr="008E7DEF">
        <w:rPr>
          <w:sz w:val="28"/>
          <w:szCs w:val="28"/>
        </w:rPr>
        <w:lastRenderedPageBreak/>
        <w:t xml:space="preserve">программ основного общего образования </w:t>
      </w:r>
      <w:r w:rsidR="000606B5">
        <w:rPr>
          <w:sz w:val="28"/>
          <w:szCs w:val="28"/>
        </w:rPr>
        <w:t>–</w:t>
      </w:r>
      <w:r w:rsidRPr="008E7DEF">
        <w:rPr>
          <w:sz w:val="28"/>
          <w:szCs w:val="28"/>
        </w:rPr>
        <w:t xml:space="preserve"> соответствие квалификационным характеристикам по соответствующей должности, для педагогических работников государственной или муниципальной организации установ</w:t>
      </w:r>
      <w:r w:rsidR="000606B5">
        <w:rPr>
          <w:sz w:val="28"/>
          <w:szCs w:val="28"/>
        </w:rPr>
        <w:t>лено дополнительное требование –</w:t>
      </w:r>
      <w:r w:rsidRPr="008E7DEF">
        <w:rPr>
          <w:sz w:val="28"/>
          <w:szCs w:val="28"/>
        </w:rPr>
        <w:t xml:space="preserve"> соответствие квалификационной категории. </w:t>
      </w:r>
      <w:proofErr w:type="gramEnd"/>
    </w:p>
    <w:p w:rsidR="00E213BB" w:rsidRPr="00755F44" w:rsidRDefault="00E213BB" w:rsidP="00E213BB">
      <w:pPr>
        <w:tabs>
          <w:tab w:val="left" w:pos="993"/>
        </w:tabs>
        <w:spacing w:after="0" w:line="0" w:lineRule="atLeast"/>
        <w:jc w:val="both"/>
        <w:rPr>
          <w:sz w:val="28"/>
          <w:szCs w:val="28"/>
          <w:lang w:val="ru-RU"/>
        </w:rPr>
      </w:pPr>
      <w:r>
        <w:rPr>
          <w:sz w:val="28"/>
          <w:szCs w:val="28"/>
          <w:lang w:val="ru-RU"/>
        </w:rPr>
        <w:tab/>
      </w:r>
      <w:proofErr w:type="gramStart"/>
      <w:r w:rsidRPr="008E7DEF">
        <w:rPr>
          <w:sz w:val="28"/>
          <w:szCs w:val="28"/>
          <w:lang w:val="ru-RU"/>
        </w:rPr>
        <w:t>Такое положение в отношении педагогических работников государственной или муниципальной организации стало возможным в связи с тем, что ФГОС основного общего образования в этой части не был приведён в соответствие с положениями статьи 49 Федерального закона № 273-ФЗ,  принятого позже, 29 декабря 2012 года (ранее  аттестация педагогических работников на квалификационную категорию проводилась только в отношении педагогических работников государственных и муниципальных учреждений).</w:t>
      </w:r>
      <w:proofErr w:type="gramEnd"/>
      <w:r w:rsidRPr="008E7DEF">
        <w:rPr>
          <w:sz w:val="28"/>
          <w:szCs w:val="28"/>
          <w:lang w:val="ru-RU"/>
        </w:rPr>
        <w:t xml:space="preserve"> Таким образом, к педагогическим работникам, участвующим в реализации  одних и тех же образовательных программ основного общего образования, предъявляются различные требования к квалификации в зависимости от формы собственности организации, в которой они работают. Учитывая изложенные обстоятельства, в целях единого подхода к установлению прав педагогических работников и упразднению правового неравенства для одной и той же категории педагогических работников предлагае</w:t>
      </w:r>
      <w:r w:rsidR="00003639">
        <w:rPr>
          <w:sz w:val="28"/>
          <w:szCs w:val="28"/>
          <w:lang w:val="ru-RU"/>
        </w:rPr>
        <w:t>тся</w:t>
      </w:r>
      <w:r w:rsidRPr="008E7DEF">
        <w:rPr>
          <w:sz w:val="28"/>
          <w:szCs w:val="28"/>
          <w:lang w:val="ru-RU"/>
        </w:rPr>
        <w:t xml:space="preserve"> внести соответствующие изменения в ФГОС основного общего образования и привести его в соответствие Федеральному закону № 273-ФЗ.</w:t>
      </w:r>
    </w:p>
    <w:p w:rsidR="00E213BB" w:rsidRDefault="00E213BB" w:rsidP="00E213BB">
      <w:pPr>
        <w:spacing w:after="0" w:line="0" w:lineRule="atLeast"/>
        <w:ind w:firstLine="709"/>
        <w:jc w:val="both"/>
        <w:rPr>
          <w:sz w:val="28"/>
          <w:szCs w:val="28"/>
          <w:lang w:val="ru-RU"/>
        </w:rPr>
      </w:pPr>
      <w:r w:rsidRPr="008E7DEF">
        <w:rPr>
          <w:sz w:val="28"/>
          <w:szCs w:val="28"/>
          <w:lang w:val="ru-RU"/>
        </w:rPr>
        <w:t>Практика осуществления государственного контроля (надзора) выявила необходимост</w:t>
      </w:r>
      <w:r w:rsidR="009A1E28">
        <w:rPr>
          <w:sz w:val="28"/>
          <w:szCs w:val="28"/>
          <w:lang w:val="ru-RU"/>
        </w:rPr>
        <w:t>ь устранения правовой неопределё</w:t>
      </w:r>
      <w:r w:rsidRPr="008E7DEF">
        <w:rPr>
          <w:sz w:val="28"/>
          <w:szCs w:val="28"/>
          <w:lang w:val="ru-RU"/>
        </w:rPr>
        <w:t>нности отдельных процедурных действий.</w:t>
      </w:r>
    </w:p>
    <w:p w:rsidR="00E213BB" w:rsidRPr="00B67747" w:rsidRDefault="00E213BB" w:rsidP="00E213BB">
      <w:pPr>
        <w:spacing w:after="0" w:line="0" w:lineRule="atLeast"/>
        <w:ind w:firstLine="709"/>
        <w:jc w:val="both"/>
        <w:rPr>
          <w:sz w:val="28"/>
          <w:szCs w:val="28"/>
          <w:lang w:val="ru-RU"/>
        </w:rPr>
      </w:pPr>
      <w:r>
        <w:rPr>
          <w:sz w:val="28"/>
          <w:szCs w:val="28"/>
          <w:lang w:val="ru-RU"/>
        </w:rPr>
        <w:t>1</w:t>
      </w:r>
      <w:r w:rsidRPr="00B67747">
        <w:rPr>
          <w:sz w:val="28"/>
          <w:szCs w:val="28"/>
          <w:lang w:val="ru-RU"/>
        </w:rPr>
        <w:t>. </w:t>
      </w:r>
      <w:proofErr w:type="gramStart"/>
      <w:r w:rsidRPr="00B67747">
        <w:rPr>
          <w:sz w:val="28"/>
          <w:szCs w:val="28"/>
          <w:lang w:val="ru-RU"/>
        </w:rPr>
        <w:t xml:space="preserve">Согласно пункту 7 </w:t>
      </w:r>
      <w:r w:rsidRPr="009A1E28">
        <w:rPr>
          <w:sz w:val="28"/>
          <w:szCs w:val="28"/>
          <w:lang w:val="ru-RU"/>
        </w:rPr>
        <w:t>Правил</w:t>
      </w:r>
      <w:r w:rsidRPr="00B67747">
        <w:rPr>
          <w:sz w:val="28"/>
          <w:szCs w:val="28"/>
        </w:rPr>
        <w:t> </w:t>
      </w:r>
      <w:r w:rsidRPr="00B67747">
        <w:rPr>
          <w:sz w:val="28"/>
          <w:szCs w:val="28"/>
          <w:lang w:val="ru-RU"/>
        </w:rPr>
        <w:t xml:space="preserve">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утверждённых постановлением </w:t>
      </w:r>
      <w:r w:rsidRPr="00B67747">
        <w:rPr>
          <w:sz w:val="28"/>
          <w:szCs w:val="28"/>
        </w:rPr>
        <w:t> </w:t>
      </w:r>
      <w:r w:rsidRPr="00B67747">
        <w:rPr>
          <w:sz w:val="28"/>
          <w:szCs w:val="28"/>
          <w:lang w:val="ru-RU"/>
        </w:rPr>
        <w:t>Правительства Российской Федерации от 30.06.2010 №</w:t>
      </w:r>
      <w:r w:rsidRPr="00B67747">
        <w:rPr>
          <w:sz w:val="28"/>
          <w:szCs w:val="28"/>
        </w:rPr>
        <w:t> </w:t>
      </w:r>
      <w:r w:rsidRPr="00B67747">
        <w:rPr>
          <w:sz w:val="28"/>
          <w:szCs w:val="28"/>
          <w:lang w:val="ru-RU"/>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в случае</w:t>
      </w:r>
      <w:proofErr w:type="gramEnd"/>
      <w:r w:rsidRPr="00B67747">
        <w:rPr>
          <w:sz w:val="28"/>
          <w:szCs w:val="28"/>
          <w:lang w:val="ru-RU"/>
        </w:rPr>
        <w:t xml:space="preserve"> реорганизации юридического лица в ежегодный план проведения плановых проверок (далее – ежегодный план) должны быть внесены изменения, заменяющие сведения о юридическом лице, прекратившем деятельность в результате реорганизации, на сведения о его правопреемнике. </w:t>
      </w:r>
    </w:p>
    <w:p w:rsidR="00E213BB" w:rsidRPr="009A1E28" w:rsidRDefault="00E213BB" w:rsidP="00E213BB">
      <w:pPr>
        <w:spacing w:after="0" w:line="240" w:lineRule="auto"/>
        <w:ind w:firstLine="709"/>
        <w:jc w:val="both"/>
        <w:rPr>
          <w:sz w:val="28"/>
          <w:szCs w:val="28"/>
          <w:lang w:val="ru-RU"/>
        </w:rPr>
      </w:pPr>
      <w:proofErr w:type="gramStart"/>
      <w:r w:rsidRPr="009A1E28">
        <w:rPr>
          <w:sz w:val="28"/>
          <w:szCs w:val="28"/>
          <w:lang w:val="ru-RU"/>
        </w:rPr>
        <w:t xml:space="preserve">Если в соответствии с ежегодным планом проверок проведена проверка юридического лица, и оно в дальнейшем станет правопреемником реорганизованного юридического лица, прекратившего свою деятельность в результате его реорганизации, но проверка в отношении его ещё не проводилась, то правопреемник будет дважды указан в плане проверок и дважды проверен в течение одного календарного года в разные даты. </w:t>
      </w:r>
      <w:proofErr w:type="gramEnd"/>
    </w:p>
    <w:p w:rsidR="00E213BB" w:rsidRPr="00B67747" w:rsidRDefault="00E213BB" w:rsidP="00E213BB">
      <w:pPr>
        <w:spacing w:after="0" w:line="240" w:lineRule="auto"/>
        <w:ind w:firstLine="709"/>
        <w:jc w:val="both"/>
        <w:rPr>
          <w:sz w:val="28"/>
          <w:szCs w:val="28"/>
          <w:lang w:val="ru-RU"/>
        </w:rPr>
      </w:pPr>
      <w:r w:rsidRPr="009A1E28">
        <w:rPr>
          <w:sz w:val="28"/>
          <w:szCs w:val="28"/>
          <w:lang w:val="ru-RU"/>
        </w:rPr>
        <w:t xml:space="preserve">При такой ситуации нарушаются требования части 2 статьи 9 Федерального закона </w:t>
      </w:r>
      <w:r w:rsidRPr="009A1E28">
        <w:rPr>
          <w:sz w:val="28"/>
          <w:szCs w:val="28"/>
          <w:lang w:val="ru-RU" w:eastAsia="ru-RU" w:bidi="ar-SA"/>
        </w:rPr>
        <w:t xml:space="preserve">от 29 декабря 2008 года № 294-ФЗ «О защите прав юридических и </w:t>
      </w:r>
      <w:r w:rsidRPr="009A1E28">
        <w:rPr>
          <w:sz w:val="28"/>
          <w:szCs w:val="28"/>
          <w:lang w:val="ru-RU"/>
        </w:rPr>
        <w:t xml:space="preserve">индивидуальных предпринимателей при осуществлении государственного </w:t>
      </w:r>
      <w:r w:rsidRPr="009A1E28">
        <w:rPr>
          <w:sz w:val="28"/>
          <w:szCs w:val="28"/>
          <w:lang w:val="ru-RU"/>
        </w:rPr>
        <w:lastRenderedPageBreak/>
        <w:t>контроля (надзора) и муниципального контроля» (далее – Федеральный закон № 294-ФЗ), устанавливающие частоту осуществления плановых проверок.</w:t>
      </w:r>
    </w:p>
    <w:p w:rsidR="00E213BB" w:rsidRPr="00B67747" w:rsidRDefault="00E213BB" w:rsidP="00E213BB">
      <w:pPr>
        <w:spacing w:after="0" w:line="240" w:lineRule="auto"/>
        <w:ind w:firstLine="709"/>
        <w:jc w:val="both"/>
        <w:rPr>
          <w:sz w:val="28"/>
          <w:szCs w:val="28"/>
          <w:lang w:val="ru-RU"/>
        </w:rPr>
      </w:pPr>
      <w:r>
        <w:rPr>
          <w:sz w:val="28"/>
          <w:szCs w:val="28"/>
          <w:lang w:val="ru-RU"/>
        </w:rPr>
        <w:t>2</w:t>
      </w:r>
      <w:r w:rsidRPr="00B67747">
        <w:rPr>
          <w:sz w:val="28"/>
          <w:szCs w:val="28"/>
          <w:lang w:val="ru-RU"/>
        </w:rPr>
        <w:t>. </w:t>
      </w:r>
      <w:proofErr w:type="gramStart"/>
      <w:r w:rsidRPr="00B67747">
        <w:rPr>
          <w:sz w:val="28"/>
          <w:szCs w:val="28"/>
          <w:lang w:val="ru-RU"/>
        </w:rPr>
        <w:t>При формировании проекта ежегодного плана Министерством осуществляется сверка сведений о юридических лицах и индивидуальных предпринимателях (далее – юридические лица), содержащихся в Едином государственном реестре юридических лиц (далее – ЕГРЮЛ) и Едином государственном реестре индивидуальных предпринимателей (далее – ЕГРИП), которая осуществляется путём использования  общедоступного электронного сервиса «Сведения о государственной регистрации юридических лиц, индивидуальных предпринимателей, крестьянских (фермерских) хозяйств», размещённого на сайте Федеральной налоговой службы (далее</w:t>
      </w:r>
      <w:proofErr w:type="gramEnd"/>
      <w:r w:rsidRPr="00B67747">
        <w:rPr>
          <w:sz w:val="28"/>
          <w:szCs w:val="28"/>
          <w:lang w:val="ru-RU"/>
        </w:rPr>
        <w:t xml:space="preserve"> – </w:t>
      </w:r>
      <w:proofErr w:type="gramStart"/>
      <w:r w:rsidRPr="00B67747">
        <w:rPr>
          <w:sz w:val="28"/>
          <w:szCs w:val="28"/>
          <w:lang w:val="ru-RU"/>
        </w:rPr>
        <w:t>ФНС) (https://egrul.nalog.ru/).</w:t>
      </w:r>
      <w:proofErr w:type="gramEnd"/>
    </w:p>
    <w:p w:rsidR="00E213BB" w:rsidRPr="00B67747" w:rsidRDefault="00E213BB" w:rsidP="00E213BB">
      <w:pPr>
        <w:spacing w:after="0" w:line="240" w:lineRule="auto"/>
        <w:ind w:firstLine="709"/>
        <w:jc w:val="both"/>
        <w:rPr>
          <w:sz w:val="28"/>
          <w:szCs w:val="28"/>
          <w:lang w:val="ru-RU"/>
        </w:rPr>
      </w:pPr>
      <w:r w:rsidRPr="00B67747">
        <w:rPr>
          <w:sz w:val="28"/>
          <w:szCs w:val="28"/>
          <w:lang w:val="ru-RU"/>
        </w:rPr>
        <w:t xml:space="preserve">Пунктом 3.1 Правил подготовки ежегодных планов закреплено получение сведений с использованием системы межведомственного электронного взаимодействия исключительно в  отношении субъектов малого и среднего </w:t>
      </w:r>
      <w:r w:rsidRPr="00095FAD">
        <w:rPr>
          <w:sz w:val="28"/>
          <w:szCs w:val="28"/>
          <w:lang w:val="ru-RU"/>
        </w:rPr>
        <w:t>предпринимательства. В связи с отсутствием возможности в автоматизированном режиме осуществлять сверку сведений с ФНС для внесения их в проект ежегодного плана, формирование проекта плана начинается заблаговременно до даты его утверждения и направления на согласование в органы прокуратуры.  При таких условиях сохраняется ри</w:t>
      </w:r>
      <w:proofErr w:type="gramStart"/>
      <w:r w:rsidRPr="00095FAD">
        <w:rPr>
          <w:sz w:val="28"/>
          <w:szCs w:val="28"/>
          <w:lang w:val="ru-RU"/>
        </w:rPr>
        <w:t>ск вкл</w:t>
      </w:r>
      <w:proofErr w:type="gramEnd"/>
      <w:r w:rsidRPr="00095FAD">
        <w:rPr>
          <w:sz w:val="28"/>
          <w:szCs w:val="28"/>
          <w:lang w:val="ru-RU"/>
        </w:rPr>
        <w:t>ючения в проект ежегодного плана юридических лиц, прекративших свою деятельность на момент формирования проекта ежегодного плана. Совершенствованию практики формирования проектов ежегодных планов, в том числе недопущению включения в проект ежегодного плана  прекративших деятельность либо находящихся в стадии реорганизации (ликвидации) юридических лиц, способствовало бы осуществление  взаимодействия органов государственного контроля (надзора) и ФНС с использованием единой системы межведомственного электронного взаимодействия при формировании проектов планов проверок.</w:t>
      </w:r>
    </w:p>
    <w:p w:rsidR="00E213BB" w:rsidRPr="00B67747" w:rsidRDefault="00E213BB" w:rsidP="00E213BB">
      <w:pPr>
        <w:spacing w:after="0" w:line="240" w:lineRule="auto"/>
        <w:ind w:firstLine="709"/>
        <w:jc w:val="both"/>
        <w:rPr>
          <w:sz w:val="28"/>
          <w:szCs w:val="28"/>
          <w:lang w:val="ru-RU"/>
        </w:rPr>
      </w:pPr>
      <w:r w:rsidRPr="00B67747">
        <w:rPr>
          <w:sz w:val="28"/>
          <w:szCs w:val="28"/>
          <w:lang w:val="ru-RU"/>
        </w:rPr>
        <w:t xml:space="preserve">Для закрепления такого взаимодействия необходимо внесение изменений в Правила подготовки ежегодных планов. </w:t>
      </w:r>
    </w:p>
    <w:p w:rsidR="00E213BB" w:rsidRDefault="00E213BB" w:rsidP="00E213BB">
      <w:pPr>
        <w:tabs>
          <w:tab w:val="left" w:pos="0"/>
        </w:tabs>
        <w:spacing w:after="0" w:line="240" w:lineRule="auto"/>
        <w:ind w:firstLine="709"/>
        <w:jc w:val="both"/>
        <w:rPr>
          <w:sz w:val="28"/>
          <w:szCs w:val="28"/>
          <w:lang w:val="ru-RU"/>
        </w:rPr>
      </w:pPr>
      <w:r>
        <w:rPr>
          <w:sz w:val="28"/>
          <w:szCs w:val="28"/>
          <w:lang w:val="ru-RU"/>
        </w:rPr>
        <w:t>3</w:t>
      </w:r>
      <w:r w:rsidRPr="00B67747">
        <w:rPr>
          <w:sz w:val="28"/>
          <w:szCs w:val="28"/>
          <w:lang w:val="ru-RU"/>
        </w:rPr>
        <w:t xml:space="preserve">. </w:t>
      </w:r>
      <w:proofErr w:type="gramStart"/>
      <w:r w:rsidRPr="00B67747">
        <w:rPr>
          <w:sz w:val="28"/>
          <w:szCs w:val="28"/>
          <w:lang w:val="ru-RU"/>
        </w:rPr>
        <w:t>В связи с тем, что федеральные органы исполнительной власти имеют право осуществлять образовательную деятельность (в частности, Главные управления Министерства внутренних дел в субъектах Российской Федерации), необходимо путём внесения изменений в законодательство Российской Федерации закрепить полномочия органов государственной власти субъектов Российской Федерации, исполняющих переданные полномочия по государственному контролю (надзору) в сфере образования, на осуществление контроля в отношении федеральных органов исполнительной власти</w:t>
      </w:r>
      <w:proofErr w:type="gramEnd"/>
      <w:r w:rsidRPr="00B67747">
        <w:rPr>
          <w:sz w:val="28"/>
          <w:szCs w:val="28"/>
          <w:lang w:val="ru-RU"/>
        </w:rPr>
        <w:t>, осуществляющих образовательную деятельность, так как органами прокуратуры федеральные органы исполнительной власти исключаются из проектов ежегодных планов.</w:t>
      </w:r>
    </w:p>
    <w:p w:rsidR="00E213BB" w:rsidRPr="00912755" w:rsidRDefault="00E213BB" w:rsidP="00E213BB">
      <w:pPr>
        <w:tabs>
          <w:tab w:val="left" w:pos="0"/>
        </w:tabs>
        <w:spacing w:after="0" w:line="240" w:lineRule="auto"/>
        <w:ind w:firstLine="709"/>
        <w:jc w:val="both"/>
        <w:rPr>
          <w:b/>
          <w:i/>
          <w:sz w:val="28"/>
          <w:szCs w:val="28"/>
          <w:lang w:val="ru-RU"/>
        </w:rPr>
      </w:pPr>
      <w:r>
        <w:rPr>
          <w:sz w:val="28"/>
          <w:szCs w:val="28"/>
          <w:lang w:val="ru-RU"/>
        </w:rPr>
        <w:t xml:space="preserve">4. </w:t>
      </w:r>
      <w:r w:rsidRPr="00451896">
        <w:rPr>
          <w:sz w:val="28"/>
          <w:lang w:val="ru-RU"/>
        </w:rPr>
        <w:t xml:space="preserve">В соответствии со статьёй 4.5 Кодекса Российской Федерации об административных правонарушениях (далее – КоАП РФ) срок давности привлечения к административной ответственности по делам, рассматриваемым судом, составляет три месяца со дня совершения административного </w:t>
      </w:r>
      <w:r w:rsidRPr="00451896">
        <w:rPr>
          <w:sz w:val="28"/>
          <w:lang w:val="ru-RU"/>
        </w:rPr>
        <w:lastRenderedPageBreak/>
        <w:t xml:space="preserve">правонарушения. В ходе проводимых Министерством контрольно-надзорных мероприятий часто устанавливаются правонарушения, по которым срок привлечения к административной ответственности (на момент окончания проверки) закончился, что является основанием для вынесения определения об отказе в возбуждении дела об административном правонарушении. </w:t>
      </w:r>
    </w:p>
    <w:p w:rsidR="00E213BB" w:rsidRDefault="00E213BB" w:rsidP="00E213BB">
      <w:pPr>
        <w:tabs>
          <w:tab w:val="left" w:pos="993"/>
        </w:tabs>
        <w:spacing w:after="0" w:line="240" w:lineRule="auto"/>
        <w:ind w:firstLine="709"/>
        <w:jc w:val="both"/>
        <w:rPr>
          <w:sz w:val="28"/>
          <w:lang w:val="ru-RU"/>
        </w:rPr>
      </w:pPr>
      <w:r w:rsidRPr="00451896">
        <w:rPr>
          <w:sz w:val="28"/>
          <w:lang w:val="ru-RU"/>
        </w:rPr>
        <w:t xml:space="preserve">Установление КоАП РФ незначительного срока давности привлечения к административной ответственности позволяет правонарушителям избегать ответственности, что в свою очередь способствует формированию в сознании граждан безнаказанности. </w:t>
      </w:r>
      <w:r w:rsidRPr="00695709">
        <w:rPr>
          <w:sz w:val="28"/>
          <w:lang w:val="ru-RU"/>
        </w:rPr>
        <w:t xml:space="preserve">Увеличение срока давности привлечения к административной ответственности до одного года за правонарушения, предусмотренные </w:t>
      </w:r>
      <w:r w:rsidR="00A80DD9" w:rsidRPr="00695709">
        <w:rPr>
          <w:sz w:val="28"/>
          <w:lang w:val="ru-RU"/>
        </w:rPr>
        <w:t>статьями 5.57</w:t>
      </w:r>
      <w:r w:rsidR="00A80DD9" w:rsidRPr="00AE156B">
        <w:rPr>
          <w:sz w:val="28"/>
          <w:lang w:val="ru-RU"/>
        </w:rPr>
        <w:t>,</w:t>
      </w:r>
      <w:r w:rsidR="00A80DD9" w:rsidRPr="00AE156B">
        <w:rPr>
          <w:bCs/>
          <w:sz w:val="28"/>
          <w:lang w:val="ru-RU"/>
        </w:rPr>
        <w:t xml:space="preserve"> </w:t>
      </w:r>
      <w:r w:rsidR="00A80DD9" w:rsidRPr="00AE156B">
        <w:rPr>
          <w:sz w:val="28"/>
          <w:lang w:val="ru-RU"/>
        </w:rPr>
        <w:t>частью 2 статьи 18.19,</w:t>
      </w:r>
      <w:r w:rsidR="00A80DD9">
        <w:rPr>
          <w:sz w:val="28"/>
          <w:lang w:val="ru-RU"/>
        </w:rPr>
        <w:t xml:space="preserve"> статьями </w:t>
      </w:r>
      <w:r w:rsidR="00A80DD9" w:rsidRPr="00695709">
        <w:rPr>
          <w:sz w:val="28"/>
          <w:lang w:val="ru-RU"/>
        </w:rPr>
        <w:t xml:space="preserve">19.26, 19.30 </w:t>
      </w:r>
      <w:r w:rsidRPr="00695709">
        <w:rPr>
          <w:sz w:val="28"/>
          <w:lang w:val="ru-RU"/>
        </w:rPr>
        <w:t xml:space="preserve"> КоАП РФ, позволит устранить возможность виновным лицам уйти от ответственности, что увеличит эффективнос</w:t>
      </w:r>
      <w:r w:rsidR="00702518">
        <w:rPr>
          <w:sz w:val="28"/>
          <w:lang w:val="ru-RU"/>
        </w:rPr>
        <w:t>ть наказания, в том числе за счё</w:t>
      </w:r>
      <w:r w:rsidRPr="00695709">
        <w:rPr>
          <w:sz w:val="28"/>
          <w:lang w:val="ru-RU"/>
        </w:rPr>
        <w:t>т формирования сознания о неотвратимости и своевременности наказания</w:t>
      </w:r>
      <w:r>
        <w:rPr>
          <w:sz w:val="28"/>
          <w:lang w:val="ru-RU"/>
        </w:rPr>
        <w:t>.</w:t>
      </w:r>
    </w:p>
    <w:p w:rsidR="00E213BB" w:rsidRPr="00235975" w:rsidRDefault="00E213BB" w:rsidP="00E213BB">
      <w:pPr>
        <w:tabs>
          <w:tab w:val="left" w:pos="993"/>
        </w:tabs>
        <w:spacing w:after="0" w:line="240" w:lineRule="auto"/>
        <w:ind w:firstLine="709"/>
        <w:jc w:val="both"/>
        <w:rPr>
          <w:sz w:val="28"/>
          <w:lang w:val="ru-RU"/>
        </w:rPr>
      </w:pPr>
      <w:r>
        <w:rPr>
          <w:sz w:val="28"/>
          <w:szCs w:val="28"/>
          <w:lang w:val="ru-RU"/>
        </w:rPr>
        <w:t>5</w:t>
      </w:r>
      <w:r w:rsidRPr="00B67747">
        <w:rPr>
          <w:sz w:val="28"/>
          <w:szCs w:val="28"/>
          <w:lang w:val="ru-RU"/>
        </w:rPr>
        <w:t>. </w:t>
      </w:r>
      <w:r w:rsidRPr="00235975">
        <w:rPr>
          <w:sz w:val="28"/>
          <w:lang w:val="ru-RU"/>
        </w:rPr>
        <w:t>С 19 декабря 2017 года вступил в действие Административный регламент 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функции по осуществлению федерального государственного надзора в сфере образования, утверждённый приказом Министерства образования и науки Российской Федерации от 10.11.2017 № 1096 (далее – Регламент).</w:t>
      </w:r>
    </w:p>
    <w:p w:rsidR="00E213BB" w:rsidRPr="00695709" w:rsidRDefault="00E213BB" w:rsidP="00E213BB">
      <w:pPr>
        <w:spacing w:after="0" w:line="240" w:lineRule="auto"/>
        <w:ind w:firstLine="709"/>
        <w:jc w:val="both"/>
        <w:rPr>
          <w:sz w:val="28"/>
          <w:lang w:val="ru-RU" w:eastAsia="ru-RU" w:bidi="ar-SA"/>
        </w:rPr>
      </w:pPr>
      <w:r w:rsidRPr="00695709">
        <w:rPr>
          <w:sz w:val="28"/>
          <w:lang w:val="ru-RU"/>
        </w:rPr>
        <w:t xml:space="preserve">В соответствии с пунктом 1 части 2 статьи 10 Федерального закона </w:t>
      </w:r>
      <w:r w:rsidRPr="00695709">
        <w:rPr>
          <w:sz w:val="28"/>
          <w:lang w:val="ru-RU"/>
        </w:rPr>
        <w:br/>
      </w:r>
      <w:r w:rsidRPr="00695709">
        <w:rPr>
          <w:sz w:val="28"/>
          <w:lang w:val="ru-RU" w:eastAsia="ru-RU" w:bidi="ar-SA"/>
        </w:rPr>
        <w:t>№ 294-ФЗ и подпунктом «а» пункта 30 Регламента истечение срока исполнения организацией ранее выданного предписания является основанием для проведения внеплановой проверки.</w:t>
      </w:r>
    </w:p>
    <w:p w:rsidR="00E213BB" w:rsidRDefault="00E213BB" w:rsidP="00E213BB">
      <w:pPr>
        <w:spacing w:after="0" w:line="240" w:lineRule="auto"/>
        <w:ind w:firstLine="709"/>
        <w:jc w:val="both"/>
        <w:rPr>
          <w:sz w:val="28"/>
          <w:lang w:val="ru-RU"/>
        </w:rPr>
      </w:pPr>
      <w:r w:rsidRPr="00695709">
        <w:rPr>
          <w:sz w:val="28"/>
          <w:lang w:val="ru-RU"/>
        </w:rPr>
        <w:t>Согласно пункту 70 Регламента к организации в случае непредставления ею в орган контроля (надзора) отчёта об исполнении ранее выданного предписания по истечению указанного в нем срока применяются меры,  указанные в пункте 73 Регламента. В свою очередь пункт 73 Регламента содержит конкретные меры, подлежащие применению в случае неисполнения организацией предписания, при этом одной из мер является выдача организации повторного предписания, которое согласно пункту 51 Регламента является приложением к акту проверки, вместе с тем пунктом 73 не предполагается инициирование внеплановой проверки.</w:t>
      </w:r>
    </w:p>
    <w:p w:rsidR="00E213BB" w:rsidRPr="00B67747" w:rsidRDefault="00E213BB" w:rsidP="00E213BB">
      <w:pPr>
        <w:spacing w:after="0" w:line="240" w:lineRule="auto"/>
        <w:ind w:firstLine="709"/>
        <w:jc w:val="both"/>
        <w:rPr>
          <w:sz w:val="28"/>
          <w:szCs w:val="28"/>
          <w:lang w:val="ru-RU"/>
        </w:rPr>
      </w:pPr>
      <w:r w:rsidRPr="00B67747">
        <w:rPr>
          <w:sz w:val="28"/>
          <w:szCs w:val="28"/>
          <w:lang w:val="ru-RU"/>
        </w:rPr>
        <w:t>Учитывая изложенные обстоятельства</w:t>
      </w:r>
      <w:r>
        <w:rPr>
          <w:sz w:val="28"/>
          <w:szCs w:val="28"/>
          <w:lang w:val="ru-RU"/>
        </w:rPr>
        <w:t>,</w:t>
      </w:r>
      <w:r w:rsidRPr="00B67747">
        <w:rPr>
          <w:sz w:val="28"/>
          <w:szCs w:val="28"/>
          <w:lang w:val="ru-RU"/>
        </w:rPr>
        <w:t xml:space="preserve"> органы субъектов Российской Федерации, исполняющие переданные полномочия по федеральному государственному надзору в сфере образования, неоднозначно будут трактовать, а также применять нормы</w:t>
      </w:r>
      <w:r>
        <w:rPr>
          <w:sz w:val="28"/>
          <w:szCs w:val="28"/>
          <w:lang w:val="ru-RU"/>
        </w:rPr>
        <w:t>,</w:t>
      </w:r>
      <w:r w:rsidRPr="00B67747">
        <w:rPr>
          <w:sz w:val="28"/>
          <w:szCs w:val="28"/>
          <w:lang w:val="ru-RU"/>
        </w:rPr>
        <w:t xml:space="preserve"> регламентирующие порядок </w:t>
      </w:r>
      <w:proofErr w:type="gramStart"/>
      <w:r w:rsidRPr="00B67747">
        <w:rPr>
          <w:sz w:val="28"/>
          <w:szCs w:val="28"/>
          <w:lang w:val="ru-RU"/>
        </w:rPr>
        <w:t>контроля за</w:t>
      </w:r>
      <w:proofErr w:type="gramEnd"/>
      <w:r w:rsidRPr="00B67747">
        <w:rPr>
          <w:sz w:val="28"/>
          <w:szCs w:val="28"/>
          <w:lang w:val="ru-RU"/>
        </w:rPr>
        <w:t xml:space="preserve"> исполнением предписания, выданного организации.</w:t>
      </w:r>
    </w:p>
    <w:p w:rsidR="00E213BB" w:rsidRPr="00EC002D" w:rsidRDefault="00E213BB" w:rsidP="00E213BB">
      <w:pPr>
        <w:spacing w:after="0" w:line="240" w:lineRule="auto"/>
        <w:ind w:firstLine="709"/>
        <w:jc w:val="both"/>
        <w:rPr>
          <w:sz w:val="28"/>
          <w:lang w:val="ru-RU"/>
        </w:rPr>
      </w:pPr>
      <w:r w:rsidRPr="00EC002D">
        <w:rPr>
          <w:sz w:val="28"/>
          <w:lang w:val="ru-RU"/>
        </w:rPr>
        <w:t xml:space="preserve">Совокупность нормативных правовых актов, устанавливающих обязательные требования для </w:t>
      </w:r>
      <w:r>
        <w:rPr>
          <w:sz w:val="28"/>
          <w:lang w:val="ru-RU"/>
        </w:rPr>
        <w:t>организаций</w:t>
      </w:r>
      <w:r w:rsidRPr="00EC002D">
        <w:rPr>
          <w:sz w:val="28"/>
          <w:lang w:val="ru-RU"/>
        </w:rPr>
        <w:t xml:space="preserve"> к осуществлению образовательной деятельности, в целом отвечает требованиям полноты и объективности, а также обеспечивает возможность их исполнения и осуществления </w:t>
      </w:r>
      <w:proofErr w:type="gramStart"/>
      <w:r w:rsidRPr="00EC002D">
        <w:rPr>
          <w:sz w:val="28"/>
          <w:lang w:val="ru-RU"/>
        </w:rPr>
        <w:t>контроля за</w:t>
      </w:r>
      <w:proofErr w:type="gramEnd"/>
      <w:r w:rsidRPr="00EC002D">
        <w:rPr>
          <w:sz w:val="28"/>
          <w:lang w:val="ru-RU"/>
        </w:rPr>
        <w:t xml:space="preserve"> их исполнением со стороны органов государственного контроля (надзора). Признаки </w:t>
      </w:r>
      <w:proofErr w:type="spellStart"/>
      <w:r w:rsidRPr="00EC002D">
        <w:rPr>
          <w:sz w:val="28"/>
          <w:lang w:val="ru-RU"/>
        </w:rPr>
        <w:t>коррупциогенности</w:t>
      </w:r>
      <w:proofErr w:type="spellEnd"/>
      <w:r w:rsidRPr="00EC002D">
        <w:rPr>
          <w:sz w:val="28"/>
          <w:lang w:val="ru-RU"/>
        </w:rPr>
        <w:t xml:space="preserve"> в нормативных правовых актах, регулирующих </w:t>
      </w:r>
      <w:r w:rsidRPr="00EC002D">
        <w:rPr>
          <w:sz w:val="28"/>
          <w:lang w:val="ru-RU"/>
        </w:rPr>
        <w:lastRenderedPageBreak/>
        <w:t>осуществление государственного контроля (надзора) и отношения в сфере образования, не выявлены.</w:t>
      </w:r>
    </w:p>
    <w:p w:rsidR="00E213BB" w:rsidRPr="00EC002D" w:rsidRDefault="00E213BB" w:rsidP="00E213BB">
      <w:pPr>
        <w:spacing w:after="0" w:line="240" w:lineRule="auto"/>
        <w:ind w:firstLine="709"/>
        <w:jc w:val="both"/>
        <w:rPr>
          <w:sz w:val="28"/>
          <w:lang w:val="ru-RU"/>
        </w:rPr>
      </w:pPr>
      <w:r w:rsidRPr="00EC002D">
        <w:rPr>
          <w:sz w:val="28"/>
          <w:lang w:val="ru-RU"/>
        </w:rPr>
        <w:t xml:space="preserve">Нормативные правовые акты, которые используются Министерством при проведении проверок, размещены в информационных правовых системах («Гарант», «Консультант»), информационно-телекоммуникационной сети «Интернет». Все нормативные правовые акты доступны для </w:t>
      </w:r>
      <w:r>
        <w:rPr>
          <w:sz w:val="28"/>
          <w:lang w:val="ru-RU"/>
        </w:rPr>
        <w:t xml:space="preserve">организаций, индивидуальных предпринимателей, осуществляющих деятельность в сфере образования, заинтересованных лиц. В рамках совершенствования контрольно-надзорной деятельности Министерство осуществляет размещение текстов нормативных правовых актов </w:t>
      </w:r>
      <w:r w:rsidRPr="00EC002D">
        <w:rPr>
          <w:sz w:val="28"/>
          <w:lang w:val="ru-RU"/>
        </w:rPr>
        <w:t xml:space="preserve">на официальном сайте Министерства, в том числе в разделе «Управление по надзору и контролю в сфере образования». </w:t>
      </w:r>
    </w:p>
    <w:p w:rsidR="00E213BB" w:rsidRPr="00EC002D" w:rsidRDefault="00E213BB" w:rsidP="00E213BB">
      <w:pPr>
        <w:spacing w:after="0" w:line="240" w:lineRule="auto"/>
        <w:ind w:firstLine="709"/>
        <w:jc w:val="both"/>
        <w:rPr>
          <w:sz w:val="28"/>
          <w:lang w:val="ru-RU"/>
        </w:rPr>
      </w:pPr>
      <w:r w:rsidRPr="00EC002D">
        <w:rPr>
          <w:sz w:val="28"/>
          <w:lang w:val="ru-RU"/>
        </w:rPr>
        <w:t xml:space="preserve">В целях обеспечения открытости и доступности правовых актов, защиты прав юридических лиц при осуществлении государственного контроля (надзора) в сфере образования, действующие нормативные правовые акты опубликованы в средствах массовой информации. Министерством подготовлен и размещён на </w:t>
      </w:r>
      <w:r w:rsidRPr="00EC002D">
        <w:rPr>
          <w:sz w:val="28"/>
          <w:szCs w:val="28"/>
          <w:lang w:val="ru-RU"/>
        </w:rPr>
        <w:t xml:space="preserve">официальном сайте </w:t>
      </w:r>
      <w:r>
        <w:rPr>
          <w:sz w:val="28"/>
          <w:szCs w:val="28"/>
          <w:lang w:val="ru-RU"/>
        </w:rPr>
        <w:t>(</w:t>
      </w:r>
      <w:r w:rsidRPr="00EC002D">
        <w:rPr>
          <w:sz w:val="28"/>
          <w:szCs w:val="28"/>
        </w:rPr>
        <w:t>http</w:t>
      </w:r>
      <w:r w:rsidRPr="00EC002D">
        <w:rPr>
          <w:sz w:val="28"/>
          <w:szCs w:val="28"/>
          <w:lang w:val="ru-RU"/>
        </w:rPr>
        <w:t>://</w:t>
      </w:r>
      <w:r w:rsidRPr="00EC002D">
        <w:rPr>
          <w:sz w:val="28"/>
          <w:szCs w:val="28"/>
        </w:rPr>
        <w:t>www</w:t>
      </w:r>
      <w:r w:rsidRPr="00EC002D">
        <w:rPr>
          <w:sz w:val="28"/>
          <w:szCs w:val="28"/>
          <w:lang w:val="ru-RU"/>
        </w:rPr>
        <w:t>.</w:t>
      </w:r>
      <w:proofErr w:type="spellStart"/>
      <w:r w:rsidRPr="00EC002D">
        <w:rPr>
          <w:sz w:val="28"/>
          <w:szCs w:val="28"/>
        </w:rPr>
        <w:t>minobraz</w:t>
      </w:r>
      <w:proofErr w:type="spellEnd"/>
      <w:r w:rsidRPr="00EC002D">
        <w:rPr>
          <w:sz w:val="28"/>
          <w:szCs w:val="28"/>
          <w:lang w:val="ru-RU"/>
        </w:rPr>
        <w:t>.</w:t>
      </w:r>
      <w:proofErr w:type="spellStart"/>
      <w:r w:rsidRPr="00EC002D">
        <w:rPr>
          <w:sz w:val="28"/>
          <w:szCs w:val="28"/>
        </w:rPr>
        <w:t>egov</w:t>
      </w:r>
      <w:proofErr w:type="spellEnd"/>
      <w:r w:rsidRPr="00EC002D">
        <w:rPr>
          <w:sz w:val="28"/>
          <w:szCs w:val="28"/>
          <w:lang w:val="ru-RU"/>
        </w:rPr>
        <w:t>66.</w:t>
      </w:r>
      <w:proofErr w:type="spellStart"/>
      <w:r w:rsidRPr="00EC002D">
        <w:rPr>
          <w:sz w:val="28"/>
          <w:szCs w:val="28"/>
        </w:rPr>
        <w:t>ru</w:t>
      </w:r>
      <w:proofErr w:type="spellEnd"/>
      <w:r>
        <w:rPr>
          <w:sz w:val="28"/>
          <w:szCs w:val="28"/>
          <w:lang w:val="ru-RU"/>
        </w:rPr>
        <w:t>)</w:t>
      </w:r>
      <w:r w:rsidRPr="00EC002D">
        <w:rPr>
          <w:sz w:val="28"/>
          <w:szCs w:val="28"/>
          <w:lang w:val="ru-RU"/>
        </w:rPr>
        <w:t xml:space="preserve"> перечень нормативных</w:t>
      </w:r>
      <w:r w:rsidRPr="00EC002D">
        <w:rPr>
          <w:sz w:val="28"/>
          <w:lang w:val="ru-RU"/>
        </w:rPr>
        <w:t xml:space="preserve"> правовых актов, устанавливающих обязательные требования к осуществлению образовательной деятельности юридическими лицами и индивидуальными предпринимателями, соблюдение которых подлежит проверке в ходе государственного контроля (надзора) в сфере образования. </w:t>
      </w:r>
    </w:p>
    <w:p w:rsidR="00E213BB" w:rsidRPr="00674F75" w:rsidRDefault="00E213BB" w:rsidP="00E213BB">
      <w:pPr>
        <w:spacing w:after="0" w:line="240" w:lineRule="auto"/>
        <w:ind w:firstLine="709"/>
        <w:jc w:val="both"/>
        <w:rPr>
          <w:sz w:val="28"/>
          <w:lang w:val="ru-RU"/>
        </w:rPr>
      </w:pPr>
      <w:r w:rsidRPr="00EC002D">
        <w:rPr>
          <w:sz w:val="28"/>
          <w:lang w:val="ru-RU"/>
        </w:rPr>
        <w:t>Министерством в целях подготовки рекомендаций по устранению пробелов и снятию противоречий, содержащихся в действующем законодательстве, осуществляется постоянный анализ правоприменительной практики,  направляются предложения по совершенствованию нормативной правовой базы, что способствует в конечном итоге повышению эффективности и результативности функционирования системы государственного контроля (надзора) в сфере образования.</w:t>
      </w:r>
    </w:p>
    <w:p w:rsidR="00E213BB" w:rsidRPr="00674F75" w:rsidRDefault="00E213BB" w:rsidP="00E213BB">
      <w:pPr>
        <w:pStyle w:val="1"/>
        <w:spacing w:before="0"/>
        <w:jc w:val="center"/>
        <w:rPr>
          <w:rFonts w:ascii="Times New Roman" w:hAnsi="Times New Roman"/>
        </w:rPr>
      </w:pPr>
      <w:bookmarkStart w:id="4" w:name="_Toc474423512"/>
      <w:r w:rsidRPr="00674F75">
        <w:rPr>
          <w:rFonts w:ascii="Times New Roman" w:hAnsi="Times New Roman"/>
        </w:rPr>
        <w:t>Раздел «Организация государственного контроля (надзора), муниципального контроля»</w:t>
      </w:r>
      <w:bookmarkEnd w:id="4"/>
    </w:p>
    <w:p w:rsidR="00E213BB" w:rsidRPr="00674F75" w:rsidRDefault="00E213BB" w:rsidP="00E213BB">
      <w:pPr>
        <w:pStyle w:val="1"/>
        <w:spacing w:before="0"/>
        <w:ind w:firstLine="709"/>
        <w:jc w:val="both"/>
        <w:rPr>
          <w:rFonts w:ascii="Times New Roman" w:hAnsi="Times New Roman"/>
        </w:rPr>
      </w:pPr>
      <w:bookmarkStart w:id="5" w:name="_Toc474423513"/>
      <w:r w:rsidRPr="00674F75">
        <w:rPr>
          <w:rFonts w:ascii="Times New Roman" w:hAnsi="Times New Roman"/>
        </w:rPr>
        <w:t>а) сведения об организационной структуре и системе управления органов государственного контроля (надзора), муниципального контроля</w:t>
      </w:r>
      <w:bookmarkEnd w:id="5"/>
      <w:r w:rsidRPr="00674F75">
        <w:rPr>
          <w:rFonts w:ascii="Times New Roman" w:hAnsi="Times New Roman"/>
        </w:rPr>
        <w:t xml:space="preserve">  </w:t>
      </w:r>
    </w:p>
    <w:p w:rsidR="00E213BB" w:rsidRDefault="00E213BB" w:rsidP="00E213BB">
      <w:pPr>
        <w:spacing w:after="0" w:line="240" w:lineRule="auto"/>
        <w:ind w:firstLine="709"/>
        <w:jc w:val="both"/>
        <w:rPr>
          <w:sz w:val="28"/>
          <w:lang w:val="ru-RU" w:eastAsia="ru-RU" w:bidi="ar-SA"/>
        </w:rPr>
      </w:pPr>
      <w:r w:rsidRPr="00674F75">
        <w:rPr>
          <w:sz w:val="28"/>
          <w:lang w:val="ru-RU"/>
        </w:rPr>
        <w:t xml:space="preserve">Для исполнения переданных полномочий в Министерстве с 2009 года функционирует структурное подразделение Управление по надзору и контролю в сфере образования (далее − Управление), состоящее из двух отделов – отдел лицензирования и государственной аккредитации и отдел контроля и надзора. Руководит Управлением начальник Управления, который непосредственно подчиняется Министру общего и профессионального образования Свердловской области (далее – Министр). Отделами руководят начальники отделов, которые подчиняются начальнику Управления. </w:t>
      </w:r>
      <w:r w:rsidRPr="004D3A5D">
        <w:rPr>
          <w:sz w:val="28"/>
          <w:lang w:val="ru-RU"/>
        </w:rPr>
        <w:t xml:space="preserve">Структура Министерства согласована в установленном порядке с </w:t>
      </w:r>
      <w:r>
        <w:rPr>
          <w:sz w:val="28"/>
          <w:lang w:val="ru-RU"/>
        </w:rPr>
        <w:t xml:space="preserve">Федеральной службой по надзору в сфере образования и науки (далее </w:t>
      </w:r>
      <w:r>
        <w:rPr>
          <w:sz w:val="28"/>
          <w:lang w:val="ru-RU"/>
        </w:rPr>
        <w:softHyphen/>
      </w:r>
      <w:r>
        <w:rPr>
          <w:sz w:val="28"/>
          <w:lang w:val="ru-RU"/>
        </w:rPr>
        <w:softHyphen/>
        <w:t xml:space="preserve">– </w:t>
      </w:r>
      <w:proofErr w:type="spellStart"/>
      <w:r w:rsidRPr="004D3A5D">
        <w:rPr>
          <w:sz w:val="28"/>
          <w:lang w:val="ru-RU" w:eastAsia="ru-RU" w:bidi="ar-SA"/>
        </w:rPr>
        <w:t>Рособрнадзор</w:t>
      </w:r>
      <w:proofErr w:type="spellEnd"/>
      <w:r>
        <w:rPr>
          <w:sz w:val="28"/>
          <w:lang w:val="ru-RU" w:eastAsia="ru-RU" w:bidi="ar-SA"/>
        </w:rPr>
        <w:t>).</w:t>
      </w:r>
      <w:r w:rsidRPr="004D3A5D">
        <w:rPr>
          <w:sz w:val="28"/>
          <w:lang w:val="ru-RU" w:eastAsia="ru-RU" w:bidi="ar-SA"/>
        </w:rPr>
        <w:t xml:space="preserve"> </w:t>
      </w:r>
    </w:p>
    <w:p w:rsidR="00E213BB" w:rsidRPr="00EC002D" w:rsidRDefault="00E213BB" w:rsidP="00E213BB">
      <w:pPr>
        <w:spacing w:after="0" w:line="240" w:lineRule="auto"/>
        <w:ind w:firstLine="709"/>
        <w:jc w:val="both"/>
        <w:rPr>
          <w:sz w:val="28"/>
          <w:szCs w:val="28"/>
          <w:lang w:val="ru-RU"/>
        </w:rPr>
      </w:pPr>
      <w:r w:rsidRPr="00674F75">
        <w:rPr>
          <w:sz w:val="28"/>
          <w:lang w:val="ru-RU"/>
        </w:rPr>
        <w:t>Функции государственного контроля (надзора) исполняет отдел контроля и надзора. Функции по возбуждению дел об административных правонарушениях исполняют Министр, начальник Управления, начальники отделов</w:t>
      </w:r>
      <w:r>
        <w:rPr>
          <w:sz w:val="28"/>
          <w:lang w:val="ru-RU"/>
        </w:rPr>
        <w:t xml:space="preserve"> </w:t>
      </w:r>
      <w:r w:rsidRPr="004D3A5D">
        <w:rPr>
          <w:sz w:val="28"/>
          <w:lang w:val="ru-RU"/>
        </w:rPr>
        <w:t>в составе Управления, заместитель начальника отдела контроля и надзора, главные</w:t>
      </w:r>
      <w:r>
        <w:rPr>
          <w:sz w:val="28"/>
          <w:lang w:val="ru-RU"/>
        </w:rPr>
        <w:t xml:space="preserve"> </w:t>
      </w:r>
      <w:r w:rsidRPr="00EC002D">
        <w:rPr>
          <w:sz w:val="28"/>
          <w:szCs w:val="28"/>
          <w:lang w:val="ru-RU"/>
        </w:rPr>
        <w:lastRenderedPageBreak/>
        <w:t>специалисты обоих отделов, по части 4 статьи 19.30 Кодекса Российской Федерации об административных правонарушениях</w:t>
      </w:r>
      <w:r>
        <w:rPr>
          <w:sz w:val="28"/>
          <w:szCs w:val="28"/>
          <w:lang w:val="ru-RU"/>
        </w:rPr>
        <w:t xml:space="preserve"> – ве</w:t>
      </w:r>
      <w:r w:rsidR="00003639">
        <w:rPr>
          <w:sz w:val="28"/>
          <w:szCs w:val="28"/>
          <w:lang w:val="ru-RU"/>
        </w:rPr>
        <w:t>дущие специалисты обоих отделов;</w:t>
      </w:r>
    </w:p>
    <w:p w:rsidR="00E213BB" w:rsidRPr="00674F75" w:rsidRDefault="00E213BB" w:rsidP="00E213BB">
      <w:pPr>
        <w:pStyle w:val="1"/>
        <w:spacing w:before="0"/>
        <w:ind w:firstLine="709"/>
        <w:jc w:val="both"/>
        <w:rPr>
          <w:rFonts w:ascii="Times New Roman" w:hAnsi="Times New Roman"/>
        </w:rPr>
      </w:pPr>
      <w:bookmarkStart w:id="6" w:name="_Toc474423514"/>
      <w:r w:rsidRPr="00674F75">
        <w:rPr>
          <w:rFonts w:ascii="Times New Roman" w:hAnsi="Times New Roman"/>
        </w:rPr>
        <w:t>б) перечень и описание основных и вспомогательных (обеспечительных) функций</w:t>
      </w:r>
      <w:bookmarkEnd w:id="6"/>
      <w:r w:rsidRPr="00674F75">
        <w:rPr>
          <w:rFonts w:ascii="Times New Roman" w:hAnsi="Times New Roman"/>
        </w:rPr>
        <w:t xml:space="preserve"> </w:t>
      </w:r>
    </w:p>
    <w:p w:rsidR="00E213BB" w:rsidRPr="00846B1F" w:rsidRDefault="00E213BB" w:rsidP="00E213BB">
      <w:pPr>
        <w:spacing w:after="0" w:line="240" w:lineRule="auto"/>
        <w:ind w:firstLine="709"/>
        <w:jc w:val="both"/>
        <w:rPr>
          <w:sz w:val="28"/>
          <w:lang w:val="ru-RU"/>
        </w:rPr>
      </w:pPr>
      <w:r w:rsidRPr="00846B1F">
        <w:rPr>
          <w:sz w:val="28"/>
          <w:lang w:val="ru-RU"/>
        </w:rPr>
        <w:t>Министерство не имеет подведомственных организаций, исполняющих организационные и (или) информационно-технические функции. Все вспомогательные (обеспечительные) функции исполняют специалисты отдела контроля и надзора (далее – отдел контроля).</w:t>
      </w:r>
    </w:p>
    <w:p w:rsidR="00E213BB" w:rsidRPr="00846B1F" w:rsidRDefault="00E213BB" w:rsidP="00E213BB">
      <w:pPr>
        <w:spacing w:after="0" w:line="240" w:lineRule="auto"/>
        <w:ind w:firstLine="709"/>
        <w:jc w:val="both"/>
        <w:rPr>
          <w:sz w:val="28"/>
          <w:lang w:val="ru-RU"/>
        </w:rPr>
      </w:pPr>
      <w:r w:rsidRPr="00846B1F">
        <w:rPr>
          <w:sz w:val="28"/>
          <w:lang w:val="ru-RU"/>
        </w:rPr>
        <w:t>К основным функциям отдела контроля относятся:</w:t>
      </w:r>
    </w:p>
    <w:p w:rsidR="00E213BB" w:rsidRPr="002442F4" w:rsidRDefault="00E213BB" w:rsidP="00E213BB">
      <w:pPr>
        <w:numPr>
          <w:ilvl w:val="0"/>
          <w:numId w:val="3"/>
        </w:numPr>
        <w:tabs>
          <w:tab w:val="left" w:pos="1134"/>
        </w:tabs>
        <w:spacing w:after="0" w:line="240" w:lineRule="auto"/>
        <w:ind w:left="0" w:firstLine="709"/>
        <w:jc w:val="both"/>
        <w:rPr>
          <w:sz w:val="28"/>
          <w:lang w:val="ru-RU" w:eastAsia="ru-RU" w:bidi="ar-SA"/>
        </w:rPr>
      </w:pPr>
      <w:r w:rsidRPr="002442F4">
        <w:rPr>
          <w:sz w:val="28"/>
          <w:lang w:val="ru-RU"/>
        </w:rPr>
        <w:t>обеспечение применения административных регламентов исполнения государственных функций, подготовка проектов нормативных правовых актов Министерства, иных информационных, организационно-распорядительных документов по вопросам  государственного контроля (надзора);</w:t>
      </w:r>
      <w:r w:rsidRPr="002442F4">
        <w:rPr>
          <w:sz w:val="28"/>
          <w:lang w:val="ru-RU" w:eastAsia="ru-RU" w:bidi="ar-SA"/>
        </w:rPr>
        <w:t xml:space="preserve"> </w:t>
      </w:r>
    </w:p>
    <w:p w:rsidR="00E213BB" w:rsidRPr="002442F4" w:rsidRDefault="00E213BB" w:rsidP="00E213BB">
      <w:pPr>
        <w:numPr>
          <w:ilvl w:val="0"/>
          <w:numId w:val="3"/>
        </w:numPr>
        <w:tabs>
          <w:tab w:val="left" w:pos="1134"/>
        </w:tabs>
        <w:spacing w:after="0" w:line="240" w:lineRule="auto"/>
        <w:ind w:left="0" w:firstLine="709"/>
        <w:jc w:val="both"/>
        <w:rPr>
          <w:sz w:val="28"/>
          <w:lang w:val="ru-RU" w:eastAsia="ru-RU" w:bidi="ar-SA"/>
        </w:rPr>
      </w:pPr>
      <w:r w:rsidRPr="002442F4">
        <w:rPr>
          <w:sz w:val="28"/>
          <w:lang w:val="ru-RU" w:eastAsia="ru-RU" w:bidi="ar-SA"/>
        </w:rPr>
        <w:t xml:space="preserve">ежегодное планирование проведения плановых проверок юридических лиц, индивидуальных предпринимателей (далее – образовательные организации) и деятельности органов местного самоуправления, осуществляющих управление в сфере образования, с применением элементов </w:t>
      </w:r>
      <w:proofErr w:type="gramStart"/>
      <w:r w:rsidRPr="002442F4">
        <w:rPr>
          <w:sz w:val="28"/>
          <w:lang w:val="ru-RU" w:eastAsia="ru-RU" w:bidi="ar-SA"/>
        </w:rPr>
        <w:t>риск-ориентированного</w:t>
      </w:r>
      <w:proofErr w:type="gramEnd"/>
      <w:r w:rsidRPr="002442F4">
        <w:rPr>
          <w:sz w:val="28"/>
          <w:lang w:val="ru-RU" w:eastAsia="ru-RU" w:bidi="ar-SA"/>
        </w:rPr>
        <w:t xml:space="preserve"> подхода; обеспечение учёта предложений иных органов государственного контроля о проведении совместных проверок, своевременное внесение изменений в ежегодные планы, информирование прокуратуры Свердловской</w:t>
      </w:r>
      <w:r w:rsidRPr="002442F4">
        <w:rPr>
          <w:color w:val="FF0000"/>
          <w:sz w:val="28"/>
          <w:lang w:val="ru-RU" w:eastAsia="ru-RU" w:bidi="ar-SA"/>
        </w:rPr>
        <w:t xml:space="preserve"> </w:t>
      </w:r>
      <w:r w:rsidRPr="002442F4">
        <w:rPr>
          <w:sz w:val="28"/>
          <w:lang w:val="ru-RU" w:eastAsia="ru-RU" w:bidi="ar-SA"/>
        </w:rPr>
        <w:t xml:space="preserve">области, </w:t>
      </w:r>
      <w:proofErr w:type="spellStart"/>
      <w:r w:rsidRPr="002442F4">
        <w:rPr>
          <w:sz w:val="28"/>
          <w:lang w:val="ru-RU" w:eastAsia="ru-RU" w:bidi="ar-SA"/>
        </w:rPr>
        <w:t>Рособрнадзора</w:t>
      </w:r>
      <w:proofErr w:type="spellEnd"/>
      <w:r w:rsidRPr="002442F4">
        <w:rPr>
          <w:sz w:val="28"/>
          <w:lang w:val="ru-RU" w:eastAsia="ru-RU" w:bidi="ar-SA"/>
        </w:rPr>
        <w:t>;</w:t>
      </w:r>
    </w:p>
    <w:p w:rsidR="00E213BB" w:rsidRPr="002442F4" w:rsidRDefault="00E213BB" w:rsidP="00E213BB">
      <w:pPr>
        <w:numPr>
          <w:ilvl w:val="0"/>
          <w:numId w:val="3"/>
        </w:numPr>
        <w:tabs>
          <w:tab w:val="left" w:pos="1134"/>
        </w:tabs>
        <w:spacing w:after="0" w:line="240" w:lineRule="auto"/>
        <w:ind w:left="0" w:firstLine="709"/>
        <w:jc w:val="both"/>
        <w:rPr>
          <w:sz w:val="28"/>
          <w:lang w:val="ru-RU" w:eastAsia="ru-RU" w:bidi="ar-SA"/>
        </w:rPr>
      </w:pPr>
      <w:r w:rsidRPr="002442F4">
        <w:rPr>
          <w:sz w:val="28"/>
          <w:lang w:val="ru-RU" w:eastAsia="ru-RU" w:bidi="ar-SA"/>
        </w:rPr>
        <w:t xml:space="preserve">осуществление деятельности по </w:t>
      </w:r>
      <w:r>
        <w:rPr>
          <w:sz w:val="28"/>
          <w:lang w:val="ru-RU" w:eastAsia="ru-RU" w:bidi="ar-SA"/>
        </w:rPr>
        <w:t xml:space="preserve">профилактике и </w:t>
      </w:r>
      <w:r w:rsidRPr="008E7DEF">
        <w:rPr>
          <w:sz w:val="28"/>
          <w:lang w:val="ru-RU" w:eastAsia="ru-RU" w:bidi="ar-SA"/>
        </w:rPr>
        <w:t>предупреждению</w:t>
      </w:r>
      <w:r w:rsidRPr="002442F4">
        <w:rPr>
          <w:sz w:val="28"/>
          <w:lang w:val="ru-RU" w:eastAsia="ru-RU" w:bidi="ar-SA"/>
        </w:rPr>
        <w:t xml:space="preserve"> нарушений обязательных требований и несоответствий содержания и качества </w:t>
      </w:r>
      <w:proofErr w:type="gramStart"/>
      <w:r w:rsidRPr="002442F4">
        <w:rPr>
          <w:sz w:val="28"/>
          <w:lang w:val="ru-RU" w:eastAsia="ru-RU" w:bidi="ar-SA"/>
        </w:rPr>
        <w:t>подготовки</w:t>
      </w:r>
      <w:proofErr w:type="gramEnd"/>
      <w:r w:rsidRPr="002442F4">
        <w:rPr>
          <w:sz w:val="28"/>
          <w:lang w:val="ru-RU" w:eastAsia="ru-RU" w:bidi="ar-SA"/>
        </w:rPr>
        <w:t xml:space="preserve"> обучающихся по имеющим государственную аккредитацию образовательным программам ФГОС; </w:t>
      </w:r>
    </w:p>
    <w:p w:rsidR="00E213BB" w:rsidRPr="002442F4" w:rsidRDefault="00E213BB" w:rsidP="00E213BB">
      <w:pPr>
        <w:numPr>
          <w:ilvl w:val="0"/>
          <w:numId w:val="3"/>
        </w:numPr>
        <w:tabs>
          <w:tab w:val="left" w:pos="1134"/>
        </w:tabs>
        <w:spacing w:after="0" w:line="240" w:lineRule="auto"/>
        <w:ind w:left="0" w:firstLine="709"/>
        <w:jc w:val="both"/>
        <w:rPr>
          <w:sz w:val="28"/>
          <w:lang w:val="ru-RU" w:eastAsia="ru-RU" w:bidi="ar-SA"/>
        </w:rPr>
      </w:pPr>
      <w:r w:rsidRPr="002442F4">
        <w:rPr>
          <w:sz w:val="28"/>
          <w:lang w:val="ru-RU" w:eastAsia="ru-RU" w:bidi="ar-SA"/>
        </w:rPr>
        <w:t>проведение плановых и внеплановых проверок по федеральному государственному надзору в сфере образования (далее – ФГН) и по федеральному государственному контролю качества образования (далее – ФГККО);</w:t>
      </w:r>
    </w:p>
    <w:p w:rsidR="00E213BB" w:rsidRPr="002442F4" w:rsidRDefault="00E213BB" w:rsidP="00E213BB">
      <w:pPr>
        <w:numPr>
          <w:ilvl w:val="0"/>
          <w:numId w:val="3"/>
        </w:numPr>
        <w:tabs>
          <w:tab w:val="left" w:pos="1134"/>
        </w:tabs>
        <w:spacing w:after="0" w:line="240" w:lineRule="auto"/>
        <w:ind w:left="0" w:firstLine="709"/>
        <w:jc w:val="both"/>
        <w:rPr>
          <w:sz w:val="28"/>
          <w:lang w:val="ru-RU" w:eastAsia="ru-RU" w:bidi="ar-SA"/>
        </w:rPr>
      </w:pPr>
      <w:r w:rsidRPr="002442F4">
        <w:rPr>
          <w:sz w:val="28"/>
          <w:lang w:val="ru-RU" w:eastAsia="ru-RU" w:bidi="ar-SA"/>
        </w:rPr>
        <w:t>принятие предусмотренных законодательством Российской Федерации мер  по результатам проверок по ФГН и ФГККО, обработка и анализ результатов проверок;</w:t>
      </w:r>
    </w:p>
    <w:p w:rsidR="00E213BB" w:rsidRPr="002442F4" w:rsidRDefault="00E213BB" w:rsidP="00E213BB">
      <w:pPr>
        <w:numPr>
          <w:ilvl w:val="0"/>
          <w:numId w:val="3"/>
        </w:numPr>
        <w:tabs>
          <w:tab w:val="left" w:pos="1134"/>
        </w:tabs>
        <w:spacing w:after="0" w:line="240" w:lineRule="auto"/>
        <w:ind w:left="0" w:firstLine="709"/>
        <w:jc w:val="both"/>
        <w:rPr>
          <w:sz w:val="28"/>
          <w:lang w:val="ru-RU" w:eastAsia="ru-RU" w:bidi="ar-SA"/>
        </w:rPr>
      </w:pPr>
      <w:r w:rsidRPr="002442F4">
        <w:rPr>
          <w:sz w:val="28"/>
          <w:lang w:val="ru-RU" w:eastAsia="ru-RU" w:bidi="ar-SA"/>
        </w:rPr>
        <w:t xml:space="preserve">обеспечение контроля за исполнением предписаний, выданных Министерством, и за устранением выявленных несоответствий содержания и качества </w:t>
      </w:r>
      <w:proofErr w:type="gramStart"/>
      <w:r w:rsidRPr="002442F4">
        <w:rPr>
          <w:sz w:val="28"/>
          <w:lang w:val="ru-RU" w:eastAsia="ru-RU" w:bidi="ar-SA"/>
        </w:rPr>
        <w:t>подготовки</w:t>
      </w:r>
      <w:proofErr w:type="gramEnd"/>
      <w:r w:rsidRPr="002442F4">
        <w:rPr>
          <w:sz w:val="28"/>
          <w:lang w:val="ru-RU" w:eastAsia="ru-RU" w:bidi="ar-SA"/>
        </w:rPr>
        <w:t xml:space="preserve"> обучающихся по имеющим государственную аккредитацию образовательным программам ФГОС (далее – несоответствие ФГОС);</w:t>
      </w:r>
    </w:p>
    <w:p w:rsidR="00E213BB" w:rsidRPr="002442F4" w:rsidRDefault="00E213BB" w:rsidP="00E213BB">
      <w:pPr>
        <w:numPr>
          <w:ilvl w:val="0"/>
          <w:numId w:val="3"/>
        </w:numPr>
        <w:tabs>
          <w:tab w:val="left" w:pos="1134"/>
        </w:tabs>
        <w:spacing w:after="0" w:line="240" w:lineRule="auto"/>
        <w:ind w:left="0" w:firstLine="709"/>
        <w:jc w:val="both"/>
        <w:rPr>
          <w:sz w:val="28"/>
          <w:lang w:val="ru-RU" w:eastAsia="ru-RU" w:bidi="ar-SA"/>
        </w:rPr>
      </w:pPr>
      <w:r w:rsidRPr="002442F4">
        <w:rPr>
          <w:sz w:val="28"/>
          <w:lang w:val="ru-RU" w:eastAsia="ru-RU" w:bidi="ar-SA"/>
        </w:rPr>
        <w:t>принятие предусмотренных законодательством мер в отношении образовательных организаций в связи с неисполнением выданных Министерством предписаний и (или) не устранения выявленных несоответствий ФГОС;</w:t>
      </w:r>
    </w:p>
    <w:p w:rsidR="00E213BB" w:rsidRPr="002442F4" w:rsidRDefault="00E213BB" w:rsidP="00E213BB">
      <w:pPr>
        <w:numPr>
          <w:ilvl w:val="0"/>
          <w:numId w:val="3"/>
        </w:numPr>
        <w:tabs>
          <w:tab w:val="left" w:pos="1134"/>
        </w:tabs>
        <w:spacing w:after="0" w:line="240" w:lineRule="auto"/>
        <w:ind w:left="0" w:firstLine="709"/>
        <w:jc w:val="both"/>
        <w:rPr>
          <w:sz w:val="28"/>
          <w:lang w:val="ru-RU" w:eastAsia="ru-RU" w:bidi="ar-SA"/>
        </w:rPr>
      </w:pPr>
      <w:r w:rsidRPr="002442F4">
        <w:rPr>
          <w:sz w:val="28"/>
          <w:lang w:val="ru-RU" w:eastAsia="ru-RU" w:bidi="ar-SA"/>
        </w:rPr>
        <w:t xml:space="preserve">подготовка предложений по приостановлению (возобновлению) действия лицензий, выданных Министерством, по обращению в суд с заявлением об аннулировании лицензии, по приостановлению (возобновлению)  действия государственной аккредитации, лишению образовательных организаций государственной аккредитации, о запрете (возобновлении) приёма в </w:t>
      </w:r>
      <w:r w:rsidRPr="002442F4">
        <w:rPr>
          <w:sz w:val="28"/>
          <w:lang w:val="ru-RU" w:eastAsia="ru-RU" w:bidi="ar-SA"/>
        </w:rPr>
        <w:lastRenderedPageBreak/>
        <w:t xml:space="preserve">образовательную организацию в порядке и случаях, предусмотренных законодательством; </w:t>
      </w:r>
    </w:p>
    <w:p w:rsidR="00E213BB" w:rsidRPr="002442F4" w:rsidRDefault="00E213BB" w:rsidP="00E213BB">
      <w:pPr>
        <w:numPr>
          <w:ilvl w:val="0"/>
          <w:numId w:val="3"/>
        </w:numPr>
        <w:tabs>
          <w:tab w:val="left" w:pos="1134"/>
        </w:tabs>
        <w:spacing w:after="0" w:line="240" w:lineRule="auto"/>
        <w:ind w:left="0" w:firstLine="709"/>
        <w:jc w:val="both"/>
        <w:rPr>
          <w:sz w:val="28"/>
          <w:lang w:val="ru-RU" w:eastAsia="ru-RU" w:bidi="ar-SA"/>
        </w:rPr>
      </w:pPr>
      <w:r w:rsidRPr="002442F4">
        <w:rPr>
          <w:sz w:val="28"/>
          <w:lang w:val="ru-RU" w:eastAsia="ru-RU" w:bidi="ar-SA"/>
        </w:rPr>
        <w:t>внесение сведений в государственную информационную систему государственного надзора в сфере образования (далее – ГИС надзора);</w:t>
      </w:r>
    </w:p>
    <w:p w:rsidR="00E213BB" w:rsidRPr="00C46F32" w:rsidRDefault="00E213BB" w:rsidP="00E213BB">
      <w:pPr>
        <w:numPr>
          <w:ilvl w:val="0"/>
          <w:numId w:val="3"/>
        </w:numPr>
        <w:tabs>
          <w:tab w:val="left" w:pos="1134"/>
        </w:tabs>
        <w:spacing w:after="0" w:line="240" w:lineRule="auto"/>
        <w:ind w:left="0" w:firstLine="709"/>
        <w:jc w:val="both"/>
        <w:rPr>
          <w:sz w:val="28"/>
          <w:lang w:val="ru-RU" w:eastAsia="ru-RU" w:bidi="ar-SA"/>
        </w:rPr>
      </w:pPr>
      <w:r w:rsidRPr="00C46F32">
        <w:rPr>
          <w:sz w:val="28"/>
          <w:lang w:val="ru-RU" w:eastAsia="ru-RU" w:bidi="ar-SA"/>
        </w:rPr>
        <w:t xml:space="preserve">обеспечение внесения сведений в федеральную государственную информационную систему «Единый реестр проверок» (далее – ГИС ЕРП) в сроки и порядке, предусмотренные законодательством; </w:t>
      </w:r>
    </w:p>
    <w:p w:rsidR="00E213BB" w:rsidRPr="002442F4" w:rsidRDefault="00E213BB" w:rsidP="00E213BB">
      <w:pPr>
        <w:numPr>
          <w:ilvl w:val="0"/>
          <w:numId w:val="3"/>
        </w:numPr>
        <w:tabs>
          <w:tab w:val="left" w:pos="1134"/>
        </w:tabs>
        <w:spacing w:after="0" w:line="240" w:lineRule="auto"/>
        <w:ind w:left="0" w:firstLine="709"/>
        <w:jc w:val="both"/>
        <w:rPr>
          <w:sz w:val="28"/>
          <w:lang w:val="ru-RU" w:eastAsia="ru-RU" w:bidi="ar-SA"/>
        </w:rPr>
      </w:pPr>
      <w:r w:rsidRPr="002442F4">
        <w:rPr>
          <w:sz w:val="28"/>
          <w:lang w:val="ru-RU" w:eastAsia="ru-RU" w:bidi="ar-SA"/>
        </w:rPr>
        <w:t>ведение производства по делам об административных правонарушениях,  организация учёта составленных должностными лицами Управления протоколов об административных правонарушениях и результатов их рассмотрения, осуществление мониторинга правоприменительной практики;</w:t>
      </w:r>
    </w:p>
    <w:p w:rsidR="00E213BB" w:rsidRPr="002442F4" w:rsidRDefault="00E213BB" w:rsidP="00E213BB">
      <w:pPr>
        <w:numPr>
          <w:ilvl w:val="0"/>
          <w:numId w:val="3"/>
        </w:numPr>
        <w:tabs>
          <w:tab w:val="left" w:pos="1134"/>
        </w:tabs>
        <w:spacing w:after="0" w:line="240" w:lineRule="auto"/>
        <w:ind w:left="0" w:firstLine="709"/>
        <w:jc w:val="both"/>
        <w:rPr>
          <w:sz w:val="28"/>
          <w:lang w:val="ru-RU" w:eastAsia="ru-RU" w:bidi="ar-SA"/>
        </w:rPr>
      </w:pPr>
      <w:r w:rsidRPr="002442F4">
        <w:rPr>
          <w:sz w:val="28"/>
          <w:lang w:val="ru-RU" w:eastAsia="ru-RU" w:bidi="ar-SA"/>
        </w:rPr>
        <w:t>обеспечение взаимодействия со структурными подразделениями Министерства, осуществляющими исполнение полномочий субъекта Российской Федерации в сфере образования, с органами местного самоуправления, осуществляющими управление в сфере образования на соответствующей территории, по вопросам государственного контроля (надзора);</w:t>
      </w:r>
    </w:p>
    <w:p w:rsidR="00E213BB" w:rsidRPr="002442F4" w:rsidRDefault="00E213BB" w:rsidP="00E213BB">
      <w:pPr>
        <w:numPr>
          <w:ilvl w:val="0"/>
          <w:numId w:val="3"/>
        </w:numPr>
        <w:tabs>
          <w:tab w:val="left" w:pos="1134"/>
        </w:tabs>
        <w:spacing w:after="0" w:line="240" w:lineRule="auto"/>
        <w:ind w:left="0" w:firstLine="709"/>
        <w:jc w:val="both"/>
        <w:rPr>
          <w:sz w:val="28"/>
          <w:lang w:val="ru-RU" w:eastAsia="ru-RU" w:bidi="ar-SA"/>
        </w:rPr>
      </w:pPr>
      <w:r w:rsidRPr="002442F4">
        <w:rPr>
          <w:sz w:val="28"/>
          <w:lang w:val="ru-RU" w:eastAsia="ru-RU" w:bidi="ar-SA"/>
        </w:rPr>
        <w:t>рассмотрение обращений юридических и физических лиц и принятие предусмотренных законодательством мер  по результатам их рассмотрения;</w:t>
      </w:r>
    </w:p>
    <w:p w:rsidR="00E213BB" w:rsidRPr="002442F4" w:rsidRDefault="00E213BB" w:rsidP="00E213BB">
      <w:pPr>
        <w:numPr>
          <w:ilvl w:val="0"/>
          <w:numId w:val="3"/>
        </w:numPr>
        <w:tabs>
          <w:tab w:val="left" w:pos="1134"/>
        </w:tabs>
        <w:spacing w:after="0" w:line="240" w:lineRule="auto"/>
        <w:ind w:left="0" w:firstLine="709"/>
        <w:jc w:val="both"/>
        <w:rPr>
          <w:sz w:val="28"/>
          <w:lang w:val="ru-RU"/>
        </w:rPr>
      </w:pPr>
      <w:r w:rsidRPr="002442F4">
        <w:rPr>
          <w:sz w:val="28"/>
          <w:lang w:val="ru-RU" w:eastAsia="ru-RU" w:bidi="ar-SA"/>
        </w:rPr>
        <w:t>осуществление комплекса действий, связанных с аттестацией граждан, привлекаемых Министерством в качестве экспертов к мероприятиям по контролю;</w:t>
      </w:r>
    </w:p>
    <w:p w:rsidR="00E213BB" w:rsidRPr="002442F4" w:rsidRDefault="00E213BB" w:rsidP="00E213BB">
      <w:pPr>
        <w:numPr>
          <w:ilvl w:val="0"/>
          <w:numId w:val="3"/>
        </w:numPr>
        <w:tabs>
          <w:tab w:val="left" w:pos="1134"/>
        </w:tabs>
        <w:spacing w:after="0" w:line="240" w:lineRule="auto"/>
        <w:ind w:left="0" w:firstLine="709"/>
        <w:jc w:val="both"/>
        <w:rPr>
          <w:sz w:val="28"/>
          <w:lang w:val="ru-RU" w:eastAsia="ru-RU" w:bidi="ar-SA"/>
        </w:rPr>
      </w:pPr>
      <w:r w:rsidRPr="002442F4">
        <w:rPr>
          <w:sz w:val="28"/>
          <w:lang w:val="ru-RU" w:eastAsia="ru-RU" w:bidi="ar-SA"/>
        </w:rPr>
        <w:t xml:space="preserve">осуществление информирования о результатах плановых и внеплановых проверок, о типичных нарушениях, выявляемых при осуществлении государственного контроля (надзора); </w:t>
      </w:r>
    </w:p>
    <w:p w:rsidR="00E213BB" w:rsidRPr="002442F4" w:rsidRDefault="00E213BB" w:rsidP="00E213BB">
      <w:pPr>
        <w:numPr>
          <w:ilvl w:val="0"/>
          <w:numId w:val="3"/>
        </w:numPr>
        <w:tabs>
          <w:tab w:val="left" w:pos="1134"/>
        </w:tabs>
        <w:spacing w:after="0" w:line="240" w:lineRule="auto"/>
        <w:ind w:left="0" w:firstLine="709"/>
        <w:jc w:val="both"/>
        <w:rPr>
          <w:sz w:val="28"/>
          <w:lang w:val="ru-RU" w:eastAsia="ru-RU" w:bidi="ar-SA"/>
        </w:rPr>
      </w:pPr>
      <w:r w:rsidRPr="002442F4">
        <w:rPr>
          <w:sz w:val="28"/>
          <w:lang w:val="ru-RU" w:eastAsia="ru-RU" w:bidi="ar-SA"/>
        </w:rPr>
        <w:t xml:space="preserve">обеспечение подготовки отчётных материалов и направление в Министерство образования и науки Российской Федерации, </w:t>
      </w:r>
      <w:proofErr w:type="spellStart"/>
      <w:r w:rsidRPr="002442F4">
        <w:rPr>
          <w:sz w:val="28"/>
          <w:lang w:val="ru-RU" w:eastAsia="ru-RU" w:bidi="ar-SA"/>
        </w:rPr>
        <w:t>Рособрнадзор</w:t>
      </w:r>
      <w:proofErr w:type="spellEnd"/>
      <w:r w:rsidRPr="002442F4">
        <w:rPr>
          <w:sz w:val="28"/>
          <w:lang w:val="ru-RU" w:eastAsia="ru-RU" w:bidi="ar-SA"/>
        </w:rPr>
        <w:t>, прокуратуру Свердловской области, а также их размещение в государственной автоматизированной системе «Управление» в сроки, предусмотренные законодательством;</w:t>
      </w:r>
    </w:p>
    <w:p w:rsidR="00E213BB" w:rsidRPr="002442F4" w:rsidRDefault="00E213BB" w:rsidP="00E213BB">
      <w:pPr>
        <w:numPr>
          <w:ilvl w:val="0"/>
          <w:numId w:val="3"/>
        </w:numPr>
        <w:tabs>
          <w:tab w:val="left" w:pos="1134"/>
        </w:tabs>
        <w:spacing w:after="0" w:line="240" w:lineRule="auto"/>
        <w:ind w:left="0" w:firstLine="709"/>
        <w:jc w:val="both"/>
        <w:rPr>
          <w:sz w:val="28"/>
          <w:lang w:val="ru-RU" w:eastAsia="ru-RU" w:bidi="ar-SA"/>
        </w:rPr>
      </w:pPr>
      <w:r w:rsidRPr="002442F4">
        <w:rPr>
          <w:sz w:val="28"/>
          <w:lang w:val="ru-RU" w:eastAsia="ru-RU" w:bidi="ar-SA"/>
        </w:rPr>
        <w:t>деятельность по комплектованию, хранению, учёту и использованию документов, образовавшихся в ходе контрольно-надзорной деятельности.</w:t>
      </w:r>
    </w:p>
    <w:p w:rsidR="00E213BB" w:rsidRPr="00C91F03" w:rsidRDefault="00E213BB" w:rsidP="00E213BB">
      <w:pPr>
        <w:spacing w:after="0" w:line="240" w:lineRule="auto"/>
        <w:ind w:firstLine="709"/>
        <w:jc w:val="both"/>
        <w:rPr>
          <w:sz w:val="28"/>
          <w:szCs w:val="28"/>
          <w:lang w:val="ru-RU"/>
        </w:rPr>
      </w:pPr>
      <w:proofErr w:type="gramStart"/>
      <w:r w:rsidRPr="002442F4">
        <w:rPr>
          <w:sz w:val="28"/>
          <w:lang w:val="ru-RU"/>
        </w:rPr>
        <w:t xml:space="preserve">Кроме того, служащие отдела </w:t>
      </w:r>
      <w:r w:rsidRPr="002442F4">
        <w:rPr>
          <w:sz w:val="28"/>
          <w:lang w:val="ru-RU" w:eastAsia="ru-RU" w:bidi="ar-SA"/>
        </w:rPr>
        <w:t xml:space="preserve">контроля </w:t>
      </w:r>
      <w:r w:rsidRPr="002442F4">
        <w:rPr>
          <w:sz w:val="28"/>
          <w:lang w:val="ru-RU"/>
        </w:rPr>
        <w:t>исполняют вспомогательные (обеспечительные) функции: ведение автоматизированных и информационных баз данных по контролю (надзору), ведение документооборота</w:t>
      </w:r>
      <w:r w:rsidRPr="002442F4">
        <w:rPr>
          <w:sz w:val="28"/>
          <w:lang w:val="ru-RU" w:eastAsia="ru-RU" w:bidi="ar-SA"/>
        </w:rPr>
        <w:t>, подготовка и направление почтовых, электронных отправлений образовательным организациям, администрирование сайта Министерства в части Управления, направление заявок о размещении информации на официальном сайте Министерства (</w:t>
      </w:r>
      <w:r w:rsidRPr="002442F4">
        <w:rPr>
          <w:sz w:val="28"/>
          <w:szCs w:val="28"/>
        </w:rPr>
        <w:t>http</w:t>
      </w:r>
      <w:r w:rsidRPr="002442F4">
        <w:rPr>
          <w:sz w:val="28"/>
          <w:szCs w:val="28"/>
          <w:lang w:val="ru-RU"/>
        </w:rPr>
        <w:t>://</w:t>
      </w:r>
      <w:r w:rsidRPr="002442F4">
        <w:rPr>
          <w:sz w:val="28"/>
          <w:szCs w:val="28"/>
        </w:rPr>
        <w:t>www</w:t>
      </w:r>
      <w:r w:rsidRPr="002442F4">
        <w:rPr>
          <w:sz w:val="28"/>
          <w:szCs w:val="28"/>
          <w:lang w:val="ru-RU"/>
        </w:rPr>
        <w:t>.</w:t>
      </w:r>
      <w:proofErr w:type="spellStart"/>
      <w:r w:rsidRPr="002442F4">
        <w:rPr>
          <w:sz w:val="28"/>
          <w:szCs w:val="28"/>
        </w:rPr>
        <w:t>minobraz</w:t>
      </w:r>
      <w:proofErr w:type="spellEnd"/>
      <w:r w:rsidRPr="002442F4">
        <w:rPr>
          <w:sz w:val="28"/>
          <w:szCs w:val="28"/>
          <w:lang w:val="ru-RU"/>
        </w:rPr>
        <w:t>.</w:t>
      </w:r>
      <w:proofErr w:type="spellStart"/>
      <w:r w:rsidRPr="002442F4">
        <w:rPr>
          <w:sz w:val="28"/>
          <w:szCs w:val="28"/>
        </w:rPr>
        <w:t>egov</w:t>
      </w:r>
      <w:proofErr w:type="spellEnd"/>
      <w:r w:rsidRPr="002442F4">
        <w:rPr>
          <w:sz w:val="28"/>
          <w:szCs w:val="28"/>
          <w:lang w:val="ru-RU"/>
        </w:rPr>
        <w:t>66.</w:t>
      </w:r>
      <w:proofErr w:type="spellStart"/>
      <w:r w:rsidRPr="002442F4">
        <w:rPr>
          <w:sz w:val="28"/>
          <w:szCs w:val="28"/>
        </w:rPr>
        <w:t>ru</w:t>
      </w:r>
      <w:proofErr w:type="spellEnd"/>
      <w:r w:rsidRPr="002442F4">
        <w:rPr>
          <w:sz w:val="28"/>
          <w:lang w:val="ru-RU" w:eastAsia="ru-RU" w:bidi="ar-SA"/>
        </w:rPr>
        <w:t xml:space="preserve">), </w:t>
      </w:r>
      <w:r w:rsidRPr="002442F4">
        <w:rPr>
          <w:sz w:val="28"/>
          <w:lang w:val="ru-RU"/>
        </w:rPr>
        <w:t>организация и подготовка совещаний, практических занятий для экспертов по вопросам государственного контроля</w:t>
      </w:r>
      <w:proofErr w:type="gramEnd"/>
      <w:r w:rsidRPr="002442F4">
        <w:rPr>
          <w:sz w:val="28"/>
          <w:lang w:val="ru-RU"/>
        </w:rPr>
        <w:t xml:space="preserve"> (</w:t>
      </w:r>
      <w:proofErr w:type="gramStart"/>
      <w:r w:rsidRPr="002442F4">
        <w:rPr>
          <w:sz w:val="28"/>
          <w:szCs w:val="28"/>
          <w:lang w:val="ru-RU"/>
        </w:rPr>
        <w:t xml:space="preserve">надзора), подготовка документации </w:t>
      </w:r>
      <w:r w:rsidRPr="002442F4">
        <w:rPr>
          <w:sz w:val="28"/>
          <w:szCs w:val="28"/>
          <w:lang w:val="ru-RU" w:eastAsia="ru-RU" w:bidi="ar-SA"/>
        </w:rPr>
        <w:t>в соответствии с законодательством о закупках т</w:t>
      </w:r>
      <w:r w:rsidRPr="002442F4">
        <w:rPr>
          <w:sz w:val="28"/>
          <w:szCs w:val="28"/>
          <w:lang w:val="ru-RU"/>
        </w:rPr>
        <w:t xml:space="preserve">оваров, работ, услуг для обеспечения государственных и муниципальных нужд, </w:t>
      </w:r>
      <w:r w:rsidRPr="002442F4">
        <w:rPr>
          <w:sz w:val="28"/>
          <w:szCs w:val="28"/>
          <w:lang w:val="ru-RU" w:eastAsia="ru-RU" w:bidi="ar-SA"/>
        </w:rPr>
        <w:t xml:space="preserve">по привлечению аттестованных </w:t>
      </w:r>
      <w:r w:rsidRPr="002442F4">
        <w:rPr>
          <w:sz w:val="28"/>
          <w:lang w:val="ru-RU" w:eastAsia="ru-RU" w:bidi="ar-SA"/>
        </w:rPr>
        <w:t>экспертов (</w:t>
      </w:r>
      <w:r w:rsidRPr="002442F4">
        <w:rPr>
          <w:sz w:val="28"/>
          <w:szCs w:val="28"/>
          <w:lang w:val="ru-RU" w:eastAsia="ru-RU" w:bidi="ar-SA"/>
        </w:rPr>
        <w:t>аккредитованных</w:t>
      </w:r>
      <w:r w:rsidRPr="002442F4">
        <w:rPr>
          <w:sz w:val="28"/>
          <w:lang w:val="ru-RU" w:eastAsia="ru-RU" w:bidi="ar-SA"/>
        </w:rPr>
        <w:t xml:space="preserve"> </w:t>
      </w:r>
      <w:r w:rsidRPr="00C91F03">
        <w:rPr>
          <w:sz w:val="28"/>
          <w:szCs w:val="28"/>
          <w:lang w:val="ru-RU" w:eastAsia="ru-RU" w:bidi="ar-SA"/>
        </w:rPr>
        <w:t xml:space="preserve">экспертных организаций) к мероприятиям по контролю, обеспечение защиты </w:t>
      </w:r>
      <w:r w:rsidRPr="00C91F03">
        <w:rPr>
          <w:sz w:val="28"/>
          <w:szCs w:val="28"/>
          <w:lang w:val="ru-RU"/>
        </w:rPr>
        <w:t xml:space="preserve">персональных данных в информационных системах, используемых в Управлении, государственных информационных </w:t>
      </w:r>
      <w:r w:rsidRPr="00C91F03">
        <w:rPr>
          <w:sz w:val="28"/>
          <w:szCs w:val="28"/>
          <w:lang w:val="ru-RU"/>
        </w:rPr>
        <w:lastRenderedPageBreak/>
        <w:t>ресурсов, сведений ограниченного доступа, находящихся в ведении либо служебном исполнении в соответствии с требованиями законо</w:t>
      </w:r>
      <w:r w:rsidR="00003639">
        <w:rPr>
          <w:sz w:val="28"/>
          <w:szCs w:val="28"/>
          <w:lang w:val="ru-RU"/>
        </w:rPr>
        <w:t>дательства Российской Федерации;</w:t>
      </w:r>
      <w:proofErr w:type="gramEnd"/>
    </w:p>
    <w:p w:rsidR="00E213BB" w:rsidRPr="00674F75" w:rsidRDefault="00E213BB" w:rsidP="00E213BB">
      <w:pPr>
        <w:pStyle w:val="1"/>
        <w:spacing w:before="0"/>
        <w:ind w:firstLine="709"/>
        <w:jc w:val="both"/>
        <w:rPr>
          <w:rFonts w:ascii="Times New Roman" w:hAnsi="Times New Roman"/>
        </w:rPr>
      </w:pPr>
      <w:bookmarkStart w:id="7" w:name="_Toc474423515"/>
      <w:r w:rsidRPr="002442F4">
        <w:rPr>
          <w:rFonts w:ascii="Times New Roman" w:hAnsi="Times New Roman"/>
        </w:rPr>
        <w:t>в) наименования</w:t>
      </w:r>
      <w:r w:rsidRPr="00674F75">
        <w:rPr>
          <w:rFonts w:ascii="Times New Roman" w:hAnsi="Times New Roman"/>
        </w:rPr>
        <w:t xml:space="preserve"> и реквизиты нормативных правовых актов, регламентирующих порядок исполнения указанных функций</w:t>
      </w:r>
      <w:bookmarkEnd w:id="7"/>
      <w:r w:rsidRPr="00674F75">
        <w:rPr>
          <w:rFonts w:ascii="Times New Roman" w:hAnsi="Times New Roman"/>
        </w:rPr>
        <w:t xml:space="preserve"> </w:t>
      </w:r>
    </w:p>
    <w:p w:rsidR="00E213BB" w:rsidRPr="00674F75" w:rsidRDefault="00E213BB" w:rsidP="00E213BB">
      <w:pPr>
        <w:spacing w:after="0" w:line="240" w:lineRule="auto"/>
        <w:ind w:firstLine="709"/>
        <w:jc w:val="both"/>
        <w:rPr>
          <w:sz w:val="28"/>
          <w:lang w:val="ru-RU" w:eastAsia="ru-RU" w:bidi="ar-SA"/>
        </w:rPr>
      </w:pPr>
      <w:r w:rsidRPr="00674F75">
        <w:rPr>
          <w:sz w:val="28"/>
          <w:lang w:val="ru-RU" w:eastAsia="ru-RU" w:bidi="ar-SA"/>
        </w:rPr>
        <w:t xml:space="preserve">Порядок исполнения функций по государственному контролю (надзору) в </w:t>
      </w:r>
      <w:r w:rsidRPr="002442F4">
        <w:rPr>
          <w:sz w:val="28"/>
          <w:lang w:val="ru-RU" w:eastAsia="ru-RU" w:bidi="ar-SA"/>
        </w:rPr>
        <w:t>2017 году регламентировали положения об Управлении, отделе контроля и</w:t>
      </w:r>
      <w:r w:rsidRPr="00674F75">
        <w:rPr>
          <w:sz w:val="28"/>
          <w:lang w:val="ru-RU" w:eastAsia="ru-RU" w:bidi="ar-SA"/>
        </w:rPr>
        <w:t xml:space="preserve"> следующие нормативные правовые акты: </w:t>
      </w:r>
    </w:p>
    <w:p w:rsidR="00E213BB" w:rsidRPr="004D3A5D" w:rsidRDefault="00E213BB" w:rsidP="00E213BB">
      <w:pPr>
        <w:numPr>
          <w:ilvl w:val="0"/>
          <w:numId w:val="1"/>
        </w:numPr>
        <w:tabs>
          <w:tab w:val="left" w:pos="1134"/>
          <w:tab w:val="left" w:pos="1276"/>
        </w:tabs>
        <w:spacing w:after="0" w:line="240" w:lineRule="auto"/>
        <w:ind w:left="0" w:firstLine="709"/>
        <w:jc w:val="both"/>
        <w:rPr>
          <w:sz w:val="28"/>
          <w:lang w:val="ru-RU"/>
        </w:rPr>
      </w:pPr>
      <w:r w:rsidRPr="004D3A5D">
        <w:rPr>
          <w:sz w:val="28"/>
          <w:lang w:val="ru-RU"/>
        </w:rPr>
        <w:t>Кодекс Российской Федерации об а</w:t>
      </w:r>
      <w:r>
        <w:rPr>
          <w:sz w:val="28"/>
          <w:lang w:val="ru-RU"/>
        </w:rPr>
        <w:t>дминистративных правонарушениях;</w:t>
      </w:r>
    </w:p>
    <w:p w:rsidR="00E213BB" w:rsidRPr="004D3A5D" w:rsidRDefault="00E213BB" w:rsidP="00E213BB">
      <w:pPr>
        <w:numPr>
          <w:ilvl w:val="0"/>
          <w:numId w:val="1"/>
        </w:numPr>
        <w:tabs>
          <w:tab w:val="left" w:pos="1134"/>
          <w:tab w:val="left" w:pos="1276"/>
        </w:tabs>
        <w:spacing w:after="0" w:line="240" w:lineRule="auto"/>
        <w:ind w:left="0" w:firstLine="709"/>
        <w:jc w:val="both"/>
        <w:rPr>
          <w:sz w:val="28"/>
          <w:lang w:val="ru-RU"/>
        </w:rPr>
      </w:pPr>
      <w:r w:rsidRPr="004D3A5D">
        <w:rPr>
          <w:sz w:val="28"/>
          <w:lang w:val="ru-RU"/>
        </w:rPr>
        <w:t xml:space="preserve">Федеральный закон </w:t>
      </w:r>
      <w:r w:rsidRPr="004D3A5D">
        <w:rPr>
          <w:sz w:val="28"/>
          <w:lang w:val="ru-RU" w:eastAsia="ru-RU" w:bidi="ar-SA"/>
        </w:rPr>
        <w:t xml:space="preserve">от 29 декабря 2008 года № 294-ФЗ «О защите прав юридических и </w:t>
      </w:r>
      <w:r w:rsidRPr="004D3A5D">
        <w:rPr>
          <w:sz w:val="28"/>
          <w:lang w:val="ru-RU"/>
        </w:rPr>
        <w:t>индивидуальных предпринимателей при осуществлении государственного контроля (надз</w:t>
      </w:r>
      <w:r>
        <w:rPr>
          <w:sz w:val="28"/>
          <w:lang w:val="ru-RU"/>
        </w:rPr>
        <w:t>ора) и муниципального контроля»;</w:t>
      </w:r>
    </w:p>
    <w:p w:rsidR="00E213BB" w:rsidRPr="004D3A5D" w:rsidRDefault="00E213BB" w:rsidP="00E213BB">
      <w:pPr>
        <w:numPr>
          <w:ilvl w:val="0"/>
          <w:numId w:val="1"/>
        </w:numPr>
        <w:tabs>
          <w:tab w:val="left" w:pos="1134"/>
          <w:tab w:val="left" w:pos="1276"/>
        </w:tabs>
        <w:spacing w:after="0" w:line="240" w:lineRule="auto"/>
        <w:ind w:left="0" w:firstLine="709"/>
        <w:jc w:val="both"/>
        <w:rPr>
          <w:sz w:val="28"/>
          <w:lang w:val="ru-RU"/>
        </w:rPr>
      </w:pPr>
      <w:r w:rsidRPr="004D3A5D">
        <w:rPr>
          <w:sz w:val="28"/>
          <w:lang w:val="ru-RU" w:eastAsia="ru-RU"/>
        </w:rPr>
        <w:t>Федеральный закон от 29 декабря 2012 года № 273-ФЗ                               «Об образовании в Российской Федерации</w:t>
      </w:r>
      <w:r>
        <w:rPr>
          <w:sz w:val="28"/>
          <w:lang w:val="ru-RU" w:eastAsia="ru-RU"/>
        </w:rPr>
        <w:t>»;</w:t>
      </w:r>
    </w:p>
    <w:p w:rsidR="00E213BB" w:rsidRPr="004D3A5D" w:rsidRDefault="00E213BB" w:rsidP="00E213BB">
      <w:pPr>
        <w:numPr>
          <w:ilvl w:val="0"/>
          <w:numId w:val="1"/>
        </w:numPr>
        <w:tabs>
          <w:tab w:val="left" w:pos="1134"/>
          <w:tab w:val="left" w:pos="1276"/>
        </w:tabs>
        <w:spacing w:after="0" w:line="240" w:lineRule="auto"/>
        <w:ind w:left="0" w:firstLine="709"/>
        <w:jc w:val="both"/>
        <w:rPr>
          <w:sz w:val="28"/>
          <w:lang w:val="ru-RU"/>
        </w:rPr>
      </w:pPr>
      <w:r w:rsidRPr="004D3A5D">
        <w:rPr>
          <w:sz w:val="28"/>
          <w:lang w:val="ru-RU"/>
        </w:rPr>
        <w:t>Федеральный закон от 28 декабря 2013</w:t>
      </w:r>
      <w:r w:rsidRPr="004D3A5D">
        <w:rPr>
          <w:sz w:val="28"/>
        </w:rPr>
        <w:t> </w:t>
      </w:r>
      <w:r w:rsidRPr="004D3A5D">
        <w:rPr>
          <w:sz w:val="28"/>
          <w:lang w:val="ru-RU"/>
        </w:rPr>
        <w:t>года №</w:t>
      </w:r>
      <w:r w:rsidRPr="004D3A5D">
        <w:rPr>
          <w:sz w:val="28"/>
        </w:rPr>
        <w:t> </w:t>
      </w:r>
      <w:r w:rsidRPr="004D3A5D">
        <w:rPr>
          <w:sz w:val="28"/>
          <w:lang w:val="ru-RU"/>
        </w:rPr>
        <w:t>412-ФЗ</w:t>
      </w:r>
      <w:r w:rsidRPr="004D3A5D">
        <w:rPr>
          <w:sz w:val="28"/>
          <w:lang w:val="ru-RU"/>
        </w:rPr>
        <w:br/>
        <w:t>«Об аккредитации в наци</w:t>
      </w:r>
      <w:r>
        <w:rPr>
          <w:sz w:val="28"/>
          <w:lang w:val="ru-RU"/>
        </w:rPr>
        <w:t>ональной системе аккредитации»;</w:t>
      </w:r>
    </w:p>
    <w:p w:rsidR="00E213BB" w:rsidRPr="00674F75" w:rsidRDefault="00E213BB" w:rsidP="00E213BB">
      <w:pPr>
        <w:numPr>
          <w:ilvl w:val="0"/>
          <w:numId w:val="1"/>
        </w:numPr>
        <w:tabs>
          <w:tab w:val="left" w:pos="1134"/>
          <w:tab w:val="left" w:pos="1276"/>
        </w:tabs>
        <w:autoSpaceDE w:val="0"/>
        <w:autoSpaceDN w:val="0"/>
        <w:adjustRightInd w:val="0"/>
        <w:spacing w:after="0" w:line="240" w:lineRule="auto"/>
        <w:ind w:left="0" w:firstLine="709"/>
        <w:jc w:val="both"/>
        <w:rPr>
          <w:sz w:val="28"/>
          <w:szCs w:val="28"/>
          <w:lang w:val="ru-RU" w:eastAsia="ru-RU" w:bidi="ar-SA"/>
        </w:rPr>
      </w:pPr>
      <w:proofErr w:type="gramStart"/>
      <w:r w:rsidRPr="00095FAD">
        <w:rPr>
          <w:sz w:val="28"/>
          <w:szCs w:val="28"/>
          <w:lang w:val="ru-RU"/>
        </w:rPr>
        <w:t>п</w:t>
      </w:r>
      <w:proofErr w:type="gramEnd"/>
      <w:r w:rsidR="00A80DD9">
        <w:fldChar w:fldCharType="begin"/>
      </w:r>
      <w:r w:rsidR="00A80DD9" w:rsidRPr="00A80DD9">
        <w:rPr>
          <w:lang w:val="ru-RU"/>
        </w:rPr>
        <w:instrText xml:space="preserve"> </w:instrText>
      </w:r>
      <w:r w:rsidR="00A80DD9">
        <w:instrText>HYPERLINK</w:instrText>
      </w:r>
      <w:r w:rsidR="00A80DD9" w:rsidRPr="00A80DD9">
        <w:rPr>
          <w:lang w:val="ru-RU"/>
        </w:rPr>
        <w:instrText xml:space="preserve"> "</w:instrText>
      </w:r>
      <w:r w:rsidR="00A80DD9">
        <w:instrText>garantF</w:instrText>
      </w:r>
      <w:r w:rsidR="00A80DD9" w:rsidRPr="00A80DD9">
        <w:rPr>
          <w:lang w:val="ru-RU"/>
        </w:rPr>
        <w:instrText xml:space="preserve">1://12077032.0" </w:instrText>
      </w:r>
      <w:r w:rsidR="00A80DD9">
        <w:fldChar w:fldCharType="separate"/>
      </w:r>
      <w:r w:rsidRPr="00095FAD">
        <w:rPr>
          <w:rStyle w:val="ab"/>
          <w:color w:val="auto"/>
          <w:sz w:val="28"/>
          <w:szCs w:val="28"/>
          <w:lang w:val="ru-RU"/>
        </w:rPr>
        <w:t>остановление</w:t>
      </w:r>
      <w:r w:rsidR="00A80DD9">
        <w:rPr>
          <w:rStyle w:val="ab"/>
          <w:color w:val="auto"/>
          <w:sz w:val="28"/>
          <w:szCs w:val="28"/>
          <w:lang w:val="ru-RU"/>
        </w:rPr>
        <w:fldChar w:fldCharType="end"/>
      </w:r>
      <w:r w:rsidRPr="00095FAD">
        <w:rPr>
          <w:sz w:val="28"/>
          <w:szCs w:val="28"/>
          <w:lang w:val="ru-RU"/>
        </w:rPr>
        <w:t xml:space="preserve"> Правительства Российской Федерации от 30.06.2010 </w:t>
      </w:r>
      <w:r w:rsidRPr="004D3A5D">
        <w:rPr>
          <w:sz w:val="28"/>
          <w:szCs w:val="28"/>
          <w:lang w:val="ru-RU"/>
        </w:rPr>
        <w:t>№</w:t>
      </w:r>
      <w:r w:rsidRPr="004D3A5D">
        <w:rPr>
          <w:sz w:val="28"/>
          <w:szCs w:val="28"/>
        </w:rPr>
        <w:t> </w:t>
      </w:r>
      <w:r w:rsidRPr="004D3A5D">
        <w:rPr>
          <w:sz w:val="28"/>
          <w:szCs w:val="28"/>
          <w:lang w:val="ru-RU"/>
        </w:rPr>
        <w:t>489 «Об утверждении Правил подготовки органами государственного контроля (надзора) и органами муниципального</w:t>
      </w:r>
      <w:r w:rsidRPr="00674F75">
        <w:rPr>
          <w:sz w:val="28"/>
          <w:szCs w:val="28"/>
          <w:lang w:val="ru-RU"/>
        </w:rPr>
        <w:t xml:space="preserve"> контроля ежегодных планов проведения плановых проверок юридических лиц и и</w:t>
      </w:r>
      <w:r>
        <w:rPr>
          <w:sz w:val="28"/>
          <w:szCs w:val="28"/>
          <w:lang w:val="ru-RU"/>
        </w:rPr>
        <w:t>ндивидуальных предпринимателей»;</w:t>
      </w:r>
    </w:p>
    <w:p w:rsidR="00E213BB" w:rsidRPr="00674F75" w:rsidRDefault="00E213BB" w:rsidP="00E213BB">
      <w:pPr>
        <w:numPr>
          <w:ilvl w:val="0"/>
          <w:numId w:val="1"/>
        </w:numPr>
        <w:tabs>
          <w:tab w:val="left" w:pos="1134"/>
        </w:tabs>
        <w:spacing w:after="0" w:line="240" w:lineRule="auto"/>
        <w:ind w:left="0" w:firstLine="709"/>
        <w:jc w:val="both"/>
        <w:rPr>
          <w:sz w:val="28"/>
          <w:szCs w:val="28"/>
          <w:lang w:val="ru-RU"/>
        </w:rPr>
      </w:pPr>
      <w:r>
        <w:rPr>
          <w:sz w:val="28"/>
          <w:szCs w:val="28"/>
          <w:lang w:val="ru-RU"/>
        </w:rPr>
        <w:t>п</w:t>
      </w:r>
      <w:r w:rsidRPr="00674F75">
        <w:rPr>
          <w:sz w:val="28"/>
          <w:szCs w:val="28"/>
          <w:lang w:val="ru-RU"/>
        </w:rPr>
        <w:t xml:space="preserve">остановление Правительства Российской Федерации от 20.08.2013            № 719 «О государственной информационной системе государственного надзора </w:t>
      </w:r>
      <w:r>
        <w:rPr>
          <w:sz w:val="28"/>
          <w:szCs w:val="28"/>
          <w:lang w:val="ru-RU"/>
        </w:rPr>
        <w:t>в сфере образования»;</w:t>
      </w:r>
    </w:p>
    <w:p w:rsidR="00E213BB" w:rsidRPr="00674F75" w:rsidRDefault="00E213BB" w:rsidP="00E213BB">
      <w:pPr>
        <w:numPr>
          <w:ilvl w:val="0"/>
          <w:numId w:val="1"/>
        </w:numPr>
        <w:tabs>
          <w:tab w:val="left" w:pos="1134"/>
        </w:tabs>
        <w:spacing w:after="0" w:line="240" w:lineRule="auto"/>
        <w:ind w:left="0" w:firstLine="709"/>
        <w:jc w:val="both"/>
        <w:rPr>
          <w:sz w:val="28"/>
          <w:szCs w:val="28"/>
          <w:lang w:val="ru-RU"/>
        </w:rPr>
      </w:pPr>
      <w:r>
        <w:rPr>
          <w:sz w:val="28"/>
          <w:szCs w:val="28"/>
          <w:lang w:val="ru-RU"/>
        </w:rPr>
        <w:t>п</w:t>
      </w:r>
      <w:r w:rsidRPr="00674F75">
        <w:rPr>
          <w:sz w:val="28"/>
          <w:szCs w:val="28"/>
          <w:lang w:val="ru-RU"/>
        </w:rPr>
        <w:t xml:space="preserve">остановление Правительства Российской Федерации от 10.07.2014 </w:t>
      </w:r>
      <w:r w:rsidRPr="0087447F">
        <w:rPr>
          <w:sz w:val="28"/>
          <w:szCs w:val="28"/>
          <w:lang w:val="ru-RU"/>
        </w:rPr>
        <w:t xml:space="preserve">              </w:t>
      </w:r>
      <w:r w:rsidRPr="00674F75">
        <w:rPr>
          <w:sz w:val="28"/>
          <w:szCs w:val="28"/>
          <w:lang w:val="ru-RU"/>
        </w:rPr>
        <w:t>№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r>
        <w:rPr>
          <w:sz w:val="28"/>
          <w:szCs w:val="28"/>
          <w:lang w:val="ru-RU"/>
        </w:rPr>
        <w:t>;</w:t>
      </w:r>
    </w:p>
    <w:p w:rsidR="00E213BB" w:rsidRPr="00674F75" w:rsidRDefault="00E213BB" w:rsidP="00E213BB">
      <w:pPr>
        <w:numPr>
          <w:ilvl w:val="0"/>
          <w:numId w:val="1"/>
        </w:numPr>
        <w:tabs>
          <w:tab w:val="left" w:pos="1134"/>
        </w:tabs>
        <w:autoSpaceDE w:val="0"/>
        <w:autoSpaceDN w:val="0"/>
        <w:adjustRightInd w:val="0"/>
        <w:spacing w:after="0" w:line="240" w:lineRule="auto"/>
        <w:ind w:left="0" w:firstLine="709"/>
        <w:jc w:val="both"/>
        <w:rPr>
          <w:sz w:val="28"/>
          <w:szCs w:val="28"/>
          <w:lang w:val="ru-RU" w:eastAsia="ru-RU" w:bidi="ar-SA"/>
        </w:rPr>
      </w:pPr>
      <w:r>
        <w:rPr>
          <w:sz w:val="28"/>
          <w:szCs w:val="28"/>
          <w:lang w:val="ru-RU" w:eastAsia="ru-RU" w:bidi="ar-SA"/>
        </w:rPr>
        <w:t>п</w:t>
      </w:r>
      <w:r w:rsidRPr="00674F75">
        <w:rPr>
          <w:sz w:val="28"/>
          <w:szCs w:val="28"/>
          <w:lang w:val="ru-RU" w:eastAsia="ru-RU" w:bidi="ar-SA"/>
        </w:rPr>
        <w:t xml:space="preserve">остановление Правительства </w:t>
      </w:r>
      <w:r w:rsidRPr="00674F75">
        <w:rPr>
          <w:sz w:val="28"/>
          <w:szCs w:val="28"/>
          <w:lang w:val="ru-RU"/>
        </w:rPr>
        <w:t>Российской Федерации</w:t>
      </w:r>
      <w:r w:rsidRPr="00674F75">
        <w:rPr>
          <w:sz w:val="28"/>
          <w:szCs w:val="28"/>
          <w:lang w:val="ru-RU" w:eastAsia="ru-RU" w:bidi="ar-SA"/>
        </w:rPr>
        <w:t xml:space="preserve">                                          от 28.04.2015 № 415 «О Правилах формирования и ведения единого реестра проверок»</w:t>
      </w:r>
      <w:r>
        <w:rPr>
          <w:sz w:val="28"/>
          <w:szCs w:val="28"/>
          <w:lang w:val="ru-RU" w:eastAsia="ru-RU" w:bidi="ar-SA"/>
        </w:rPr>
        <w:t>;</w:t>
      </w:r>
    </w:p>
    <w:p w:rsidR="00E213BB" w:rsidRPr="00674F75" w:rsidRDefault="00E213BB" w:rsidP="00E213BB">
      <w:pPr>
        <w:numPr>
          <w:ilvl w:val="0"/>
          <w:numId w:val="1"/>
        </w:numPr>
        <w:tabs>
          <w:tab w:val="left" w:pos="1134"/>
        </w:tabs>
        <w:autoSpaceDE w:val="0"/>
        <w:autoSpaceDN w:val="0"/>
        <w:adjustRightInd w:val="0"/>
        <w:spacing w:after="0" w:line="240" w:lineRule="auto"/>
        <w:ind w:left="0" w:firstLine="709"/>
        <w:jc w:val="both"/>
        <w:rPr>
          <w:sz w:val="28"/>
          <w:szCs w:val="28"/>
          <w:lang w:val="ru-RU"/>
        </w:rPr>
      </w:pPr>
      <w:r>
        <w:rPr>
          <w:sz w:val="28"/>
          <w:szCs w:val="28"/>
          <w:lang w:val="ru-RU"/>
        </w:rPr>
        <w:t>п</w:t>
      </w:r>
      <w:r w:rsidRPr="00674F75">
        <w:rPr>
          <w:sz w:val="28"/>
          <w:szCs w:val="28"/>
          <w:lang w:val="ru-RU"/>
        </w:rPr>
        <w:t>риказ Министерства экономического развития Российской Федерации           от 30.04.2009 №</w:t>
      </w:r>
      <w:r w:rsidRPr="00674F75">
        <w:rPr>
          <w:sz w:val="28"/>
          <w:szCs w:val="28"/>
        </w:rPr>
        <w:t> </w:t>
      </w:r>
      <w:r w:rsidRPr="00674F75">
        <w:rPr>
          <w:sz w:val="28"/>
          <w:szCs w:val="28"/>
          <w:lang w:val="ru-RU"/>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lang w:val="ru-RU"/>
        </w:rPr>
        <w:t>;</w:t>
      </w:r>
    </w:p>
    <w:p w:rsidR="00E213BB" w:rsidRDefault="00E213BB" w:rsidP="00E213BB">
      <w:pPr>
        <w:numPr>
          <w:ilvl w:val="0"/>
          <w:numId w:val="1"/>
        </w:numPr>
        <w:spacing w:after="0" w:line="240" w:lineRule="auto"/>
        <w:ind w:left="0" w:firstLine="709"/>
        <w:jc w:val="both"/>
        <w:rPr>
          <w:sz w:val="28"/>
          <w:lang w:val="ru-RU"/>
        </w:rPr>
      </w:pPr>
      <w:r w:rsidRPr="000F7CBB">
        <w:rPr>
          <w:sz w:val="28"/>
          <w:szCs w:val="28"/>
          <w:lang w:val="ru-RU"/>
        </w:rPr>
        <w:t>приказ Министерства образования и науки Российской Федерации от 14.06.2017 №</w:t>
      </w:r>
      <w:r w:rsidRPr="000F7CBB">
        <w:rPr>
          <w:sz w:val="28"/>
          <w:szCs w:val="28"/>
        </w:rPr>
        <w:t> </w:t>
      </w:r>
      <w:r w:rsidRPr="000F7CBB">
        <w:rPr>
          <w:sz w:val="28"/>
          <w:szCs w:val="28"/>
          <w:lang w:val="ru-RU"/>
        </w:rPr>
        <w:t>546 «Об утверждении Административного регламента 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функции по осуществлению федерального государственного контроля качества образования»;</w:t>
      </w:r>
    </w:p>
    <w:p w:rsidR="00E213BB" w:rsidRPr="000F7CBB" w:rsidRDefault="00E213BB" w:rsidP="00E213BB">
      <w:pPr>
        <w:numPr>
          <w:ilvl w:val="0"/>
          <w:numId w:val="1"/>
        </w:numPr>
        <w:spacing w:after="0" w:line="240" w:lineRule="auto"/>
        <w:ind w:left="0" w:firstLine="709"/>
        <w:jc w:val="both"/>
        <w:rPr>
          <w:sz w:val="28"/>
          <w:lang w:val="ru-RU"/>
        </w:rPr>
      </w:pPr>
      <w:r w:rsidRPr="000F7CBB">
        <w:rPr>
          <w:iCs/>
          <w:sz w:val="28"/>
          <w:szCs w:val="28"/>
          <w:lang w:val="ru-RU"/>
        </w:rPr>
        <w:t xml:space="preserve">приказ Министерства образования и науки Российской Федерации от 10.11.2017 № 1096 «Об утверждении Административного регламента исполнения органами государственной власти субъектов Российской Федерации, осуществляющими переданные полномочия Российской Федерации в сфере </w:t>
      </w:r>
      <w:r w:rsidRPr="000F7CBB">
        <w:rPr>
          <w:iCs/>
          <w:sz w:val="28"/>
          <w:szCs w:val="28"/>
          <w:lang w:val="ru-RU"/>
        </w:rPr>
        <w:lastRenderedPageBreak/>
        <w:t>образования, государственной функции по осуществлению федерального государственно</w:t>
      </w:r>
      <w:r>
        <w:rPr>
          <w:iCs/>
          <w:sz w:val="28"/>
          <w:szCs w:val="28"/>
          <w:lang w:val="ru-RU"/>
        </w:rPr>
        <w:t>го надзора в сфере образования»;</w:t>
      </w:r>
    </w:p>
    <w:p w:rsidR="00E213BB" w:rsidRPr="008E7DEF" w:rsidRDefault="00E213BB" w:rsidP="00E213BB">
      <w:pPr>
        <w:numPr>
          <w:ilvl w:val="0"/>
          <w:numId w:val="1"/>
        </w:numPr>
        <w:tabs>
          <w:tab w:val="left" w:pos="1134"/>
        </w:tabs>
        <w:spacing w:after="0" w:line="240" w:lineRule="auto"/>
        <w:ind w:left="0" w:firstLine="709"/>
        <w:jc w:val="both"/>
        <w:rPr>
          <w:sz w:val="28"/>
          <w:lang w:val="ru-RU"/>
        </w:rPr>
      </w:pPr>
      <w:r w:rsidRPr="003B31C9">
        <w:rPr>
          <w:sz w:val="28"/>
          <w:lang w:val="ru-RU"/>
        </w:rPr>
        <w:t xml:space="preserve">Указ Губернатора Свердловской области от 30.06.2014 № 327-УГ </w:t>
      </w:r>
      <w:r w:rsidRPr="003B31C9">
        <w:rPr>
          <w:sz w:val="28"/>
          <w:lang w:val="ru-RU"/>
        </w:rPr>
        <w:br/>
        <w:t>«Об утверждении Административного регламента исполнения Министерством общего и профессионального образования Свердловской области государственной функции по федеральному государственному контролю качества образования</w:t>
      </w:r>
      <w:r w:rsidRPr="008E7DEF">
        <w:rPr>
          <w:sz w:val="28"/>
          <w:lang w:val="ru-RU"/>
        </w:rPr>
        <w:t>» (действовал до 18 июля 2017 года);</w:t>
      </w:r>
    </w:p>
    <w:p w:rsidR="00E213BB" w:rsidRPr="003B31C9" w:rsidRDefault="00E213BB" w:rsidP="00E213BB">
      <w:pPr>
        <w:numPr>
          <w:ilvl w:val="0"/>
          <w:numId w:val="1"/>
        </w:numPr>
        <w:tabs>
          <w:tab w:val="left" w:pos="1134"/>
        </w:tabs>
        <w:spacing w:after="0" w:line="240" w:lineRule="auto"/>
        <w:ind w:left="0" w:firstLine="709"/>
        <w:jc w:val="both"/>
        <w:rPr>
          <w:sz w:val="28"/>
          <w:lang w:val="ru-RU"/>
        </w:rPr>
      </w:pPr>
      <w:r w:rsidRPr="003B31C9">
        <w:rPr>
          <w:sz w:val="28"/>
          <w:lang w:val="ru-RU"/>
        </w:rPr>
        <w:t xml:space="preserve">Указ Губернатора Свердловской области от 30.06.2014 № 333-УГ </w:t>
      </w:r>
      <w:r w:rsidRPr="003B31C9">
        <w:rPr>
          <w:sz w:val="28"/>
          <w:lang w:val="ru-RU"/>
        </w:rPr>
        <w:br/>
        <w:t>«Об утверждении Административного регламента исполнения Министерством общего и профессионального образования Свердловской области государственной функции по федеральному государственному надзору в области образования» (</w:t>
      </w:r>
      <w:r>
        <w:rPr>
          <w:sz w:val="28"/>
          <w:lang w:val="ru-RU"/>
        </w:rPr>
        <w:t xml:space="preserve">действовал  до </w:t>
      </w:r>
      <w:r w:rsidRPr="003B31C9">
        <w:rPr>
          <w:sz w:val="28"/>
          <w:lang w:val="ru-RU"/>
        </w:rPr>
        <w:t>19 декабря 2017 года);</w:t>
      </w:r>
    </w:p>
    <w:p w:rsidR="00E213BB" w:rsidRPr="00674F75" w:rsidRDefault="00E213BB" w:rsidP="00E213BB">
      <w:pPr>
        <w:numPr>
          <w:ilvl w:val="0"/>
          <w:numId w:val="1"/>
        </w:numPr>
        <w:tabs>
          <w:tab w:val="left" w:pos="1134"/>
        </w:tabs>
        <w:spacing w:after="0" w:line="240" w:lineRule="auto"/>
        <w:ind w:left="0" w:firstLine="709"/>
        <w:jc w:val="both"/>
        <w:rPr>
          <w:sz w:val="28"/>
          <w:lang w:val="ru-RU"/>
        </w:rPr>
      </w:pPr>
      <w:r>
        <w:rPr>
          <w:sz w:val="28"/>
          <w:lang w:val="ru-RU"/>
        </w:rPr>
        <w:t>п</w:t>
      </w:r>
      <w:r w:rsidRPr="00674F75">
        <w:rPr>
          <w:sz w:val="28"/>
          <w:lang w:val="ru-RU"/>
        </w:rPr>
        <w:t xml:space="preserve">остановление Правительства Свердловской области от 24.10.2013 </w:t>
      </w:r>
      <w:r w:rsidRPr="00674F75">
        <w:rPr>
          <w:sz w:val="28"/>
          <w:lang w:val="ru-RU"/>
        </w:rPr>
        <w:br/>
        <w:t>№ 1302-ПП «О Министерстве общего и профессионального образования Свердловской области»</w:t>
      </w:r>
      <w:r>
        <w:rPr>
          <w:sz w:val="28"/>
          <w:lang w:val="ru-RU"/>
        </w:rPr>
        <w:t>;</w:t>
      </w:r>
    </w:p>
    <w:p w:rsidR="00E213BB" w:rsidRPr="001B63B5" w:rsidRDefault="00E213BB" w:rsidP="00E213BB">
      <w:pPr>
        <w:numPr>
          <w:ilvl w:val="0"/>
          <w:numId w:val="1"/>
        </w:numPr>
        <w:tabs>
          <w:tab w:val="left" w:pos="1134"/>
        </w:tabs>
        <w:spacing w:after="0" w:line="240" w:lineRule="auto"/>
        <w:ind w:left="0" w:firstLine="709"/>
        <w:jc w:val="both"/>
        <w:rPr>
          <w:sz w:val="28"/>
          <w:szCs w:val="28"/>
          <w:lang w:val="ru-RU"/>
        </w:rPr>
      </w:pPr>
      <w:r w:rsidRPr="001B63B5">
        <w:rPr>
          <w:sz w:val="28"/>
          <w:szCs w:val="28"/>
          <w:lang w:val="ru-RU"/>
        </w:rPr>
        <w:t>приказ Министерства общего и профессионального образования Свердловской области от 16.05.2017 №</w:t>
      </w:r>
      <w:r w:rsidRPr="001B63B5">
        <w:rPr>
          <w:sz w:val="28"/>
          <w:szCs w:val="28"/>
        </w:rPr>
        <w:t> </w:t>
      </w:r>
      <w:r w:rsidRPr="001B63B5">
        <w:rPr>
          <w:sz w:val="28"/>
          <w:szCs w:val="28"/>
          <w:lang w:val="ru-RU"/>
        </w:rPr>
        <w:t>196-д «Об утверждении перечней должностей лиц Министерства общего и профессионального образования Свердловской области, уполномоченных составлять протоколы об</w:t>
      </w:r>
      <w:r w:rsidRPr="001B63B5">
        <w:rPr>
          <w:sz w:val="28"/>
          <w:szCs w:val="28"/>
        </w:rPr>
        <w:t> </w:t>
      </w:r>
      <w:r w:rsidRPr="001B63B5">
        <w:rPr>
          <w:sz w:val="28"/>
          <w:szCs w:val="28"/>
          <w:lang w:val="ru-RU"/>
        </w:rPr>
        <w:t>административных правонарушениях»;</w:t>
      </w:r>
    </w:p>
    <w:p w:rsidR="00E213BB" w:rsidRPr="00674F75" w:rsidRDefault="00E213BB" w:rsidP="00E213BB">
      <w:pPr>
        <w:numPr>
          <w:ilvl w:val="0"/>
          <w:numId w:val="1"/>
        </w:numPr>
        <w:tabs>
          <w:tab w:val="left" w:pos="1134"/>
        </w:tabs>
        <w:spacing w:after="0" w:line="240" w:lineRule="auto"/>
        <w:ind w:left="0" w:firstLine="709"/>
        <w:jc w:val="both"/>
        <w:rPr>
          <w:sz w:val="28"/>
          <w:lang w:val="ru-RU"/>
        </w:rPr>
      </w:pPr>
      <w:r>
        <w:rPr>
          <w:sz w:val="28"/>
          <w:lang w:val="ru-RU"/>
        </w:rPr>
        <w:t>п</w:t>
      </w:r>
      <w:r w:rsidRPr="00674F75">
        <w:rPr>
          <w:sz w:val="28"/>
          <w:lang w:val="ru-RU"/>
        </w:rPr>
        <w:t>риказ Министерства общего и профессионального образования Свердловской области от 22.06.2015 № 738-кн «Об организации аттестации экспертов, привлекаемых Министерством общего и профессионального образования Свердловской области к проведению мероприятий по контролю (надзору) в сфере образования»</w:t>
      </w:r>
      <w:r>
        <w:rPr>
          <w:sz w:val="28"/>
          <w:lang w:val="ru-RU"/>
        </w:rPr>
        <w:t>;</w:t>
      </w:r>
    </w:p>
    <w:p w:rsidR="00E213BB" w:rsidRPr="00674F75" w:rsidRDefault="00E213BB" w:rsidP="00E213BB">
      <w:pPr>
        <w:numPr>
          <w:ilvl w:val="0"/>
          <w:numId w:val="1"/>
        </w:numPr>
        <w:tabs>
          <w:tab w:val="left" w:pos="1134"/>
        </w:tabs>
        <w:spacing w:after="0" w:line="240" w:lineRule="auto"/>
        <w:ind w:left="0" w:firstLine="709"/>
        <w:jc w:val="both"/>
        <w:rPr>
          <w:sz w:val="28"/>
          <w:lang w:val="ru-RU"/>
        </w:rPr>
      </w:pPr>
      <w:r>
        <w:rPr>
          <w:sz w:val="28"/>
          <w:lang w:val="ru-RU"/>
        </w:rPr>
        <w:t>п</w:t>
      </w:r>
      <w:r w:rsidRPr="00674F75">
        <w:rPr>
          <w:sz w:val="28"/>
          <w:lang w:val="ru-RU"/>
        </w:rPr>
        <w:t>риказ Министерства общего и профессионального образования Свердловской области от 05.08.2015 № 932-кн «О создании Аттестационной комиссии Министерства общего и профессионального образования Свердловской области для проведения квалификационного экзамена при аттестации экспертов, привлекаемых к проведению мероприятий по контролю</w:t>
      </w:r>
      <w:r w:rsidR="00003639">
        <w:rPr>
          <w:sz w:val="28"/>
          <w:lang w:val="ru-RU"/>
        </w:rPr>
        <w:t xml:space="preserve"> (надзору) в сфере образования»;</w:t>
      </w:r>
    </w:p>
    <w:p w:rsidR="00E213BB" w:rsidRPr="00674F75" w:rsidRDefault="00E213BB" w:rsidP="00E213BB">
      <w:pPr>
        <w:pStyle w:val="1"/>
        <w:spacing w:before="0"/>
        <w:ind w:firstLine="709"/>
        <w:jc w:val="both"/>
        <w:rPr>
          <w:rFonts w:ascii="Times New Roman" w:hAnsi="Times New Roman"/>
        </w:rPr>
      </w:pPr>
      <w:bookmarkStart w:id="8" w:name="_Toc474423516"/>
      <w:r w:rsidRPr="00674F75">
        <w:rPr>
          <w:rFonts w:ascii="Times New Roman" w:hAnsi="Times New Roman"/>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bookmarkEnd w:id="8"/>
    </w:p>
    <w:p w:rsidR="00E213BB" w:rsidRPr="00674F75" w:rsidRDefault="00E213BB" w:rsidP="00E213BB">
      <w:pPr>
        <w:pStyle w:val="aa"/>
        <w:spacing w:before="0" w:after="0"/>
        <w:ind w:firstLine="709"/>
        <w:jc w:val="both"/>
        <w:rPr>
          <w:color w:val="auto"/>
          <w:sz w:val="28"/>
        </w:rPr>
      </w:pPr>
      <w:r w:rsidRPr="001B63B5">
        <w:rPr>
          <w:color w:val="auto"/>
          <w:sz w:val="28"/>
        </w:rPr>
        <w:t xml:space="preserve">В 2017 году Управление взаимодействовало со следующими государственными органами: </w:t>
      </w:r>
      <w:proofErr w:type="gramStart"/>
      <w:r w:rsidRPr="001B63B5">
        <w:rPr>
          <w:color w:val="auto"/>
          <w:sz w:val="28"/>
        </w:rPr>
        <w:t>Уральское управление государственного автодорожного надзора Федеральной службы по надзору в сфере транспорта, Управление Федеральной службы по надзору в сфере защиты прав потребителей и благополучия человека по Свердловской области, Управление федеральной службы по ветеринарному и фитосанитарному надзору по Свердловской области, Управление Федеральной службы судебных приставов по Свердловской области, Главное Управление Министерства юстиции Российской Федерации по Свердловской области, Управление Государственной инспекции безопасности</w:t>
      </w:r>
      <w:proofErr w:type="gramEnd"/>
      <w:r w:rsidRPr="001B63B5">
        <w:rPr>
          <w:color w:val="auto"/>
          <w:sz w:val="28"/>
        </w:rPr>
        <w:t xml:space="preserve"> дорожного движения ГУ МВД России по Свердловской области, Главное </w:t>
      </w:r>
      <w:r w:rsidRPr="001B63B5">
        <w:rPr>
          <w:color w:val="auto"/>
          <w:sz w:val="28"/>
        </w:rPr>
        <w:lastRenderedPageBreak/>
        <w:t>управление Министерства чрезвычайных ситуаций России по Свердловской области, Управление Федеральной службы государственной  регистрации, кадастра и картографии по Свердловской области, Управление Архивами Свердловской области.</w:t>
      </w:r>
    </w:p>
    <w:p w:rsidR="00E213BB" w:rsidRPr="0005664E" w:rsidRDefault="00E213BB" w:rsidP="00E213BB">
      <w:pPr>
        <w:spacing w:after="0" w:line="240" w:lineRule="auto"/>
        <w:ind w:firstLine="709"/>
        <w:jc w:val="both"/>
        <w:rPr>
          <w:sz w:val="28"/>
          <w:lang w:val="ru-RU"/>
        </w:rPr>
      </w:pPr>
      <w:r w:rsidRPr="0005664E">
        <w:rPr>
          <w:sz w:val="28"/>
          <w:lang w:val="ru-RU"/>
        </w:rPr>
        <w:t>В 2017 году</w:t>
      </w:r>
      <w:r w:rsidRPr="0005664E">
        <w:rPr>
          <w:sz w:val="28"/>
          <w:lang w:val="ru-RU" w:bidi="ar-SA"/>
        </w:rPr>
        <w:t xml:space="preserve"> взаимодействие </w:t>
      </w:r>
      <w:r w:rsidRPr="0005664E">
        <w:rPr>
          <w:sz w:val="28"/>
          <w:lang w:val="ru-RU"/>
        </w:rPr>
        <w:t>осуществлялось путём проведения 317 совместных проверок с 11 надзорными органами по Свердловской области, а также по вопросам формирования ежегодных планов и согласования совместных проверок.</w:t>
      </w:r>
    </w:p>
    <w:p w:rsidR="00E213BB" w:rsidRPr="001B63B5" w:rsidRDefault="00E213BB" w:rsidP="00E213BB">
      <w:pPr>
        <w:spacing w:after="0" w:line="240" w:lineRule="auto"/>
        <w:ind w:firstLine="709"/>
        <w:jc w:val="both"/>
        <w:rPr>
          <w:sz w:val="28"/>
          <w:lang w:val="ru-RU"/>
        </w:rPr>
      </w:pPr>
      <w:r w:rsidRPr="001B63B5">
        <w:rPr>
          <w:sz w:val="28"/>
          <w:lang w:val="ru-RU"/>
        </w:rPr>
        <w:t xml:space="preserve">С </w:t>
      </w:r>
      <w:r w:rsidRPr="001B63B5">
        <w:rPr>
          <w:sz w:val="28"/>
          <w:lang w:val="ru-RU" w:bidi="ar-SA"/>
        </w:rPr>
        <w:t>Управлением Федеральной службы судебных приставов по Свердловской области взаимодействие осуществляется в рамках заключённого соглашения по вопросу выполнения исполнительных документов.</w:t>
      </w:r>
    </w:p>
    <w:p w:rsidR="00E213BB" w:rsidRPr="001B63B5" w:rsidRDefault="00E213BB" w:rsidP="00E213BB">
      <w:pPr>
        <w:spacing w:after="0" w:line="240" w:lineRule="auto"/>
        <w:ind w:firstLine="709"/>
        <w:jc w:val="both"/>
        <w:rPr>
          <w:sz w:val="28"/>
          <w:lang w:val="ru-RU" w:bidi="ar-SA"/>
        </w:rPr>
      </w:pPr>
      <w:r w:rsidRPr="001B63B5">
        <w:rPr>
          <w:sz w:val="28"/>
          <w:lang w:val="ru-RU"/>
        </w:rPr>
        <w:t>Взаимодействие с органами прокуратуры Свердловской области осуществлялось по вопросам подготовки ежегодного плана проведения плановых проверок, внесения в него изменений, исполнения законодательства Российской Федерации в сфере образования и защиты прав детей</w:t>
      </w:r>
      <w:r w:rsidRPr="001B63B5">
        <w:rPr>
          <w:lang w:val="ru-RU"/>
        </w:rPr>
        <w:t>.</w:t>
      </w:r>
      <w:r w:rsidRPr="001B63B5">
        <w:rPr>
          <w:sz w:val="28"/>
          <w:lang w:val="ru-RU"/>
        </w:rPr>
        <w:t xml:space="preserve"> </w:t>
      </w:r>
      <w:proofErr w:type="gramStart"/>
      <w:r w:rsidRPr="001B63B5">
        <w:rPr>
          <w:sz w:val="28"/>
          <w:lang w:val="ru-RU" w:bidi="ar-SA"/>
        </w:rPr>
        <w:t xml:space="preserve">В органы прокуратуры </w:t>
      </w:r>
      <w:r w:rsidRPr="001B63B5">
        <w:rPr>
          <w:sz w:val="28"/>
          <w:lang w:val="ru-RU"/>
        </w:rPr>
        <w:t xml:space="preserve">Свердловской области </w:t>
      </w:r>
      <w:r w:rsidRPr="001B63B5">
        <w:rPr>
          <w:sz w:val="28"/>
          <w:lang w:val="ru-RU" w:bidi="ar-SA"/>
        </w:rPr>
        <w:t>направлены письма о нарушениях прав детей, выявленных в ходе проверок, фактах нарушения требований законодательства в сфере образования в период проведения государственной итоговой аттестации, результатах проверок для принятия мер прокурорского реагирования,</w:t>
      </w:r>
      <w:r>
        <w:rPr>
          <w:sz w:val="28"/>
          <w:lang w:val="ru-RU" w:bidi="ar-SA"/>
        </w:rPr>
        <w:t xml:space="preserve"> </w:t>
      </w:r>
      <w:r w:rsidRPr="001B63B5">
        <w:rPr>
          <w:sz w:val="28"/>
          <w:lang w:val="ru-RU" w:bidi="ar-SA"/>
        </w:rPr>
        <w:t xml:space="preserve"> результатах внеплановых проверок, проведённых по требованию прокуратуры Свердловской области, соблюдении законодательства в отношении субъектов малого предпринимательства, исполнении законодательства дошкольными образовательными организациями, религиозными организациями, реализующими программы</w:t>
      </w:r>
      <w:proofErr w:type="gramEnd"/>
      <w:r w:rsidRPr="001B63B5">
        <w:rPr>
          <w:sz w:val="28"/>
          <w:lang w:val="ru-RU" w:bidi="ar-SA"/>
        </w:rPr>
        <w:t xml:space="preserve"> общего образования, общеобразовательными и профессиональными образовательными организациями.</w:t>
      </w:r>
    </w:p>
    <w:p w:rsidR="00E213BB" w:rsidRPr="001B63B5" w:rsidRDefault="00E213BB" w:rsidP="00E213BB">
      <w:pPr>
        <w:spacing w:after="0" w:line="240" w:lineRule="auto"/>
        <w:ind w:firstLine="709"/>
        <w:jc w:val="both"/>
        <w:rPr>
          <w:sz w:val="28"/>
          <w:lang w:val="ru-RU" w:bidi="ar-SA"/>
        </w:rPr>
      </w:pPr>
      <w:r w:rsidRPr="001B63B5">
        <w:rPr>
          <w:sz w:val="28"/>
          <w:lang w:val="ru-RU" w:bidi="ar-SA"/>
        </w:rPr>
        <w:t xml:space="preserve">Специалисты отдела контроля привлекались прокуратурой Свердловской области для участия в проверках образовательных организаций, реализующих общеобразовательные программы, образовательных организаций, реализующих программы профессионального обучения водителей транспортных средств. </w:t>
      </w:r>
    </w:p>
    <w:p w:rsidR="00E213BB" w:rsidRPr="001B63B5" w:rsidRDefault="00E213BB" w:rsidP="00E213BB">
      <w:pPr>
        <w:spacing w:after="0" w:line="240" w:lineRule="auto"/>
        <w:ind w:firstLine="709"/>
        <w:jc w:val="both"/>
        <w:rPr>
          <w:sz w:val="28"/>
          <w:lang w:val="ru-RU" w:bidi="ar-SA"/>
        </w:rPr>
      </w:pPr>
      <w:r w:rsidRPr="001B63B5">
        <w:rPr>
          <w:sz w:val="28"/>
          <w:lang w:val="ru-RU" w:bidi="ar-SA"/>
        </w:rPr>
        <w:t>Специа</w:t>
      </w:r>
      <w:r>
        <w:rPr>
          <w:sz w:val="28"/>
          <w:lang w:val="ru-RU" w:bidi="ar-SA"/>
        </w:rPr>
        <w:t xml:space="preserve">листы отдела контроля </w:t>
      </w:r>
      <w:r w:rsidRPr="001B63B5">
        <w:rPr>
          <w:sz w:val="28"/>
          <w:lang w:val="ru-RU" w:bidi="ar-SA"/>
        </w:rPr>
        <w:t xml:space="preserve">участвовали в проверках Уральской транспортной прокуратуры  по вопросам исполнения законодательства в сфере образования при обучении и повышении квалификации работников предприятий железнодорожного, водного, воздушного транспорта. </w:t>
      </w:r>
    </w:p>
    <w:p w:rsidR="00E213BB" w:rsidRPr="0005664E" w:rsidRDefault="00E213BB" w:rsidP="00E213BB">
      <w:pPr>
        <w:spacing w:after="0" w:line="240" w:lineRule="auto"/>
        <w:ind w:firstLine="709"/>
        <w:jc w:val="both"/>
        <w:rPr>
          <w:sz w:val="28"/>
          <w:lang w:val="ru-RU" w:bidi="ar-SA"/>
        </w:rPr>
      </w:pPr>
      <w:proofErr w:type="gramStart"/>
      <w:r w:rsidRPr="0005664E">
        <w:rPr>
          <w:sz w:val="28"/>
          <w:lang w:val="ru-RU"/>
        </w:rPr>
        <w:t xml:space="preserve">В 2017 году осуществлялся обмен информацией (сведениями) об образовательных организациях и о результатах государственного контроля (надзора) с </w:t>
      </w:r>
      <w:r w:rsidRPr="0005664E">
        <w:rPr>
          <w:sz w:val="28"/>
          <w:lang w:val="ru-RU" w:bidi="ar-SA"/>
        </w:rPr>
        <w:t>Управлением Государственной инспекции безопасности дорожного движения</w:t>
      </w:r>
      <w:r w:rsidRPr="0005664E">
        <w:rPr>
          <w:sz w:val="28"/>
          <w:lang w:val="ru-RU"/>
        </w:rPr>
        <w:t xml:space="preserve"> ГУ МВД России по Свердловской области</w:t>
      </w:r>
      <w:r w:rsidRPr="0005664E">
        <w:rPr>
          <w:sz w:val="28"/>
          <w:lang w:val="ru-RU" w:bidi="ar-SA"/>
        </w:rPr>
        <w:t xml:space="preserve">, налоговыми инспекциями ФНС, Главным управлением Министерства юстиции по Свердловской области, прокуратурой Свердловской области, </w:t>
      </w:r>
      <w:r w:rsidRPr="0005664E">
        <w:rPr>
          <w:sz w:val="28"/>
          <w:lang w:val="ru-RU"/>
        </w:rPr>
        <w:t>Управлением Федеральной службы по надзору в сфере защиты прав потребителей и благополучия человека по Свердловской области</w:t>
      </w:r>
      <w:r w:rsidRPr="0005664E">
        <w:rPr>
          <w:sz w:val="28"/>
          <w:lang w:val="ru-RU" w:bidi="ar-SA"/>
        </w:rPr>
        <w:t xml:space="preserve"> путём направления</w:t>
      </w:r>
      <w:proofErr w:type="gramEnd"/>
      <w:r w:rsidRPr="0005664E">
        <w:rPr>
          <w:sz w:val="28"/>
          <w:lang w:val="ru-RU" w:bidi="ar-SA"/>
        </w:rPr>
        <w:t xml:space="preserve"> 39 писем. </w:t>
      </w:r>
    </w:p>
    <w:p w:rsidR="00E213BB" w:rsidRPr="001B63B5" w:rsidRDefault="00E213BB" w:rsidP="00E213BB">
      <w:pPr>
        <w:spacing w:after="0" w:line="240" w:lineRule="auto"/>
        <w:ind w:firstLine="709"/>
        <w:jc w:val="both"/>
        <w:rPr>
          <w:sz w:val="28"/>
          <w:lang w:val="ru-RU" w:bidi="ar-SA"/>
        </w:rPr>
      </w:pPr>
      <w:r>
        <w:rPr>
          <w:sz w:val="28"/>
          <w:lang w:val="ru-RU" w:bidi="ar-SA"/>
        </w:rPr>
        <w:t xml:space="preserve">  </w:t>
      </w:r>
      <w:r w:rsidRPr="001B63B5">
        <w:rPr>
          <w:sz w:val="28"/>
          <w:lang w:val="ru-RU" w:bidi="ar-SA"/>
        </w:rPr>
        <w:t xml:space="preserve">С Главным управлением Министерства юстиции Российской Федерации по Свердловской области и прокуратурой Свердловской области взаимодействие осуществлялось по вопросам подготовки проектов нормативных правовых актов  </w:t>
      </w:r>
      <w:r w:rsidRPr="001B63B5">
        <w:rPr>
          <w:sz w:val="28"/>
          <w:lang w:val="ru-RU" w:bidi="ar-SA"/>
        </w:rPr>
        <w:lastRenderedPageBreak/>
        <w:t xml:space="preserve">посредством направления проектов на правовую и антикоррупционную экспертизу и принятых нормативных правовых актов. </w:t>
      </w:r>
    </w:p>
    <w:p w:rsidR="00E213BB" w:rsidRPr="00674F75" w:rsidRDefault="00E213BB" w:rsidP="00E213BB">
      <w:pPr>
        <w:pStyle w:val="aa"/>
        <w:spacing w:before="0" w:after="0"/>
        <w:ind w:firstLine="709"/>
        <w:jc w:val="both"/>
        <w:rPr>
          <w:color w:val="auto"/>
          <w:sz w:val="28"/>
        </w:rPr>
      </w:pPr>
      <w:r w:rsidRPr="001B63B5">
        <w:rPr>
          <w:sz w:val="28"/>
        </w:rPr>
        <w:t xml:space="preserve">В рамках </w:t>
      </w:r>
      <w:r w:rsidRPr="008E7DEF">
        <w:rPr>
          <w:sz w:val="28"/>
        </w:rPr>
        <w:t>корректировки</w:t>
      </w:r>
      <w:r w:rsidRPr="001B63B5">
        <w:rPr>
          <w:sz w:val="28"/>
        </w:rPr>
        <w:t xml:space="preserve"> технологических карт межведомственного электронного взаимодействия осуществлено взаимодействие с ФНС, </w:t>
      </w:r>
      <w:r w:rsidRPr="001B63B5">
        <w:rPr>
          <w:color w:val="auto"/>
          <w:sz w:val="28"/>
        </w:rPr>
        <w:t>Управлением Федеральной службы государственной  регистрации, кадастра и картографии по Свердловской области,</w:t>
      </w:r>
      <w:r w:rsidRPr="001B63B5">
        <w:rPr>
          <w:sz w:val="28"/>
        </w:rPr>
        <w:t xml:space="preserve"> </w:t>
      </w:r>
      <w:r w:rsidRPr="001B63B5">
        <w:rPr>
          <w:color w:val="auto"/>
          <w:sz w:val="28"/>
        </w:rPr>
        <w:t>Управлением Федеральной службы по надзору в сфере защиты прав потребителей и благополучия человека по Свердловской области, Министерством</w:t>
      </w:r>
      <w:r w:rsidR="00003639">
        <w:rPr>
          <w:color w:val="auto"/>
          <w:sz w:val="28"/>
        </w:rPr>
        <w:t xml:space="preserve"> экономики Свердловской области;</w:t>
      </w:r>
    </w:p>
    <w:p w:rsidR="00E213BB" w:rsidRPr="00674F75" w:rsidRDefault="00E213BB" w:rsidP="00E213BB">
      <w:pPr>
        <w:pStyle w:val="1"/>
        <w:spacing w:before="0"/>
        <w:ind w:firstLine="709"/>
        <w:jc w:val="both"/>
        <w:rPr>
          <w:rFonts w:ascii="Times New Roman" w:hAnsi="Times New Roman"/>
        </w:rPr>
      </w:pPr>
      <w:bookmarkStart w:id="9" w:name="_Toc474423517"/>
      <w:r w:rsidRPr="00674F75">
        <w:rPr>
          <w:rFonts w:ascii="Times New Roman" w:hAnsi="Times New Roman"/>
        </w:rP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bookmarkEnd w:id="9"/>
    </w:p>
    <w:p w:rsidR="00E213BB" w:rsidRPr="00674F75" w:rsidRDefault="00E213BB" w:rsidP="00E213BB">
      <w:pPr>
        <w:spacing w:after="0" w:line="240" w:lineRule="auto"/>
        <w:ind w:firstLine="709"/>
        <w:jc w:val="both"/>
        <w:rPr>
          <w:sz w:val="28"/>
          <w:lang w:val="ru-RU"/>
        </w:rPr>
      </w:pPr>
      <w:r w:rsidRPr="00674F75">
        <w:rPr>
          <w:sz w:val="28"/>
          <w:lang w:val="ru-RU"/>
        </w:rPr>
        <w:t>Министерство не имеет подведомственных организаций, выполняющих функции по осуществлению государственного контрол</w:t>
      </w:r>
      <w:r w:rsidR="00003639">
        <w:rPr>
          <w:sz w:val="28"/>
          <w:lang w:val="ru-RU"/>
        </w:rPr>
        <w:t>я (надзора) в сфере образования;</w:t>
      </w:r>
    </w:p>
    <w:p w:rsidR="00E213BB" w:rsidRPr="00674F75" w:rsidRDefault="00E213BB" w:rsidP="00E213BB">
      <w:pPr>
        <w:pStyle w:val="1"/>
        <w:spacing w:before="0"/>
        <w:ind w:firstLine="709"/>
        <w:jc w:val="both"/>
        <w:rPr>
          <w:rFonts w:ascii="Times New Roman" w:hAnsi="Times New Roman"/>
        </w:rPr>
      </w:pPr>
      <w:bookmarkStart w:id="10" w:name="_Toc474423518"/>
      <w:r>
        <w:rPr>
          <w:rFonts w:ascii="Times New Roman" w:hAnsi="Times New Roman"/>
        </w:rPr>
        <w:t>е) сведения о проведё</w:t>
      </w:r>
      <w:r w:rsidRPr="00674F75">
        <w:rPr>
          <w:rFonts w:ascii="Times New Roman" w:hAnsi="Times New Roman"/>
        </w:rPr>
        <w:t>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bookmarkEnd w:id="10"/>
    </w:p>
    <w:p w:rsidR="00E213BB" w:rsidRPr="007F5C09" w:rsidRDefault="00E213BB" w:rsidP="00175BF8">
      <w:pPr>
        <w:spacing w:after="0" w:line="240" w:lineRule="auto"/>
        <w:ind w:firstLine="709"/>
        <w:jc w:val="both"/>
        <w:rPr>
          <w:sz w:val="28"/>
          <w:lang w:val="ru-RU" w:bidi="ar-SA"/>
        </w:rPr>
      </w:pPr>
      <w:r w:rsidRPr="00674F75">
        <w:rPr>
          <w:sz w:val="28"/>
          <w:lang w:val="ru-RU" w:bidi="ar-SA"/>
        </w:rPr>
        <w:t>В 201</w:t>
      </w:r>
      <w:r>
        <w:rPr>
          <w:sz w:val="28"/>
          <w:lang w:val="ru-RU" w:bidi="ar-SA"/>
        </w:rPr>
        <w:t>7</w:t>
      </w:r>
      <w:r w:rsidRPr="00674F75">
        <w:rPr>
          <w:sz w:val="28"/>
          <w:lang w:val="ru-RU" w:bidi="ar-SA"/>
        </w:rPr>
        <w:t xml:space="preserve"> году была продолжена работа по аттестации граждан в качестве экспертов, привлекаемых к мероприятиям по контролю. </w:t>
      </w:r>
      <w:r w:rsidR="00175BF8">
        <w:rPr>
          <w:sz w:val="28"/>
          <w:lang w:val="ru-RU" w:bidi="ar-SA"/>
        </w:rPr>
        <w:t xml:space="preserve">По результатам квалификационных экзаменов в 2017 году </w:t>
      </w:r>
      <w:r w:rsidRPr="007F5C09">
        <w:rPr>
          <w:sz w:val="28"/>
          <w:lang w:val="ru-RU" w:bidi="ar-SA"/>
        </w:rPr>
        <w:t xml:space="preserve"> аттестованы в качестве экспертов, привлекаемых к проведению мероприятий по контролю при осуществлении государственного контроля (надзора) в сфере образования, 20 </w:t>
      </w:r>
      <w:r w:rsidR="00175BF8">
        <w:rPr>
          <w:sz w:val="28"/>
          <w:lang w:val="ru-RU" w:bidi="ar-SA"/>
        </w:rPr>
        <w:t>граждан.</w:t>
      </w:r>
    </w:p>
    <w:p w:rsidR="00E213BB" w:rsidRPr="007F5C09" w:rsidRDefault="00E213BB" w:rsidP="00E213BB">
      <w:pPr>
        <w:spacing w:after="0" w:line="240" w:lineRule="auto"/>
        <w:ind w:firstLine="709"/>
        <w:jc w:val="both"/>
        <w:rPr>
          <w:sz w:val="28"/>
          <w:lang w:val="ru-RU" w:bidi="ar-SA"/>
        </w:rPr>
      </w:pPr>
      <w:r w:rsidRPr="007F5C09">
        <w:rPr>
          <w:sz w:val="28"/>
          <w:lang w:val="ru-RU" w:bidi="ar-SA"/>
        </w:rPr>
        <w:t xml:space="preserve">Обеспечено информирование экспертов об изменениях </w:t>
      </w:r>
      <w:r>
        <w:rPr>
          <w:sz w:val="28"/>
          <w:lang w:val="ru-RU" w:bidi="ar-SA"/>
        </w:rPr>
        <w:t>нормативных правовых акт</w:t>
      </w:r>
      <w:r w:rsidR="00003639">
        <w:rPr>
          <w:sz w:val="28"/>
          <w:lang w:val="ru-RU" w:bidi="ar-SA"/>
        </w:rPr>
        <w:t>ов</w:t>
      </w:r>
      <w:r w:rsidRPr="007F5C09">
        <w:rPr>
          <w:sz w:val="28"/>
          <w:lang w:val="ru-RU" w:bidi="ar-SA"/>
        </w:rPr>
        <w:t xml:space="preserve">, результатах контрольно-надзорных мероприятий, типичных нарушениях законодательства Российской Федерации через размещение информации на сайте Министерства в части Управления и направления экспертам соответствующей информации.  </w:t>
      </w:r>
    </w:p>
    <w:p w:rsidR="00E213BB" w:rsidRPr="00C57E5A" w:rsidRDefault="00175BF8" w:rsidP="00E213BB">
      <w:pPr>
        <w:spacing w:after="0" w:line="240" w:lineRule="auto"/>
        <w:ind w:firstLine="709"/>
        <w:jc w:val="both"/>
        <w:rPr>
          <w:sz w:val="28"/>
          <w:lang w:val="ru-RU" w:bidi="ar-SA"/>
        </w:rPr>
      </w:pPr>
      <w:r w:rsidRPr="00674F75">
        <w:rPr>
          <w:sz w:val="28"/>
          <w:lang w:val="ru-RU" w:bidi="ar-SA"/>
        </w:rPr>
        <w:t xml:space="preserve">В течение года осуществлена работа по </w:t>
      </w:r>
      <w:r>
        <w:rPr>
          <w:sz w:val="28"/>
          <w:lang w:val="ru-RU" w:bidi="ar-SA"/>
        </w:rPr>
        <w:t>совершенствованию</w:t>
      </w:r>
      <w:r w:rsidRPr="00674F75">
        <w:rPr>
          <w:sz w:val="28"/>
          <w:lang w:val="ru-RU" w:bidi="ar-SA"/>
        </w:rPr>
        <w:t xml:space="preserve"> методической базы для проведения процедур, связанных с аттестацией граждан.</w:t>
      </w:r>
      <w:r>
        <w:rPr>
          <w:sz w:val="28"/>
          <w:lang w:val="ru-RU" w:bidi="ar-SA"/>
        </w:rPr>
        <w:t xml:space="preserve"> </w:t>
      </w:r>
      <w:r w:rsidR="00E213BB" w:rsidRPr="007F5C09">
        <w:rPr>
          <w:sz w:val="28"/>
          <w:lang w:val="ru-RU" w:bidi="ar-SA"/>
        </w:rPr>
        <w:t>Одно из направ</w:t>
      </w:r>
      <w:r w:rsidR="00E213BB">
        <w:rPr>
          <w:sz w:val="28"/>
          <w:lang w:val="ru-RU" w:bidi="ar-SA"/>
        </w:rPr>
        <w:t>лений работы с экспертами в 2017</w:t>
      </w:r>
      <w:r w:rsidR="00E213BB" w:rsidRPr="007F5C09">
        <w:rPr>
          <w:sz w:val="28"/>
          <w:lang w:val="ru-RU" w:bidi="ar-SA"/>
        </w:rPr>
        <w:t xml:space="preserve"> году было связано с деятельностью по подбору кандидатов, осуществляемой во взаимодействии с органами местного самоуправления, осуществляющими управление в сфере образования,  образовательными организациями, общественными объединениями,</w:t>
      </w:r>
      <w:r w:rsidR="00E213BB" w:rsidRPr="007F5C09">
        <w:rPr>
          <w:color w:val="FF0000"/>
          <w:sz w:val="28"/>
          <w:lang w:val="ru-RU" w:bidi="ar-SA"/>
        </w:rPr>
        <w:t xml:space="preserve"> </w:t>
      </w:r>
      <w:proofErr w:type="gramStart"/>
      <w:r w:rsidR="00E213BB" w:rsidRPr="007F5C09">
        <w:rPr>
          <w:sz w:val="28"/>
          <w:lang w:val="ru-RU" w:bidi="ar-SA"/>
        </w:rPr>
        <w:t>бизнес-объединениями</w:t>
      </w:r>
      <w:proofErr w:type="gramEnd"/>
      <w:r w:rsidR="00E213BB" w:rsidRPr="007F5C09">
        <w:rPr>
          <w:sz w:val="28"/>
          <w:lang w:val="ru-RU" w:bidi="ar-SA"/>
        </w:rPr>
        <w:t>.</w:t>
      </w:r>
    </w:p>
    <w:p w:rsidR="00E213BB" w:rsidRPr="009A1F38" w:rsidRDefault="00E213BB" w:rsidP="00E213BB">
      <w:pPr>
        <w:pStyle w:val="1"/>
        <w:spacing w:before="0"/>
        <w:jc w:val="center"/>
        <w:rPr>
          <w:rFonts w:ascii="Times New Roman" w:hAnsi="Times New Roman"/>
        </w:rPr>
      </w:pPr>
      <w:bookmarkStart w:id="11" w:name="_Toc379887989"/>
      <w:bookmarkStart w:id="12" w:name="_Toc411244754"/>
      <w:bookmarkStart w:id="13" w:name="_Toc411245899"/>
      <w:bookmarkStart w:id="14" w:name="_Toc474423519"/>
      <w:bookmarkStart w:id="15" w:name="_Toc348358501"/>
      <w:r w:rsidRPr="009A1F38">
        <w:rPr>
          <w:rFonts w:ascii="Times New Roman" w:hAnsi="Times New Roman"/>
        </w:rPr>
        <w:lastRenderedPageBreak/>
        <w:t xml:space="preserve">Раздел </w:t>
      </w:r>
      <w:r>
        <w:rPr>
          <w:rFonts w:ascii="Times New Roman" w:hAnsi="Times New Roman"/>
        </w:rPr>
        <w:t>«</w:t>
      </w:r>
      <w:r w:rsidRPr="009A1F38">
        <w:rPr>
          <w:rFonts w:ascii="Times New Roman" w:hAnsi="Times New Roman"/>
        </w:rPr>
        <w:t>Финансовое и кадровое обеспечение государственного контроля (надзора)</w:t>
      </w:r>
      <w:r>
        <w:rPr>
          <w:rFonts w:ascii="Times New Roman" w:hAnsi="Times New Roman"/>
        </w:rPr>
        <w:t>,</w:t>
      </w:r>
      <w:r w:rsidRPr="009A1F38">
        <w:rPr>
          <w:rFonts w:ascii="Times New Roman" w:hAnsi="Times New Roman"/>
        </w:rPr>
        <w:t xml:space="preserve"> </w:t>
      </w:r>
      <w:bookmarkEnd w:id="11"/>
      <w:r>
        <w:rPr>
          <w:rFonts w:ascii="Times New Roman" w:hAnsi="Times New Roman"/>
        </w:rPr>
        <w:t>муниципального контроля»</w:t>
      </w:r>
      <w:bookmarkEnd w:id="12"/>
      <w:bookmarkEnd w:id="13"/>
      <w:bookmarkEnd w:id="14"/>
    </w:p>
    <w:p w:rsidR="00E213BB" w:rsidRPr="009A1F38" w:rsidRDefault="00E213BB" w:rsidP="00E213BB">
      <w:pPr>
        <w:pStyle w:val="1"/>
        <w:spacing w:before="0"/>
        <w:ind w:firstLine="709"/>
        <w:jc w:val="both"/>
        <w:rPr>
          <w:rFonts w:ascii="Times New Roman" w:hAnsi="Times New Roman"/>
        </w:rPr>
      </w:pPr>
      <w:bookmarkStart w:id="16" w:name="_Toc411244755"/>
      <w:bookmarkStart w:id="17" w:name="_Toc411245900"/>
      <w:bookmarkStart w:id="18" w:name="_Toc474423520"/>
      <w:bookmarkStart w:id="19" w:name="sub_10031"/>
      <w:r w:rsidRPr="009A1F38">
        <w:rPr>
          <w:rFonts w:ascii="Times New Roman" w:hAnsi="Times New Roman"/>
        </w:rPr>
        <w:t xml:space="preserve">а) сведения, характеризующие финансовое обеспечение исполнения функций по осуществлению государственного контроля (надзора), </w:t>
      </w:r>
      <w:r>
        <w:rPr>
          <w:rFonts w:ascii="Times New Roman" w:hAnsi="Times New Roman"/>
        </w:rPr>
        <w:t xml:space="preserve">муниципального контроля </w:t>
      </w:r>
      <w:r w:rsidRPr="009A1F38">
        <w:rPr>
          <w:rFonts w:ascii="Times New Roman" w:hAnsi="Times New Roman"/>
        </w:rPr>
        <w:t>(планируемое и фактическое выделение бюджетных средств, расходование бюджетных средств, в том числе в расчёте на объем исполненных в отчётный период контрольных функций)</w:t>
      </w:r>
      <w:bookmarkEnd w:id="16"/>
      <w:bookmarkEnd w:id="17"/>
      <w:bookmarkEnd w:id="18"/>
    </w:p>
    <w:p w:rsidR="00E213BB" w:rsidRPr="009A1F38" w:rsidRDefault="00E213BB" w:rsidP="00E213BB">
      <w:pPr>
        <w:spacing w:after="0" w:line="240" w:lineRule="auto"/>
        <w:ind w:firstLine="709"/>
        <w:jc w:val="both"/>
        <w:rPr>
          <w:sz w:val="28"/>
          <w:lang w:val="ru-RU" w:bidi="ar-SA"/>
        </w:rPr>
      </w:pPr>
      <w:r w:rsidRPr="009A1F38">
        <w:rPr>
          <w:sz w:val="28"/>
          <w:lang w:val="ru-RU" w:bidi="ar-SA"/>
        </w:rPr>
        <w:t>Деятельность по осуществлению государственного контроля</w:t>
      </w:r>
      <w:r>
        <w:rPr>
          <w:sz w:val="28"/>
          <w:lang w:val="ru-RU" w:bidi="ar-SA"/>
        </w:rPr>
        <w:t xml:space="preserve"> (надзора) осуществляется за счё</w:t>
      </w:r>
      <w:r w:rsidRPr="009A1F38">
        <w:rPr>
          <w:sz w:val="28"/>
          <w:lang w:val="ru-RU" w:bidi="ar-SA"/>
        </w:rPr>
        <w:t>т субвенций из федерального бюджета бюджетам субъектов Российской Федерации на осуществление переданных полномочий и средств регионального бюджета.</w:t>
      </w:r>
    </w:p>
    <w:p w:rsidR="00E213BB" w:rsidRPr="005A539E" w:rsidRDefault="00E213BB" w:rsidP="00E213BB">
      <w:pPr>
        <w:spacing w:after="0" w:line="240" w:lineRule="auto"/>
        <w:ind w:firstLine="709"/>
        <w:jc w:val="both"/>
        <w:rPr>
          <w:sz w:val="28"/>
          <w:szCs w:val="28"/>
          <w:lang w:val="ru-RU" w:bidi="ar-SA"/>
        </w:rPr>
      </w:pPr>
      <w:proofErr w:type="gramStart"/>
      <w:r w:rsidRPr="00095FAD">
        <w:rPr>
          <w:sz w:val="28"/>
          <w:lang w:val="ru-RU" w:bidi="ar-SA"/>
        </w:rPr>
        <w:t>В 2017 году на финансовое обеспечение исполнения переданных полномочий выделено из федерального и регионального бюджетов 18064 тысяч рублей.</w:t>
      </w:r>
      <w:proofErr w:type="gramEnd"/>
      <w:r w:rsidRPr="00095FAD">
        <w:rPr>
          <w:color w:val="FF0000"/>
          <w:sz w:val="28"/>
          <w:lang w:val="ru-RU" w:bidi="ar-SA"/>
        </w:rPr>
        <w:t xml:space="preserve"> </w:t>
      </w:r>
      <w:r w:rsidRPr="00095FAD">
        <w:rPr>
          <w:sz w:val="28"/>
          <w:szCs w:val="28"/>
          <w:lang w:val="ru-RU" w:bidi="ar-SA"/>
        </w:rPr>
        <w:t>На осуществление государственного контроля (надзора) из общего объёма финансовых средств израсходовано 17561 тысяч рублей, из них за счёт средств субвенций из федерального бюджета – 15587 тысяч рублей, за счёт средств регионального бюджета – 1974 тысяч рублей.</w:t>
      </w:r>
      <w:r w:rsidR="00095FAD">
        <w:rPr>
          <w:sz w:val="28"/>
          <w:szCs w:val="28"/>
          <w:lang w:val="ru-RU" w:bidi="ar-SA"/>
        </w:rPr>
        <w:t xml:space="preserve"> </w:t>
      </w:r>
      <w:r>
        <w:rPr>
          <w:sz w:val="28"/>
          <w:szCs w:val="28"/>
          <w:lang w:val="ru-RU" w:bidi="ar-SA"/>
        </w:rPr>
        <w:t xml:space="preserve">  </w:t>
      </w:r>
    </w:p>
    <w:p w:rsidR="00E213BB" w:rsidRDefault="00E213BB" w:rsidP="00E213BB">
      <w:pPr>
        <w:spacing w:after="0" w:line="240" w:lineRule="auto"/>
        <w:ind w:firstLine="709"/>
        <w:jc w:val="both"/>
        <w:rPr>
          <w:sz w:val="28"/>
          <w:lang w:val="ru-RU" w:bidi="ar-SA"/>
        </w:rPr>
      </w:pPr>
      <w:r w:rsidRPr="0005664E">
        <w:rPr>
          <w:sz w:val="28"/>
          <w:lang w:val="ru-RU" w:bidi="ar-SA"/>
        </w:rPr>
        <w:t>Средства федеральной субвенции использов</w:t>
      </w:r>
      <w:r w:rsidR="00003639">
        <w:rPr>
          <w:sz w:val="28"/>
          <w:lang w:val="ru-RU" w:bidi="ar-SA"/>
        </w:rPr>
        <w:t>ались по их целевому назначению;</w:t>
      </w:r>
    </w:p>
    <w:p w:rsidR="00E213BB" w:rsidRPr="00694838" w:rsidRDefault="00E213BB" w:rsidP="00E213BB">
      <w:pPr>
        <w:pStyle w:val="1"/>
        <w:spacing w:before="0"/>
        <w:ind w:firstLine="709"/>
        <w:jc w:val="both"/>
        <w:rPr>
          <w:rFonts w:ascii="Times New Roman" w:hAnsi="Times New Roman"/>
        </w:rPr>
      </w:pPr>
      <w:bookmarkStart w:id="20" w:name="_Toc411244756"/>
      <w:bookmarkStart w:id="21" w:name="_Toc411245901"/>
      <w:bookmarkStart w:id="22" w:name="_Toc474423521"/>
      <w:r w:rsidRPr="00694838">
        <w:rPr>
          <w:rFonts w:ascii="Times New Roman" w:hAnsi="Times New Roman"/>
        </w:rPr>
        <w:t xml:space="preserve">б) данные о штатной численности работников органов государственного контроля (надзора), </w:t>
      </w:r>
      <w:r>
        <w:rPr>
          <w:rFonts w:ascii="Times New Roman" w:hAnsi="Times New Roman"/>
        </w:rPr>
        <w:t xml:space="preserve">муниципального контроля, </w:t>
      </w:r>
      <w:r w:rsidRPr="00694838">
        <w:rPr>
          <w:rFonts w:ascii="Times New Roman" w:hAnsi="Times New Roman"/>
        </w:rPr>
        <w:t>выполняющих функции по контролю, и об укомплектованности штатной численности</w:t>
      </w:r>
      <w:bookmarkEnd w:id="20"/>
      <w:bookmarkEnd w:id="21"/>
      <w:bookmarkEnd w:id="22"/>
    </w:p>
    <w:p w:rsidR="00E213BB" w:rsidRPr="00694838" w:rsidRDefault="00E213BB" w:rsidP="00E213BB">
      <w:pPr>
        <w:spacing w:after="0" w:line="240" w:lineRule="auto"/>
        <w:ind w:firstLine="709"/>
        <w:jc w:val="both"/>
        <w:rPr>
          <w:sz w:val="28"/>
          <w:lang w:val="ru-RU" w:bidi="ar-SA"/>
        </w:rPr>
      </w:pPr>
      <w:r w:rsidRPr="0005664E">
        <w:rPr>
          <w:sz w:val="28"/>
          <w:lang w:val="ru-RU" w:bidi="ar-SA"/>
        </w:rPr>
        <w:t>Общая штатная численность государственных гражданских служащих, осуществляющих государственный контроль (надзор) на 31 декабря 2017 года составляла 1</w:t>
      </w:r>
      <w:r>
        <w:rPr>
          <w:sz w:val="28"/>
          <w:lang w:val="ru-RU" w:bidi="ar-SA"/>
        </w:rPr>
        <w:t xml:space="preserve">7 </w:t>
      </w:r>
      <w:r w:rsidRPr="0005664E">
        <w:rPr>
          <w:sz w:val="28"/>
          <w:lang w:val="ru-RU" w:bidi="ar-SA"/>
        </w:rPr>
        <w:t>единиц, из них – 1 штатная единица начальника Управления,                      16 штатных единиц в отделе контроля. Все 16 специалистов отдела контроля</w:t>
      </w:r>
      <w:r>
        <w:rPr>
          <w:sz w:val="28"/>
          <w:lang w:val="ru-RU" w:bidi="ar-SA"/>
        </w:rPr>
        <w:t xml:space="preserve">  исполняют государственные функции по государственному контролю (надзору) в сфере образования, а также государственную функцию по лицензионному контролю при осуществлении образовательной деятельности (далее – ЛК). Кроме того 2 специалиста отдела контроля участвуют в предоставлении государственных услуг по подтверждению документов об образовании и (или) квалификации, учёных степенях, учёных званиях.</w:t>
      </w:r>
    </w:p>
    <w:p w:rsidR="00EE6A54" w:rsidRDefault="00E213BB" w:rsidP="00E213BB">
      <w:pPr>
        <w:spacing w:after="0" w:line="240" w:lineRule="auto"/>
        <w:ind w:firstLine="709"/>
        <w:jc w:val="both"/>
        <w:rPr>
          <w:sz w:val="28"/>
          <w:lang w:val="ru-RU" w:bidi="ar-SA"/>
        </w:rPr>
      </w:pPr>
      <w:r w:rsidRPr="000A6E78">
        <w:rPr>
          <w:sz w:val="28"/>
          <w:lang w:val="ru-RU" w:bidi="ar-SA"/>
        </w:rPr>
        <w:t>В течение отчётного периода укомплектованность штатной численности</w:t>
      </w:r>
      <w:r w:rsidRPr="00745F72">
        <w:rPr>
          <w:sz w:val="28"/>
          <w:lang w:val="ru-RU" w:bidi="ar-SA"/>
        </w:rPr>
        <w:t xml:space="preserve"> служащих, осуществляющих функции государственного контроля (надзора) в о</w:t>
      </w:r>
      <w:bookmarkStart w:id="23" w:name="_Toc411244757"/>
      <w:bookmarkStart w:id="24" w:name="_Toc411245902"/>
      <w:r w:rsidR="00547D65">
        <w:rPr>
          <w:sz w:val="28"/>
          <w:lang w:val="ru-RU" w:bidi="ar-SA"/>
        </w:rPr>
        <w:t>тделе контроля, составляла 100%;</w:t>
      </w:r>
    </w:p>
    <w:p w:rsidR="00E213BB" w:rsidRPr="00694838" w:rsidRDefault="00E213BB" w:rsidP="00E213BB">
      <w:pPr>
        <w:spacing w:after="0" w:line="240" w:lineRule="auto"/>
        <w:ind w:firstLine="709"/>
        <w:jc w:val="both"/>
        <w:rPr>
          <w:b/>
          <w:sz w:val="28"/>
          <w:szCs w:val="28"/>
          <w:lang w:val="ru-RU"/>
        </w:rPr>
      </w:pPr>
      <w:r w:rsidRPr="00694838">
        <w:rPr>
          <w:b/>
          <w:sz w:val="28"/>
          <w:szCs w:val="28"/>
          <w:lang w:val="ru-RU"/>
        </w:rPr>
        <w:t>в) сведения о квалификации работников, о мероприятиях по повышению их квалификации</w:t>
      </w:r>
      <w:bookmarkEnd w:id="23"/>
      <w:bookmarkEnd w:id="24"/>
    </w:p>
    <w:p w:rsidR="00EE6A54" w:rsidRDefault="00EE6A54" w:rsidP="00E213BB">
      <w:pPr>
        <w:spacing w:after="0" w:line="0" w:lineRule="atLeast"/>
        <w:ind w:firstLine="709"/>
        <w:jc w:val="both"/>
        <w:rPr>
          <w:sz w:val="28"/>
          <w:lang w:val="ru-RU" w:bidi="ar-SA"/>
        </w:rPr>
      </w:pPr>
      <w:r w:rsidRPr="005A539E">
        <w:rPr>
          <w:sz w:val="28"/>
          <w:lang w:val="ru-RU" w:bidi="ar-SA"/>
        </w:rPr>
        <w:t>Уровень профессионализма государственных гражданских служащих, реализующих переданные полномочия по государственному контролю (надзору), высокий.</w:t>
      </w:r>
      <w:r w:rsidRPr="004B1E4C">
        <w:rPr>
          <w:sz w:val="28"/>
          <w:lang w:val="ru-RU" w:bidi="ar-SA"/>
        </w:rPr>
        <w:t xml:space="preserve"> </w:t>
      </w:r>
      <w:r w:rsidR="00E213BB" w:rsidRPr="005A539E">
        <w:rPr>
          <w:sz w:val="28"/>
          <w:lang w:val="ru-RU" w:bidi="ar-SA"/>
        </w:rPr>
        <w:t>Все специалисты отдела контроля имеют высшее образование</w:t>
      </w:r>
      <w:r>
        <w:rPr>
          <w:sz w:val="28"/>
          <w:lang w:val="ru-RU" w:bidi="ar-SA"/>
        </w:rPr>
        <w:t>.</w:t>
      </w:r>
      <w:r w:rsidR="00E213BB" w:rsidRPr="005A539E">
        <w:rPr>
          <w:sz w:val="28"/>
          <w:lang w:val="ru-RU" w:bidi="ar-SA"/>
        </w:rPr>
        <w:t xml:space="preserve"> </w:t>
      </w:r>
    </w:p>
    <w:p w:rsidR="00E213BB" w:rsidRDefault="00E213BB" w:rsidP="00E213BB">
      <w:pPr>
        <w:spacing w:after="0" w:line="0" w:lineRule="atLeast"/>
        <w:ind w:firstLine="709"/>
        <w:jc w:val="both"/>
        <w:rPr>
          <w:sz w:val="28"/>
          <w:lang w:val="ru-RU" w:eastAsia="ru-RU" w:bidi="ar-SA"/>
        </w:rPr>
      </w:pPr>
      <w:r>
        <w:rPr>
          <w:sz w:val="28"/>
          <w:lang w:val="ru-RU" w:bidi="ar-SA"/>
        </w:rPr>
        <w:t>В 2017 году с</w:t>
      </w:r>
      <w:r w:rsidRPr="003B7FBF">
        <w:rPr>
          <w:sz w:val="28"/>
          <w:lang w:val="ru-RU" w:bidi="ar-SA"/>
        </w:rPr>
        <w:t xml:space="preserve">остав </w:t>
      </w:r>
      <w:r>
        <w:rPr>
          <w:sz w:val="28"/>
          <w:lang w:val="ru-RU" w:bidi="ar-SA"/>
        </w:rPr>
        <w:t xml:space="preserve">специалистов </w:t>
      </w:r>
      <w:r w:rsidRPr="003B7FBF">
        <w:rPr>
          <w:sz w:val="28"/>
          <w:lang w:val="ru-RU" w:bidi="ar-SA"/>
        </w:rPr>
        <w:t xml:space="preserve">отдела </w:t>
      </w:r>
      <w:r>
        <w:rPr>
          <w:sz w:val="28"/>
          <w:lang w:val="ru-RU" w:bidi="ar-SA"/>
        </w:rPr>
        <w:t xml:space="preserve">контроля подвергался изменениям, </w:t>
      </w:r>
      <w:r w:rsidRPr="000C01B3">
        <w:rPr>
          <w:sz w:val="28"/>
          <w:lang w:val="ru-RU" w:bidi="ar-SA"/>
        </w:rPr>
        <w:t xml:space="preserve">на государственную гражданскую службу пришли 2 специалиста – ведущий </w:t>
      </w:r>
      <w:r w:rsidRPr="00095FAD">
        <w:rPr>
          <w:sz w:val="28"/>
          <w:lang w:val="ru-RU" w:bidi="ar-SA"/>
        </w:rPr>
        <w:lastRenderedPageBreak/>
        <w:t>специалист и специалист первой категории</w:t>
      </w:r>
      <w:r w:rsidR="00095FAD">
        <w:rPr>
          <w:sz w:val="28"/>
          <w:lang w:val="ru-RU" w:bidi="ar-SA"/>
        </w:rPr>
        <w:t xml:space="preserve">. </w:t>
      </w:r>
      <w:r w:rsidRPr="00095FAD">
        <w:rPr>
          <w:sz w:val="28"/>
          <w:lang w:val="ru-RU" w:bidi="ar-SA"/>
        </w:rPr>
        <w:t xml:space="preserve">Три специалиста отдела </w:t>
      </w:r>
      <w:r w:rsidR="00EE6A54">
        <w:rPr>
          <w:sz w:val="28"/>
          <w:lang w:val="ru-RU" w:bidi="ar-SA"/>
        </w:rPr>
        <w:t xml:space="preserve">контроля </w:t>
      </w:r>
      <w:r w:rsidRPr="00095FAD">
        <w:rPr>
          <w:sz w:val="28"/>
          <w:lang w:val="ru-RU" w:bidi="ar-SA"/>
        </w:rPr>
        <w:t xml:space="preserve">(18,8%) имеют стаж государственной гражданской службы до одного года, </w:t>
      </w:r>
      <w:r w:rsidRPr="00095FAD">
        <w:rPr>
          <w:spacing w:val="-20"/>
          <w:sz w:val="28"/>
          <w:lang w:val="ru-RU" w:bidi="ar-SA"/>
        </w:rPr>
        <w:t>9</w:t>
      </w:r>
      <w:r w:rsidRPr="00095FAD">
        <w:rPr>
          <w:sz w:val="28"/>
          <w:lang w:val="ru-RU" w:bidi="ar-SA"/>
        </w:rPr>
        <w:t xml:space="preserve"> специалистов (56,25</w:t>
      </w:r>
      <w:r w:rsidRPr="00095FAD">
        <w:rPr>
          <w:spacing w:val="-20"/>
          <w:sz w:val="28"/>
          <w:lang w:val="ru-RU" w:bidi="ar-SA"/>
        </w:rPr>
        <w:t xml:space="preserve">%) </w:t>
      </w:r>
      <w:r w:rsidRPr="00095FAD">
        <w:rPr>
          <w:sz w:val="28"/>
          <w:lang w:val="ru-RU" w:bidi="ar-SA"/>
        </w:rPr>
        <w:t>имеют стаж государственной гражданской службы свыше пяти</w:t>
      </w:r>
      <w:r w:rsidR="00EE6A54">
        <w:rPr>
          <w:sz w:val="28"/>
          <w:lang w:val="ru-RU" w:bidi="ar-SA"/>
        </w:rPr>
        <w:t xml:space="preserve"> лет, из них 7 − свыше 10 лет. </w:t>
      </w:r>
      <w:r w:rsidRPr="00095FAD">
        <w:rPr>
          <w:sz w:val="28"/>
          <w:lang w:val="ru-RU" w:eastAsia="ru-RU" w:bidi="ar-SA"/>
        </w:rPr>
        <w:t xml:space="preserve">В отделе контроля 10 </w:t>
      </w:r>
      <w:r w:rsidR="00EE6A54">
        <w:rPr>
          <w:sz w:val="28"/>
          <w:lang w:val="ru-RU" w:eastAsia="ru-RU" w:bidi="ar-SA"/>
        </w:rPr>
        <w:t>специалистов отдела контроля</w:t>
      </w:r>
      <w:r w:rsidRPr="00095FAD">
        <w:rPr>
          <w:sz w:val="28"/>
          <w:lang w:val="ru-RU" w:eastAsia="ru-RU" w:bidi="ar-SA"/>
        </w:rPr>
        <w:t xml:space="preserve"> (62,5%) аттестованы  и признаны соответствующими занимаемой должности,  15 – имеют классные чины (93,7%).</w:t>
      </w:r>
      <w:r w:rsidR="00095FAD">
        <w:rPr>
          <w:sz w:val="28"/>
          <w:lang w:val="ru-RU" w:eastAsia="ru-RU" w:bidi="ar-SA"/>
        </w:rPr>
        <w:t xml:space="preserve"> </w:t>
      </w:r>
    </w:p>
    <w:p w:rsidR="002A07EA" w:rsidRPr="001E4663" w:rsidRDefault="002A07EA" w:rsidP="00E213BB">
      <w:pPr>
        <w:spacing w:after="0" w:line="0" w:lineRule="atLeast"/>
        <w:ind w:firstLine="709"/>
        <w:jc w:val="both"/>
        <w:rPr>
          <w:sz w:val="28"/>
          <w:lang w:val="ru-RU" w:eastAsia="ru-RU" w:bidi="ar-SA"/>
        </w:rPr>
      </w:pPr>
      <w:r>
        <w:rPr>
          <w:sz w:val="28"/>
          <w:lang w:val="ru-RU" w:eastAsia="ru-RU" w:bidi="ar-SA"/>
        </w:rPr>
        <w:t xml:space="preserve">В 2017 году 4 </w:t>
      </w:r>
      <w:r w:rsidR="00EE6A54">
        <w:rPr>
          <w:sz w:val="28"/>
          <w:lang w:val="ru-RU" w:eastAsia="ru-RU" w:bidi="ar-SA"/>
        </w:rPr>
        <w:t xml:space="preserve">специалиста отдела контроля с </w:t>
      </w:r>
      <w:r w:rsidR="00EE6A54" w:rsidRPr="00EE6A54">
        <w:rPr>
          <w:sz w:val="28"/>
          <w:szCs w:val="28"/>
          <w:lang w:val="ru-RU"/>
        </w:rPr>
        <w:t>целью обеспечения соответствия квалификации получили дополнительное профессиональное образование</w:t>
      </w:r>
      <w:r w:rsidR="00EE6A54">
        <w:rPr>
          <w:sz w:val="28"/>
          <w:lang w:val="ru-RU" w:eastAsia="ru-RU" w:bidi="ar-SA"/>
        </w:rPr>
        <w:t xml:space="preserve">. </w:t>
      </w:r>
    </w:p>
    <w:p w:rsidR="00E213BB" w:rsidRPr="0005664E" w:rsidRDefault="00E213BB" w:rsidP="00E213BB">
      <w:pPr>
        <w:autoSpaceDE w:val="0"/>
        <w:autoSpaceDN w:val="0"/>
        <w:adjustRightInd w:val="0"/>
        <w:spacing w:after="0" w:line="240" w:lineRule="auto"/>
        <w:ind w:firstLine="708"/>
        <w:jc w:val="both"/>
        <w:rPr>
          <w:sz w:val="28"/>
          <w:szCs w:val="28"/>
          <w:lang w:val="ru-RU" w:eastAsia="ru-RU" w:bidi="ar-SA"/>
        </w:rPr>
      </w:pPr>
      <w:bookmarkStart w:id="25" w:name="_Toc411244758"/>
      <w:bookmarkStart w:id="26" w:name="_Toc411245903"/>
      <w:r w:rsidRPr="0005664E">
        <w:rPr>
          <w:sz w:val="28"/>
          <w:szCs w:val="28"/>
          <w:lang w:val="ru-RU" w:eastAsia="ru-RU" w:bidi="ar-SA"/>
        </w:rPr>
        <w:t xml:space="preserve">Специалистами отдела контроля большое внимание уделяется вопросам самообразования, изучения опыта организации </w:t>
      </w:r>
      <w:r>
        <w:rPr>
          <w:sz w:val="28"/>
          <w:szCs w:val="28"/>
          <w:lang w:val="ru-RU" w:eastAsia="ru-RU" w:bidi="ar-SA"/>
        </w:rPr>
        <w:t xml:space="preserve">и реформирования </w:t>
      </w:r>
      <w:r w:rsidRPr="0005664E">
        <w:rPr>
          <w:sz w:val="28"/>
          <w:szCs w:val="28"/>
          <w:lang w:val="ru-RU" w:eastAsia="ru-RU" w:bidi="ar-SA"/>
        </w:rPr>
        <w:t>контрольно-надзорной деятельности в других субъектах Российской Федерации и (или) других контрольных органах. Использование таких форм, как участие в совещаниях, консультациях, подготовка информационных и аналитических материалов для образовательных организаций, проведение внутренних оперативных семинаров (совещаний) по актуальным вопросам применения законодательства в сфере образования и организации контрольной деятельности, способствует развитию профессионализма, овладению различными компетенциями.</w:t>
      </w:r>
    </w:p>
    <w:p w:rsidR="00E213BB" w:rsidRPr="00EE6A54" w:rsidRDefault="00E213BB" w:rsidP="00E213BB">
      <w:pPr>
        <w:autoSpaceDE w:val="0"/>
        <w:autoSpaceDN w:val="0"/>
        <w:adjustRightInd w:val="0"/>
        <w:spacing w:after="0" w:line="240" w:lineRule="auto"/>
        <w:ind w:firstLine="708"/>
        <w:jc w:val="both"/>
        <w:rPr>
          <w:sz w:val="28"/>
          <w:lang w:val="ru-RU" w:bidi="ar-SA"/>
        </w:rPr>
      </w:pPr>
      <w:r w:rsidRPr="0005664E">
        <w:rPr>
          <w:sz w:val="28"/>
          <w:szCs w:val="28"/>
          <w:lang w:val="ru-RU" w:eastAsia="ru-RU" w:bidi="ar-SA"/>
        </w:rPr>
        <w:t>Таким образом, обеспечивается систематическое повышение квалификации специалистов, осуществляющих полномочия по государственному контролю (надзор</w:t>
      </w:r>
      <w:r w:rsidR="00EE6A54">
        <w:rPr>
          <w:sz w:val="28"/>
          <w:szCs w:val="28"/>
          <w:lang w:val="ru-RU" w:eastAsia="ru-RU" w:bidi="ar-SA"/>
        </w:rPr>
        <w:t>у);</w:t>
      </w:r>
    </w:p>
    <w:p w:rsidR="00E213BB" w:rsidRPr="00694838" w:rsidRDefault="00E213BB" w:rsidP="00E213BB">
      <w:pPr>
        <w:pStyle w:val="1"/>
        <w:spacing w:before="0"/>
        <w:ind w:firstLine="709"/>
        <w:jc w:val="both"/>
        <w:rPr>
          <w:rFonts w:ascii="Times New Roman" w:hAnsi="Times New Roman"/>
        </w:rPr>
      </w:pPr>
      <w:bookmarkStart w:id="27" w:name="_Toc474423522"/>
      <w:r w:rsidRPr="00694838">
        <w:rPr>
          <w:rFonts w:ascii="Times New Roman" w:hAnsi="Times New Roman"/>
        </w:rPr>
        <w:t>г) данные о средней нагрузке на 1  работника по фактически вып</w:t>
      </w:r>
      <w:r>
        <w:rPr>
          <w:rFonts w:ascii="Times New Roman" w:hAnsi="Times New Roman"/>
        </w:rPr>
        <w:t>олненному в отчётный период объё</w:t>
      </w:r>
      <w:r w:rsidRPr="00694838">
        <w:rPr>
          <w:rFonts w:ascii="Times New Roman" w:hAnsi="Times New Roman"/>
        </w:rPr>
        <w:t>му функций по контролю</w:t>
      </w:r>
      <w:bookmarkEnd w:id="25"/>
      <w:bookmarkEnd w:id="26"/>
      <w:bookmarkEnd w:id="27"/>
    </w:p>
    <w:p w:rsidR="00E213BB" w:rsidRDefault="00E213BB" w:rsidP="00E213BB">
      <w:pPr>
        <w:spacing w:after="0" w:line="240" w:lineRule="auto"/>
        <w:ind w:firstLine="709"/>
        <w:jc w:val="both"/>
        <w:rPr>
          <w:sz w:val="28"/>
          <w:lang w:val="ru-RU" w:bidi="ar-SA"/>
        </w:rPr>
      </w:pPr>
      <w:r w:rsidRPr="00694838">
        <w:rPr>
          <w:sz w:val="28"/>
          <w:lang w:val="ru-RU" w:bidi="ar-SA"/>
        </w:rPr>
        <w:t>Государственный контроль (надзор) в сфере образов</w:t>
      </w:r>
      <w:r>
        <w:rPr>
          <w:sz w:val="28"/>
          <w:lang w:val="ru-RU" w:bidi="ar-SA"/>
        </w:rPr>
        <w:t xml:space="preserve">ания осуществляют             </w:t>
      </w:r>
      <w:r w:rsidRPr="005A539E">
        <w:rPr>
          <w:sz w:val="28"/>
          <w:lang w:val="ru-RU" w:bidi="ar-SA"/>
        </w:rPr>
        <w:t xml:space="preserve">16 </w:t>
      </w:r>
      <w:r w:rsidR="00EE6A54">
        <w:rPr>
          <w:sz w:val="28"/>
          <w:lang w:val="ru-RU" w:bidi="ar-SA"/>
        </w:rPr>
        <w:t>специалистов (</w:t>
      </w:r>
      <w:r w:rsidRPr="005A539E">
        <w:rPr>
          <w:sz w:val="28"/>
          <w:lang w:val="ru-RU" w:bidi="ar-SA"/>
        </w:rPr>
        <w:t>штатных единиц</w:t>
      </w:r>
      <w:r w:rsidR="00EE6A54">
        <w:rPr>
          <w:sz w:val="28"/>
          <w:lang w:val="ru-RU" w:bidi="ar-SA"/>
        </w:rPr>
        <w:t>)</w:t>
      </w:r>
      <w:r w:rsidRPr="005A539E">
        <w:rPr>
          <w:sz w:val="28"/>
          <w:lang w:val="ru-RU" w:bidi="ar-SA"/>
        </w:rPr>
        <w:t xml:space="preserve"> в отделе контроля</w:t>
      </w:r>
      <w:r>
        <w:rPr>
          <w:sz w:val="28"/>
          <w:lang w:val="ru-RU" w:bidi="ar-SA"/>
        </w:rPr>
        <w:t>.</w:t>
      </w:r>
    </w:p>
    <w:p w:rsidR="00E213BB" w:rsidRDefault="00E213BB" w:rsidP="00E213BB">
      <w:pPr>
        <w:spacing w:after="0" w:line="240" w:lineRule="auto"/>
        <w:ind w:firstLine="709"/>
        <w:jc w:val="both"/>
        <w:rPr>
          <w:sz w:val="28"/>
          <w:lang w:val="ru-RU" w:bidi="ar-SA"/>
        </w:rPr>
      </w:pPr>
      <w:r w:rsidRPr="00F5661C">
        <w:rPr>
          <w:sz w:val="28"/>
          <w:lang w:val="ru-RU" w:bidi="ar-SA"/>
        </w:rPr>
        <w:t>В 201</w:t>
      </w:r>
      <w:r>
        <w:rPr>
          <w:sz w:val="28"/>
          <w:lang w:val="ru-RU" w:bidi="ar-SA"/>
        </w:rPr>
        <w:t>7</w:t>
      </w:r>
      <w:r w:rsidRPr="00F5661C">
        <w:rPr>
          <w:sz w:val="28"/>
          <w:lang w:val="ru-RU" w:bidi="ar-SA"/>
        </w:rPr>
        <w:t xml:space="preserve"> году </w:t>
      </w:r>
      <w:r w:rsidRPr="005A539E">
        <w:rPr>
          <w:sz w:val="28"/>
          <w:lang w:val="ru-RU" w:bidi="ar-SA"/>
        </w:rPr>
        <w:t>в отношении 835 образовательных организаций  проведен</w:t>
      </w:r>
      <w:r>
        <w:rPr>
          <w:sz w:val="28"/>
          <w:lang w:val="ru-RU" w:bidi="ar-SA"/>
        </w:rPr>
        <w:t xml:space="preserve">о </w:t>
      </w:r>
      <w:r w:rsidRPr="00162168">
        <w:rPr>
          <w:sz w:val="28"/>
          <w:lang w:val="ru-RU" w:bidi="ar-SA"/>
        </w:rPr>
        <w:t>1024 проверк</w:t>
      </w:r>
      <w:r>
        <w:rPr>
          <w:sz w:val="28"/>
          <w:lang w:val="ru-RU" w:bidi="ar-SA"/>
        </w:rPr>
        <w:t>и</w:t>
      </w:r>
      <w:r w:rsidRPr="00162168">
        <w:rPr>
          <w:sz w:val="28"/>
          <w:lang w:val="ru-RU" w:bidi="ar-SA"/>
        </w:rPr>
        <w:t xml:space="preserve"> (плановые  и внеплановые), из них </w:t>
      </w:r>
      <w:bookmarkStart w:id="28" w:name="_Toc411244759"/>
      <w:bookmarkStart w:id="29" w:name="_Toc411245904"/>
      <w:bookmarkStart w:id="30" w:name="_Toc474423523"/>
      <w:bookmarkStart w:id="31" w:name="sub_10035"/>
      <w:r w:rsidRPr="008F324C">
        <w:rPr>
          <w:sz w:val="28"/>
          <w:lang w:val="ru-RU" w:bidi="ar-SA"/>
        </w:rPr>
        <w:t>306 комплексных проверок</w:t>
      </w:r>
      <w:r>
        <w:rPr>
          <w:sz w:val="28"/>
          <w:lang w:val="ru-RU" w:bidi="ar-SA"/>
        </w:rPr>
        <w:t xml:space="preserve"> (с учётом проверок по лицензионному контролю при осуществлении образовательной деятельности)</w:t>
      </w:r>
      <w:r w:rsidRPr="00D57998">
        <w:rPr>
          <w:sz w:val="28"/>
          <w:lang w:val="ru-RU" w:bidi="ar-SA"/>
        </w:rPr>
        <w:t>.</w:t>
      </w:r>
      <w:r>
        <w:rPr>
          <w:sz w:val="28"/>
          <w:lang w:val="ru-RU" w:bidi="ar-SA"/>
        </w:rPr>
        <w:t xml:space="preserve"> </w:t>
      </w:r>
    </w:p>
    <w:p w:rsidR="00E213BB" w:rsidRDefault="00E213BB" w:rsidP="00E213BB">
      <w:pPr>
        <w:spacing w:after="0" w:line="240" w:lineRule="auto"/>
        <w:ind w:firstLine="709"/>
        <w:jc w:val="both"/>
        <w:rPr>
          <w:sz w:val="28"/>
          <w:lang w:val="ru-RU" w:bidi="ar-SA"/>
        </w:rPr>
      </w:pPr>
      <w:r>
        <w:rPr>
          <w:sz w:val="28"/>
          <w:lang w:val="ru-RU" w:bidi="ar-SA"/>
        </w:rPr>
        <w:t xml:space="preserve">Сведения о средней нагрузке </w:t>
      </w:r>
      <w:r w:rsidRPr="00584E33">
        <w:rPr>
          <w:sz w:val="28"/>
          <w:lang w:val="ru-RU" w:bidi="ar-SA"/>
        </w:rPr>
        <w:t xml:space="preserve">на одного </w:t>
      </w:r>
      <w:r>
        <w:rPr>
          <w:sz w:val="28"/>
          <w:lang w:val="ru-RU" w:bidi="ar-SA"/>
        </w:rPr>
        <w:t>специалиста отдела контроля</w:t>
      </w:r>
      <w:r w:rsidRPr="00584E33">
        <w:rPr>
          <w:sz w:val="28"/>
          <w:lang w:val="ru-RU" w:bidi="ar-SA"/>
        </w:rPr>
        <w:t xml:space="preserve"> по фактически выполненному в отчётный период объёму функций по контролю представлены по двум основным видам </w:t>
      </w:r>
      <w:r>
        <w:rPr>
          <w:sz w:val="28"/>
          <w:lang w:val="ru-RU" w:bidi="ar-SA"/>
        </w:rPr>
        <w:t>деятельности: количество проведё</w:t>
      </w:r>
      <w:r w:rsidRPr="00584E33">
        <w:rPr>
          <w:sz w:val="28"/>
          <w:lang w:val="ru-RU" w:bidi="ar-SA"/>
        </w:rPr>
        <w:t>нных проверок и количество принятых мер по результатам проверок</w:t>
      </w:r>
      <w:r>
        <w:rPr>
          <w:sz w:val="28"/>
          <w:lang w:val="ru-RU" w:bidi="ar-SA"/>
        </w:rPr>
        <w:t xml:space="preserve"> </w:t>
      </w:r>
      <w:r w:rsidRPr="00FB5B5B">
        <w:rPr>
          <w:sz w:val="28"/>
          <w:lang w:val="ru-RU" w:bidi="ar-SA"/>
        </w:rPr>
        <w:t>(таблица</w:t>
      </w:r>
      <w:r>
        <w:rPr>
          <w:sz w:val="28"/>
          <w:lang w:val="ru-RU" w:bidi="ar-SA"/>
        </w:rPr>
        <w:t xml:space="preserve"> 1).  </w:t>
      </w:r>
    </w:p>
    <w:p w:rsidR="000606B5" w:rsidRPr="00E8055E" w:rsidRDefault="000606B5" w:rsidP="000606B5">
      <w:pPr>
        <w:spacing w:after="0" w:line="240" w:lineRule="auto"/>
        <w:ind w:firstLine="709"/>
        <w:jc w:val="right"/>
        <w:rPr>
          <w:sz w:val="28"/>
          <w:szCs w:val="28"/>
          <w:lang w:val="ru-RU" w:bidi="ar-SA"/>
        </w:rPr>
      </w:pPr>
      <w:r w:rsidRPr="00FB5B5B">
        <w:rPr>
          <w:sz w:val="28"/>
          <w:szCs w:val="28"/>
          <w:lang w:val="ru-RU" w:bidi="ar-SA"/>
        </w:rPr>
        <w:t>Таблица 1</w:t>
      </w:r>
    </w:p>
    <w:p w:rsidR="000606B5" w:rsidRDefault="000606B5" w:rsidP="000606B5">
      <w:pPr>
        <w:spacing w:after="0" w:line="240" w:lineRule="auto"/>
        <w:jc w:val="center"/>
        <w:rPr>
          <w:sz w:val="28"/>
          <w:lang w:val="ru-RU" w:bidi="ar-SA"/>
        </w:rPr>
      </w:pPr>
      <w:r>
        <w:rPr>
          <w:sz w:val="28"/>
          <w:lang w:val="ru-RU" w:bidi="ar-SA"/>
        </w:rPr>
        <w:t>Сведения о средней нагрузке на специалиста отдела контроля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985"/>
        <w:gridCol w:w="1842"/>
        <w:gridCol w:w="1985"/>
        <w:gridCol w:w="1807"/>
      </w:tblGrid>
      <w:tr w:rsidR="000606B5" w:rsidRPr="00003639" w:rsidTr="00213609">
        <w:trPr>
          <w:jc w:val="center"/>
        </w:trPr>
        <w:tc>
          <w:tcPr>
            <w:tcW w:w="2518" w:type="dxa"/>
            <w:vMerge w:val="restart"/>
            <w:shd w:val="clear" w:color="auto" w:fill="auto"/>
          </w:tcPr>
          <w:p w:rsidR="000606B5" w:rsidRPr="009F1F23" w:rsidRDefault="000606B5" w:rsidP="00213609">
            <w:pPr>
              <w:spacing w:after="0" w:line="240" w:lineRule="auto"/>
              <w:jc w:val="center"/>
              <w:rPr>
                <w:rFonts w:eastAsia="Calibri"/>
                <w:sz w:val="28"/>
                <w:lang w:val="ru-RU" w:bidi="ar-SA"/>
              </w:rPr>
            </w:pPr>
          </w:p>
        </w:tc>
        <w:tc>
          <w:tcPr>
            <w:tcW w:w="3827" w:type="dxa"/>
            <w:gridSpan w:val="2"/>
            <w:shd w:val="clear" w:color="auto" w:fill="auto"/>
          </w:tcPr>
          <w:p w:rsidR="000606B5" w:rsidRPr="009F1F23" w:rsidRDefault="000606B5" w:rsidP="00213609">
            <w:pPr>
              <w:spacing w:after="0" w:line="240" w:lineRule="auto"/>
              <w:jc w:val="center"/>
              <w:rPr>
                <w:rFonts w:eastAsia="Calibri"/>
                <w:sz w:val="28"/>
                <w:lang w:val="ru-RU" w:bidi="ar-SA"/>
              </w:rPr>
            </w:pPr>
            <w:r w:rsidRPr="009F1F23">
              <w:rPr>
                <w:rFonts w:eastAsia="Calibri"/>
                <w:sz w:val="24"/>
                <w:szCs w:val="24"/>
                <w:lang w:val="ru-RU" w:bidi="ar-SA"/>
              </w:rPr>
              <w:t>Количество плановых и внеплановых проверок</w:t>
            </w:r>
          </w:p>
        </w:tc>
        <w:tc>
          <w:tcPr>
            <w:tcW w:w="3792" w:type="dxa"/>
            <w:gridSpan w:val="2"/>
            <w:shd w:val="clear" w:color="auto" w:fill="auto"/>
          </w:tcPr>
          <w:p w:rsidR="000606B5" w:rsidRPr="009F1F23" w:rsidRDefault="000606B5" w:rsidP="00213609">
            <w:pPr>
              <w:spacing w:after="0" w:line="240" w:lineRule="auto"/>
              <w:jc w:val="center"/>
              <w:rPr>
                <w:rFonts w:eastAsia="Calibri"/>
                <w:sz w:val="28"/>
                <w:lang w:val="ru-RU" w:bidi="ar-SA"/>
              </w:rPr>
            </w:pPr>
            <w:r w:rsidRPr="009F1F23">
              <w:rPr>
                <w:rFonts w:eastAsia="Calibri"/>
                <w:sz w:val="24"/>
                <w:szCs w:val="24"/>
                <w:lang w:val="ru-RU" w:bidi="ar-SA"/>
              </w:rPr>
              <w:t>Количество принятых мер по результатам проверок</w:t>
            </w:r>
          </w:p>
        </w:tc>
      </w:tr>
      <w:tr w:rsidR="000606B5" w:rsidRPr="009F1F23" w:rsidTr="00213609">
        <w:trPr>
          <w:jc w:val="center"/>
        </w:trPr>
        <w:tc>
          <w:tcPr>
            <w:tcW w:w="2518" w:type="dxa"/>
            <w:vMerge/>
            <w:shd w:val="clear" w:color="auto" w:fill="auto"/>
          </w:tcPr>
          <w:p w:rsidR="000606B5" w:rsidRPr="009F1F23" w:rsidRDefault="000606B5" w:rsidP="00213609">
            <w:pPr>
              <w:spacing w:after="0" w:line="240" w:lineRule="auto"/>
              <w:jc w:val="center"/>
              <w:rPr>
                <w:rFonts w:eastAsia="Calibri"/>
                <w:sz w:val="28"/>
                <w:lang w:val="ru-RU" w:bidi="ar-SA"/>
              </w:rPr>
            </w:pPr>
          </w:p>
        </w:tc>
        <w:tc>
          <w:tcPr>
            <w:tcW w:w="1985" w:type="dxa"/>
            <w:shd w:val="clear" w:color="auto" w:fill="auto"/>
          </w:tcPr>
          <w:p w:rsidR="000606B5" w:rsidRPr="009F1F23" w:rsidRDefault="000606B5" w:rsidP="00213609">
            <w:pPr>
              <w:spacing w:after="0" w:line="240" w:lineRule="auto"/>
              <w:jc w:val="center"/>
              <w:rPr>
                <w:rFonts w:eastAsia="Calibri"/>
                <w:sz w:val="28"/>
                <w:lang w:val="ru-RU" w:bidi="ar-SA"/>
              </w:rPr>
            </w:pPr>
            <w:r w:rsidRPr="009F1F23">
              <w:rPr>
                <w:rFonts w:eastAsia="Calibri"/>
                <w:sz w:val="20"/>
                <w:lang w:val="ru-RU" w:bidi="ar-SA"/>
              </w:rPr>
              <w:t>Объем выполненной работы</w:t>
            </w:r>
          </w:p>
        </w:tc>
        <w:tc>
          <w:tcPr>
            <w:tcW w:w="1842" w:type="dxa"/>
            <w:shd w:val="clear" w:color="auto" w:fill="auto"/>
          </w:tcPr>
          <w:p w:rsidR="000606B5" w:rsidRPr="009F1F23" w:rsidRDefault="000606B5" w:rsidP="00213609">
            <w:pPr>
              <w:spacing w:after="0" w:line="240" w:lineRule="auto"/>
              <w:jc w:val="center"/>
              <w:rPr>
                <w:rFonts w:eastAsia="Calibri"/>
                <w:sz w:val="28"/>
                <w:lang w:val="ru-RU" w:bidi="ar-SA"/>
              </w:rPr>
            </w:pPr>
            <w:r w:rsidRPr="009F1F23">
              <w:rPr>
                <w:rFonts w:eastAsia="Calibri"/>
                <w:sz w:val="20"/>
                <w:lang w:val="ru-RU" w:bidi="ar-SA"/>
              </w:rPr>
              <w:t>Средняя нагрузка на 1 специалиста</w:t>
            </w:r>
          </w:p>
        </w:tc>
        <w:tc>
          <w:tcPr>
            <w:tcW w:w="1985" w:type="dxa"/>
            <w:shd w:val="clear" w:color="auto" w:fill="auto"/>
          </w:tcPr>
          <w:p w:rsidR="000606B5" w:rsidRPr="009F1F23" w:rsidRDefault="000606B5" w:rsidP="00213609">
            <w:pPr>
              <w:spacing w:after="0" w:line="0" w:lineRule="atLeast"/>
              <w:jc w:val="center"/>
              <w:rPr>
                <w:rFonts w:eastAsia="Calibri"/>
                <w:sz w:val="20"/>
                <w:lang w:val="ru-RU" w:bidi="ar-SA"/>
              </w:rPr>
            </w:pPr>
            <w:r w:rsidRPr="009F1F23">
              <w:rPr>
                <w:rFonts w:eastAsia="Calibri"/>
                <w:sz w:val="20"/>
                <w:lang w:val="ru-RU" w:bidi="ar-SA"/>
              </w:rPr>
              <w:t>Объем выполненной работы</w:t>
            </w:r>
          </w:p>
          <w:p w:rsidR="000606B5" w:rsidRPr="009F1F23" w:rsidRDefault="000606B5" w:rsidP="00213609">
            <w:pPr>
              <w:spacing w:after="0" w:line="240" w:lineRule="auto"/>
              <w:jc w:val="center"/>
              <w:rPr>
                <w:rFonts w:eastAsia="Calibri"/>
                <w:sz w:val="28"/>
                <w:lang w:val="ru-RU" w:bidi="ar-SA"/>
              </w:rPr>
            </w:pPr>
          </w:p>
        </w:tc>
        <w:tc>
          <w:tcPr>
            <w:tcW w:w="1807" w:type="dxa"/>
            <w:shd w:val="clear" w:color="auto" w:fill="auto"/>
          </w:tcPr>
          <w:p w:rsidR="000606B5" w:rsidRPr="009F1F23" w:rsidRDefault="000606B5" w:rsidP="00213609">
            <w:pPr>
              <w:spacing w:after="0" w:line="240" w:lineRule="auto"/>
              <w:jc w:val="center"/>
              <w:rPr>
                <w:rFonts w:eastAsia="Calibri"/>
                <w:sz w:val="28"/>
                <w:lang w:val="ru-RU" w:bidi="ar-SA"/>
              </w:rPr>
            </w:pPr>
            <w:r w:rsidRPr="009F1F23">
              <w:rPr>
                <w:rFonts w:eastAsia="Calibri"/>
                <w:sz w:val="20"/>
                <w:lang w:val="ru-RU" w:bidi="ar-SA"/>
              </w:rPr>
              <w:t>Средняя нагрузка на 1 специалиста</w:t>
            </w:r>
          </w:p>
        </w:tc>
      </w:tr>
      <w:tr w:rsidR="000606B5" w:rsidRPr="009F1F23" w:rsidTr="00213609">
        <w:trPr>
          <w:jc w:val="center"/>
        </w:trPr>
        <w:tc>
          <w:tcPr>
            <w:tcW w:w="2518" w:type="dxa"/>
            <w:shd w:val="clear" w:color="auto" w:fill="auto"/>
          </w:tcPr>
          <w:p w:rsidR="000606B5" w:rsidRPr="009F1F23" w:rsidRDefault="000606B5" w:rsidP="00213609">
            <w:pPr>
              <w:spacing w:after="0" w:line="240" w:lineRule="auto"/>
              <w:jc w:val="center"/>
              <w:rPr>
                <w:rFonts w:eastAsia="Calibri"/>
                <w:sz w:val="28"/>
                <w:lang w:val="ru-RU" w:bidi="ar-SA"/>
              </w:rPr>
            </w:pPr>
            <w:r w:rsidRPr="009F1F23">
              <w:rPr>
                <w:rFonts w:eastAsia="Calibri"/>
                <w:sz w:val="24"/>
                <w:szCs w:val="24"/>
                <w:lang w:val="ru-RU" w:bidi="ar-SA"/>
              </w:rPr>
              <w:t>2015 год</w:t>
            </w:r>
          </w:p>
        </w:tc>
        <w:tc>
          <w:tcPr>
            <w:tcW w:w="1985" w:type="dxa"/>
            <w:shd w:val="clear" w:color="auto" w:fill="auto"/>
          </w:tcPr>
          <w:p w:rsidR="000606B5" w:rsidRPr="009F1F23" w:rsidRDefault="000606B5" w:rsidP="00213609">
            <w:pPr>
              <w:spacing w:after="0" w:line="240" w:lineRule="auto"/>
              <w:jc w:val="center"/>
              <w:rPr>
                <w:rFonts w:eastAsia="Calibri"/>
                <w:sz w:val="28"/>
                <w:lang w:val="ru-RU" w:bidi="ar-SA"/>
              </w:rPr>
            </w:pPr>
            <w:r w:rsidRPr="009F1F23">
              <w:rPr>
                <w:rFonts w:eastAsia="Calibri"/>
                <w:sz w:val="24"/>
                <w:szCs w:val="24"/>
                <w:lang w:val="ru-RU" w:bidi="ar-SA"/>
              </w:rPr>
              <w:t>386</w:t>
            </w:r>
          </w:p>
        </w:tc>
        <w:tc>
          <w:tcPr>
            <w:tcW w:w="1842" w:type="dxa"/>
            <w:shd w:val="clear" w:color="auto" w:fill="auto"/>
          </w:tcPr>
          <w:p w:rsidR="000606B5" w:rsidRPr="009F1F23" w:rsidRDefault="000606B5" w:rsidP="00213609">
            <w:pPr>
              <w:spacing w:after="0" w:line="240" w:lineRule="auto"/>
              <w:jc w:val="center"/>
              <w:rPr>
                <w:rFonts w:eastAsia="Calibri"/>
                <w:sz w:val="28"/>
                <w:lang w:val="ru-RU" w:bidi="ar-SA"/>
              </w:rPr>
            </w:pPr>
            <w:r w:rsidRPr="009F1F23">
              <w:rPr>
                <w:rFonts w:eastAsia="Calibri"/>
                <w:sz w:val="24"/>
                <w:szCs w:val="24"/>
                <w:lang w:val="ru-RU" w:bidi="ar-SA"/>
              </w:rPr>
              <w:t>24,1</w:t>
            </w:r>
          </w:p>
        </w:tc>
        <w:tc>
          <w:tcPr>
            <w:tcW w:w="1985" w:type="dxa"/>
            <w:shd w:val="clear" w:color="auto" w:fill="auto"/>
          </w:tcPr>
          <w:p w:rsidR="000606B5" w:rsidRPr="009F1F23" w:rsidRDefault="000606B5" w:rsidP="00213609">
            <w:pPr>
              <w:spacing w:after="0" w:line="0" w:lineRule="atLeast"/>
              <w:jc w:val="center"/>
              <w:rPr>
                <w:rFonts w:eastAsia="Calibri"/>
                <w:sz w:val="24"/>
                <w:szCs w:val="24"/>
                <w:lang w:val="ru-RU" w:bidi="ar-SA"/>
              </w:rPr>
            </w:pPr>
            <w:r w:rsidRPr="009F1F23">
              <w:rPr>
                <w:rFonts w:eastAsia="Calibri"/>
                <w:sz w:val="24"/>
                <w:szCs w:val="24"/>
                <w:lang w:val="ru-RU" w:bidi="ar-SA"/>
              </w:rPr>
              <w:t>137</w:t>
            </w:r>
          </w:p>
        </w:tc>
        <w:tc>
          <w:tcPr>
            <w:tcW w:w="1807" w:type="dxa"/>
            <w:shd w:val="clear" w:color="auto" w:fill="auto"/>
          </w:tcPr>
          <w:p w:rsidR="000606B5" w:rsidRPr="009F1F23" w:rsidRDefault="000606B5" w:rsidP="00213609">
            <w:pPr>
              <w:spacing w:after="0" w:line="0" w:lineRule="atLeast"/>
              <w:jc w:val="center"/>
              <w:rPr>
                <w:rFonts w:eastAsia="Calibri"/>
                <w:sz w:val="24"/>
                <w:szCs w:val="24"/>
                <w:lang w:val="ru-RU" w:bidi="ar-SA"/>
              </w:rPr>
            </w:pPr>
            <w:r w:rsidRPr="009F1F23">
              <w:rPr>
                <w:rFonts w:eastAsia="Calibri"/>
                <w:sz w:val="24"/>
                <w:szCs w:val="24"/>
                <w:lang w:val="ru-RU" w:bidi="ar-SA"/>
              </w:rPr>
              <w:t>8,6</w:t>
            </w:r>
          </w:p>
        </w:tc>
      </w:tr>
      <w:tr w:rsidR="000606B5" w:rsidRPr="009F1F23" w:rsidTr="00213609">
        <w:trPr>
          <w:trHeight w:val="443"/>
          <w:jc w:val="center"/>
        </w:trPr>
        <w:tc>
          <w:tcPr>
            <w:tcW w:w="2518" w:type="dxa"/>
            <w:shd w:val="clear" w:color="auto" w:fill="auto"/>
          </w:tcPr>
          <w:p w:rsidR="000606B5" w:rsidRPr="009F1F23" w:rsidRDefault="000606B5" w:rsidP="00213609">
            <w:pPr>
              <w:spacing w:after="0" w:line="240" w:lineRule="auto"/>
              <w:jc w:val="center"/>
              <w:rPr>
                <w:rFonts w:eastAsia="Calibri"/>
                <w:sz w:val="24"/>
                <w:szCs w:val="24"/>
                <w:lang w:val="ru-RU" w:bidi="ar-SA"/>
              </w:rPr>
            </w:pPr>
            <w:r w:rsidRPr="009F1F23">
              <w:rPr>
                <w:rFonts w:eastAsia="Calibri"/>
                <w:sz w:val="24"/>
                <w:szCs w:val="24"/>
                <w:lang w:val="ru-RU" w:bidi="ar-SA"/>
              </w:rPr>
              <w:t>1 полугодие 2016 года</w:t>
            </w:r>
          </w:p>
        </w:tc>
        <w:tc>
          <w:tcPr>
            <w:tcW w:w="1985" w:type="dxa"/>
            <w:shd w:val="clear" w:color="auto" w:fill="auto"/>
          </w:tcPr>
          <w:p w:rsidR="000606B5" w:rsidRPr="009F1F23" w:rsidRDefault="000606B5" w:rsidP="00213609">
            <w:pPr>
              <w:spacing w:after="0" w:line="0" w:lineRule="atLeast"/>
              <w:jc w:val="center"/>
              <w:rPr>
                <w:rFonts w:eastAsia="Calibri"/>
                <w:sz w:val="24"/>
                <w:szCs w:val="24"/>
                <w:lang w:val="ru-RU" w:bidi="ar-SA"/>
              </w:rPr>
            </w:pPr>
            <w:r w:rsidRPr="009F1F23">
              <w:rPr>
                <w:rFonts w:eastAsia="Calibri"/>
                <w:sz w:val="24"/>
                <w:szCs w:val="24"/>
                <w:lang w:val="ru-RU" w:bidi="ar-SA"/>
              </w:rPr>
              <w:t>410</w:t>
            </w:r>
          </w:p>
        </w:tc>
        <w:tc>
          <w:tcPr>
            <w:tcW w:w="1842" w:type="dxa"/>
            <w:shd w:val="clear" w:color="auto" w:fill="auto"/>
          </w:tcPr>
          <w:p w:rsidR="000606B5" w:rsidRPr="009F1F23" w:rsidRDefault="000606B5" w:rsidP="00213609">
            <w:pPr>
              <w:spacing w:after="0" w:line="0" w:lineRule="atLeast"/>
              <w:jc w:val="center"/>
              <w:rPr>
                <w:rFonts w:eastAsia="Calibri"/>
                <w:sz w:val="24"/>
                <w:szCs w:val="24"/>
                <w:lang w:val="ru-RU" w:bidi="ar-SA"/>
              </w:rPr>
            </w:pPr>
            <w:r w:rsidRPr="009F1F23">
              <w:rPr>
                <w:rFonts w:eastAsia="Calibri"/>
                <w:sz w:val="24"/>
                <w:szCs w:val="24"/>
                <w:lang w:val="ru-RU" w:bidi="ar-SA"/>
              </w:rPr>
              <w:t>25,6</w:t>
            </w:r>
          </w:p>
        </w:tc>
        <w:tc>
          <w:tcPr>
            <w:tcW w:w="1985" w:type="dxa"/>
            <w:shd w:val="clear" w:color="auto" w:fill="auto"/>
          </w:tcPr>
          <w:p w:rsidR="000606B5" w:rsidRPr="009F1F23" w:rsidRDefault="000606B5" w:rsidP="00213609">
            <w:pPr>
              <w:spacing w:after="0" w:line="0" w:lineRule="atLeast"/>
              <w:jc w:val="center"/>
              <w:rPr>
                <w:rFonts w:eastAsia="Calibri"/>
                <w:sz w:val="24"/>
                <w:szCs w:val="24"/>
                <w:lang w:val="ru-RU" w:bidi="ar-SA"/>
              </w:rPr>
            </w:pPr>
            <w:r w:rsidRPr="009F1F23">
              <w:rPr>
                <w:rFonts w:eastAsia="Calibri"/>
                <w:sz w:val="24"/>
                <w:szCs w:val="24"/>
                <w:lang w:val="ru-RU" w:bidi="ar-SA"/>
              </w:rPr>
              <w:t>234</w:t>
            </w:r>
          </w:p>
        </w:tc>
        <w:tc>
          <w:tcPr>
            <w:tcW w:w="1807" w:type="dxa"/>
            <w:shd w:val="clear" w:color="auto" w:fill="auto"/>
          </w:tcPr>
          <w:p w:rsidR="000606B5" w:rsidRPr="009F1F23" w:rsidRDefault="000606B5" w:rsidP="00213609">
            <w:pPr>
              <w:spacing w:after="0" w:line="0" w:lineRule="atLeast"/>
              <w:jc w:val="center"/>
              <w:rPr>
                <w:rFonts w:eastAsia="Calibri"/>
                <w:sz w:val="24"/>
                <w:szCs w:val="24"/>
                <w:lang w:val="ru-RU" w:bidi="ar-SA"/>
              </w:rPr>
            </w:pPr>
            <w:r w:rsidRPr="009F1F23">
              <w:rPr>
                <w:rFonts w:eastAsia="Calibri"/>
                <w:sz w:val="24"/>
                <w:szCs w:val="24"/>
                <w:lang w:val="ru-RU" w:bidi="ar-SA"/>
              </w:rPr>
              <w:t>14,6</w:t>
            </w:r>
          </w:p>
        </w:tc>
      </w:tr>
      <w:tr w:rsidR="000606B5" w:rsidRPr="009F1F23" w:rsidTr="00213609">
        <w:trPr>
          <w:jc w:val="center"/>
        </w:trPr>
        <w:tc>
          <w:tcPr>
            <w:tcW w:w="2518" w:type="dxa"/>
            <w:shd w:val="clear" w:color="auto" w:fill="auto"/>
          </w:tcPr>
          <w:p w:rsidR="000606B5" w:rsidRPr="009F1F23" w:rsidRDefault="000606B5" w:rsidP="00213609">
            <w:pPr>
              <w:spacing w:after="0" w:line="240" w:lineRule="auto"/>
              <w:jc w:val="center"/>
              <w:rPr>
                <w:rFonts w:eastAsia="Calibri"/>
                <w:sz w:val="24"/>
                <w:szCs w:val="24"/>
                <w:lang w:val="ru-RU" w:bidi="ar-SA"/>
              </w:rPr>
            </w:pPr>
            <w:r w:rsidRPr="009F1F23">
              <w:rPr>
                <w:rFonts w:eastAsia="Calibri"/>
                <w:sz w:val="24"/>
                <w:szCs w:val="24"/>
                <w:lang w:val="ru-RU" w:bidi="ar-SA"/>
              </w:rPr>
              <w:t>2 полугодие 2016 года</w:t>
            </w:r>
          </w:p>
        </w:tc>
        <w:tc>
          <w:tcPr>
            <w:tcW w:w="1985" w:type="dxa"/>
            <w:shd w:val="clear" w:color="auto" w:fill="auto"/>
          </w:tcPr>
          <w:p w:rsidR="000606B5" w:rsidRPr="009F1F23" w:rsidRDefault="000606B5" w:rsidP="00213609">
            <w:pPr>
              <w:spacing w:after="0" w:line="0" w:lineRule="atLeast"/>
              <w:jc w:val="center"/>
              <w:rPr>
                <w:rFonts w:eastAsia="Calibri"/>
                <w:sz w:val="24"/>
                <w:szCs w:val="24"/>
                <w:lang w:val="ru-RU" w:bidi="ar-SA"/>
              </w:rPr>
            </w:pPr>
            <w:r w:rsidRPr="009F1F23">
              <w:rPr>
                <w:rFonts w:eastAsia="Calibri"/>
                <w:sz w:val="24"/>
                <w:szCs w:val="24"/>
                <w:lang w:val="ru-RU" w:bidi="ar-SA"/>
              </w:rPr>
              <w:t>571</w:t>
            </w:r>
          </w:p>
        </w:tc>
        <w:tc>
          <w:tcPr>
            <w:tcW w:w="1842" w:type="dxa"/>
            <w:shd w:val="clear" w:color="auto" w:fill="auto"/>
          </w:tcPr>
          <w:p w:rsidR="000606B5" w:rsidRPr="009F1F23" w:rsidRDefault="000606B5" w:rsidP="00213609">
            <w:pPr>
              <w:spacing w:after="0" w:line="0" w:lineRule="atLeast"/>
              <w:jc w:val="center"/>
              <w:rPr>
                <w:rFonts w:eastAsia="Calibri"/>
                <w:sz w:val="24"/>
                <w:szCs w:val="24"/>
                <w:lang w:val="ru-RU" w:bidi="ar-SA"/>
              </w:rPr>
            </w:pPr>
            <w:r w:rsidRPr="009F1F23">
              <w:rPr>
                <w:rFonts w:eastAsia="Calibri"/>
                <w:sz w:val="24"/>
                <w:szCs w:val="24"/>
                <w:lang w:val="ru-RU" w:bidi="ar-SA"/>
              </w:rPr>
              <w:t>35,7</w:t>
            </w:r>
          </w:p>
        </w:tc>
        <w:tc>
          <w:tcPr>
            <w:tcW w:w="1985" w:type="dxa"/>
            <w:shd w:val="clear" w:color="auto" w:fill="auto"/>
          </w:tcPr>
          <w:p w:rsidR="000606B5" w:rsidRPr="009F1F23" w:rsidRDefault="000606B5" w:rsidP="00213609">
            <w:pPr>
              <w:spacing w:after="0" w:line="0" w:lineRule="atLeast"/>
              <w:jc w:val="center"/>
              <w:rPr>
                <w:rFonts w:eastAsia="Calibri"/>
                <w:sz w:val="24"/>
                <w:szCs w:val="24"/>
                <w:lang w:val="ru-RU" w:bidi="ar-SA"/>
              </w:rPr>
            </w:pPr>
            <w:r w:rsidRPr="009F1F23">
              <w:rPr>
                <w:rFonts w:eastAsia="Calibri"/>
                <w:sz w:val="24"/>
                <w:szCs w:val="24"/>
                <w:lang w:val="ru-RU" w:bidi="ar-SA"/>
              </w:rPr>
              <w:t>303</w:t>
            </w:r>
          </w:p>
        </w:tc>
        <w:tc>
          <w:tcPr>
            <w:tcW w:w="1807" w:type="dxa"/>
            <w:shd w:val="clear" w:color="auto" w:fill="auto"/>
          </w:tcPr>
          <w:p w:rsidR="000606B5" w:rsidRPr="009F1F23" w:rsidRDefault="000606B5" w:rsidP="00213609">
            <w:pPr>
              <w:spacing w:after="0" w:line="0" w:lineRule="atLeast"/>
              <w:jc w:val="center"/>
              <w:rPr>
                <w:rFonts w:eastAsia="Calibri"/>
                <w:sz w:val="24"/>
                <w:szCs w:val="24"/>
                <w:lang w:val="ru-RU" w:bidi="ar-SA"/>
              </w:rPr>
            </w:pPr>
            <w:r w:rsidRPr="009F1F23">
              <w:rPr>
                <w:rFonts w:eastAsia="Calibri"/>
                <w:sz w:val="24"/>
                <w:szCs w:val="24"/>
                <w:lang w:val="ru-RU" w:bidi="ar-SA"/>
              </w:rPr>
              <w:t>18,9</w:t>
            </w:r>
          </w:p>
        </w:tc>
      </w:tr>
      <w:tr w:rsidR="000606B5" w:rsidRPr="009F1F23" w:rsidTr="00213609">
        <w:trPr>
          <w:jc w:val="center"/>
        </w:trPr>
        <w:tc>
          <w:tcPr>
            <w:tcW w:w="2518" w:type="dxa"/>
            <w:shd w:val="clear" w:color="auto" w:fill="auto"/>
          </w:tcPr>
          <w:p w:rsidR="000606B5" w:rsidRPr="009F1F23" w:rsidRDefault="000606B5" w:rsidP="00213609">
            <w:pPr>
              <w:spacing w:after="0" w:line="240" w:lineRule="auto"/>
              <w:jc w:val="center"/>
              <w:rPr>
                <w:rFonts w:eastAsia="Calibri"/>
                <w:sz w:val="24"/>
                <w:szCs w:val="24"/>
                <w:lang w:val="ru-RU" w:bidi="ar-SA"/>
              </w:rPr>
            </w:pPr>
            <w:r w:rsidRPr="009F1F23">
              <w:rPr>
                <w:rFonts w:eastAsia="Calibri"/>
                <w:sz w:val="24"/>
                <w:szCs w:val="24"/>
                <w:lang w:val="ru-RU" w:bidi="ar-SA"/>
              </w:rPr>
              <w:t>2016 год</w:t>
            </w:r>
          </w:p>
        </w:tc>
        <w:tc>
          <w:tcPr>
            <w:tcW w:w="1985" w:type="dxa"/>
            <w:shd w:val="clear" w:color="auto" w:fill="auto"/>
          </w:tcPr>
          <w:p w:rsidR="000606B5" w:rsidRPr="009F1F23" w:rsidRDefault="000606B5" w:rsidP="00213609">
            <w:pPr>
              <w:spacing w:after="0" w:line="0" w:lineRule="atLeast"/>
              <w:jc w:val="center"/>
              <w:rPr>
                <w:rFonts w:eastAsia="Calibri"/>
                <w:sz w:val="24"/>
                <w:szCs w:val="24"/>
                <w:lang w:val="ru-RU" w:bidi="ar-SA"/>
              </w:rPr>
            </w:pPr>
            <w:r w:rsidRPr="009F1F23">
              <w:rPr>
                <w:rFonts w:eastAsia="Calibri"/>
                <w:sz w:val="24"/>
                <w:szCs w:val="24"/>
                <w:lang w:val="ru-RU" w:bidi="ar-SA"/>
              </w:rPr>
              <w:t>981</w:t>
            </w:r>
          </w:p>
        </w:tc>
        <w:tc>
          <w:tcPr>
            <w:tcW w:w="1842" w:type="dxa"/>
            <w:shd w:val="clear" w:color="auto" w:fill="auto"/>
          </w:tcPr>
          <w:p w:rsidR="000606B5" w:rsidRPr="009F1F23" w:rsidRDefault="000606B5" w:rsidP="00213609">
            <w:pPr>
              <w:spacing w:after="0" w:line="0" w:lineRule="atLeast"/>
              <w:jc w:val="center"/>
              <w:rPr>
                <w:rFonts w:eastAsia="Calibri"/>
                <w:sz w:val="24"/>
                <w:szCs w:val="24"/>
                <w:lang w:val="ru-RU" w:bidi="ar-SA"/>
              </w:rPr>
            </w:pPr>
            <w:r w:rsidRPr="009F1F23">
              <w:rPr>
                <w:rFonts w:eastAsia="Calibri"/>
                <w:sz w:val="24"/>
                <w:szCs w:val="24"/>
                <w:lang w:val="ru-RU" w:bidi="ar-SA"/>
              </w:rPr>
              <w:t>61,3</w:t>
            </w:r>
          </w:p>
        </w:tc>
        <w:tc>
          <w:tcPr>
            <w:tcW w:w="1985" w:type="dxa"/>
            <w:shd w:val="clear" w:color="auto" w:fill="auto"/>
          </w:tcPr>
          <w:p w:rsidR="000606B5" w:rsidRPr="009F1F23" w:rsidRDefault="000606B5" w:rsidP="00213609">
            <w:pPr>
              <w:spacing w:after="0" w:line="0" w:lineRule="atLeast"/>
              <w:jc w:val="center"/>
              <w:rPr>
                <w:rFonts w:eastAsia="Calibri"/>
                <w:sz w:val="24"/>
                <w:szCs w:val="24"/>
                <w:lang w:val="ru-RU" w:bidi="ar-SA"/>
              </w:rPr>
            </w:pPr>
            <w:r w:rsidRPr="009F1F23">
              <w:rPr>
                <w:rFonts w:eastAsia="Calibri"/>
                <w:sz w:val="24"/>
                <w:szCs w:val="24"/>
                <w:lang w:val="ru-RU" w:bidi="ar-SA"/>
              </w:rPr>
              <w:t>537</w:t>
            </w:r>
          </w:p>
        </w:tc>
        <w:tc>
          <w:tcPr>
            <w:tcW w:w="1807" w:type="dxa"/>
            <w:shd w:val="clear" w:color="auto" w:fill="auto"/>
          </w:tcPr>
          <w:p w:rsidR="000606B5" w:rsidRPr="009F1F23" w:rsidRDefault="000606B5" w:rsidP="00213609">
            <w:pPr>
              <w:spacing w:after="0" w:line="0" w:lineRule="atLeast"/>
              <w:jc w:val="center"/>
              <w:rPr>
                <w:rFonts w:eastAsia="Calibri"/>
                <w:sz w:val="24"/>
                <w:szCs w:val="24"/>
                <w:lang w:val="ru-RU" w:bidi="ar-SA"/>
              </w:rPr>
            </w:pPr>
            <w:r w:rsidRPr="009F1F23">
              <w:rPr>
                <w:rFonts w:eastAsia="Calibri"/>
                <w:sz w:val="24"/>
                <w:szCs w:val="24"/>
                <w:lang w:val="ru-RU" w:bidi="ar-SA"/>
              </w:rPr>
              <w:t>33,6</w:t>
            </w:r>
          </w:p>
        </w:tc>
      </w:tr>
      <w:tr w:rsidR="000606B5" w:rsidRPr="009F1F23" w:rsidTr="00213609">
        <w:trPr>
          <w:jc w:val="center"/>
        </w:trPr>
        <w:tc>
          <w:tcPr>
            <w:tcW w:w="2518" w:type="dxa"/>
            <w:shd w:val="clear" w:color="auto" w:fill="auto"/>
          </w:tcPr>
          <w:p w:rsidR="000606B5" w:rsidRDefault="000606B5" w:rsidP="00213609">
            <w:pPr>
              <w:spacing w:after="0" w:line="240" w:lineRule="auto"/>
              <w:jc w:val="center"/>
              <w:rPr>
                <w:rFonts w:eastAsia="Calibri"/>
                <w:sz w:val="24"/>
                <w:szCs w:val="24"/>
                <w:lang w:val="ru-RU" w:bidi="ar-SA"/>
              </w:rPr>
            </w:pPr>
            <w:r>
              <w:rPr>
                <w:rFonts w:eastAsia="Calibri"/>
                <w:sz w:val="24"/>
                <w:szCs w:val="24"/>
                <w:lang w:val="ru-RU" w:bidi="ar-SA"/>
              </w:rPr>
              <w:t xml:space="preserve">1 полугодие 2017 года </w:t>
            </w:r>
          </w:p>
        </w:tc>
        <w:tc>
          <w:tcPr>
            <w:tcW w:w="1985" w:type="dxa"/>
            <w:shd w:val="clear" w:color="auto" w:fill="auto"/>
          </w:tcPr>
          <w:p w:rsidR="000606B5" w:rsidRDefault="000606B5" w:rsidP="00213609">
            <w:pPr>
              <w:spacing w:after="0" w:line="0" w:lineRule="atLeast"/>
              <w:jc w:val="center"/>
              <w:rPr>
                <w:rFonts w:eastAsia="Calibri"/>
                <w:sz w:val="24"/>
                <w:szCs w:val="24"/>
                <w:lang w:val="ru-RU" w:bidi="ar-SA"/>
              </w:rPr>
            </w:pPr>
            <w:r>
              <w:rPr>
                <w:rFonts w:eastAsia="Calibri"/>
                <w:sz w:val="24"/>
                <w:szCs w:val="24"/>
                <w:lang w:val="ru-RU" w:bidi="ar-SA"/>
              </w:rPr>
              <w:t>508</w:t>
            </w:r>
          </w:p>
        </w:tc>
        <w:tc>
          <w:tcPr>
            <w:tcW w:w="1842" w:type="dxa"/>
            <w:shd w:val="clear" w:color="auto" w:fill="auto"/>
          </w:tcPr>
          <w:p w:rsidR="000606B5" w:rsidRDefault="000606B5" w:rsidP="00213609">
            <w:pPr>
              <w:spacing w:after="0" w:line="0" w:lineRule="atLeast"/>
              <w:jc w:val="center"/>
              <w:rPr>
                <w:rFonts w:eastAsia="Calibri"/>
                <w:sz w:val="24"/>
                <w:szCs w:val="24"/>
                <w:lang w:val="ru-RU" w:bidi="ar-SA"/>
              </w:rPr>
            </w:pPr>
            <w:r>
              <w:rPr>
                <w:rFonts w:eastAsia="Calibri"/>
                <w:sz w:val="24"/>
                <w:szCs w:val="24"/>
                <w:lang w:val="ru-RU" w:bidi="ar-SA"/>
              </w:rPr>
              <w:t>31,75</w:t>
            </w:r>
          </w:p>
        </w:tc>
        <w:tc>
          <w:tcPr>
            <w:tcW w:w="1985" w:type="dxa"/>
            <w:shd w:val="clear" w:color="auto" w:fill="auto"/>
          </w:tcPr>
          <w:p w:rsidR="000606B5" w:rsidRPr="009F1F23" w:rsidRDefault="000606B5" w:rsidP="00213609">
            <w:pPr>
              <w:spacing w:after="0" w:line="0" w:lineRule="atLeast"/>
              <w:jc w:val="center"/>
              <w:rPr>
                <w:rFonts w:eastAsia="Calibri"/>
                <w:sz w:val="24"/>
                <w:szCs w:val="24"/>
                <w:lang w:val="ru-RU" w:bidi="ar-SA"/>
              </w:rPr>
            </w:pPr>
            <w:r>
              <w:rPr>
                <w:rFonts w:eastAsia="Calibri"/>
                <w:sz w:val="24"/>
                <w:szCs w:val="24"/>
                <w:lang w:val="ru-RU" w:bidi="ar-SA"/>
              </w:rPr>
              <w:t>215</w:t>
            </w:r>
          </w:p>
        </w:tc>
        <w:tc>
          <w:tcPr>
            <w:tcW w:w="1807" w:type="dxa"/>
            <w:shd w:val="clear" w:color="auto" w:fill="auto"/>
          </w:tcPr>
          <w:p w:rsidR="000606B5" w:rsidRPr="009F1F23" w:rsidRDefault="000606B5" w:rsidP="00213609">
            <w:pPr>
              <w:spacing w:after="0" w:line="0" w:lineRule="atLeast"/>
              <w:jc w:val="center"/>
              <w:rPr>
                <w:rFonts w:eastAsia="Calibri"/>
                <w:sz w:val="24"/>
                <w:szCs w:val="24"/>
                <w:lang w:val="ru-RU" w:bidi="ar-SA"/>
              </w:rPr>
            </w:pPr>
            <w:r>
              <w:rPr>
                <w:rFonts w:eastAsia="Calibri"/>
                <w:sz w:val="24"/>
                <w:szCs w:val="24"/>
                <w:lang w:val="ru-RU" w:bidi="ar-SA"/>
              </w:rPr>
              <w:t>13,4</w:t>
            </w:r>
          </w:p>
        </w:tc>
      </w:tr>
      <w:tr w:rsidR="000606B5" w:rsidRPr="009F1F23" w:rsidTr="00213609">
        <w:trPr>
          <w:jc w:val="center"/>
        </w:trPr>
        <w:tc>
          <w:tcPr>
            <w:tcW w:w="2518" w:type="dxa"/>
            <w:shd w:val="clear" w:color="auto" w:fill="auto"/>
          </w:tcPr>
          <w:p w:rsidR="000606B5" w:rsidRDefault="000606B5" w:rsidP="00213609">
            <w:pPr>
              <w:spacing w:after="0" w:line="240" w:lineRule="auto"/>
              <w:jc w:val="center"/>
              <w:rPr>
                <w:rFonts w:eastAsia="Calibri"/>
                <w:sz w:val="24"/>
                <w:szCs w:val="24"/>
                <w:lang w:val="ru-RU" w:bidi="ar-SA"/>
              </w:rPr>
            </w:pPr>
            <w:r>
              <w:rPr>
                <w:rFonts w:eastAsia="Calibri"/>
                <w:sz w:val="24"/>
                <w:szCs w:val="24"/>
                <w:lang w:val="ru-RU" w:bidi="ar-SA"/>
              </w:rPr>
              <w:t xml:space="preserve">2 полугодие 2017 года </w:t>
            </w:r>
          </w:p>
        </w:tc>
        <w:tc>
          <w:tcPr>
            <w:tcW w:w="1985" w:type="dxa"/>
            <w:shd w:val="clear" w:color="auto" w:fill="auto"/>
          </w:tcPr>
          <w:p w:rsidR="000606B5" w:rsidRDefault="000606B5" w:rsidP="00213609">
            <w:pPr>
              <w:spacing w:after="0" w:line="0" w:lineRule="atLeast"/>
              <w:jc w:val="center"/>
              <w:rPr>
                <w:rFonts w:eastAsia="Calibri"/>
                <w:sz w:val="24"/>
                <w:szCs w:val="24"/>
                <w:lang w:val="ru-RU" w:bidi="ar-SA"/>
              </w:rPr>
            </w:pPr>
            <w:r>
              <w:rPr>
                <w:rFonts w:eastAsia="Calibri"/>
                <w:sz w:val="24"/>
                <w:szCs w:val="24"/>
                <w:lang w:val="ru-RU" w:bidi="ar-SA"/>
              </w:rPr>
              <w:t>516</w:t>
            </w:r>
          </w:p>
        </w:tc>
        <w:tc>
          <w:tcPr>
            <w:tcW w:w="1842" w:type="dxa"/>
            <w:shd w:val="clear" w:color="auto" w:fill="auto"/>
          </w:tcPr>
          <w:p w:rsidR="000606B5" w:rsidRDefault="000606B5" w:rsidP="00213609">
            <w:pPr>
              <w:spacing w:after="0" w:line="0" w:lineRule="atLeast"/>
              <w:jc w:val="center"/>
              <w:rPr>
                <w:rFonts w:eastAsia="Calibri"/>
                <w:sz w:val="24"/>
                <w:szCs w:val="24"/>
                <w:lang w:val="ru-RU" w:bidi="ar-SA"/>
              </w:rPr>
            </w:pPr>
            <w:r>
              <w:rPr>
                <w:rFonts w:eastAsia="Calibri"/>
                <w:sz w:val="24"/>
                <w:szCs w:val="24"/>
                <w:lang w:val="ru-RU" w:bidi="ar-SA"/>
              </w:rPr>
              <w:t>32,25</w:t>
            </w:r>
          </w:p>
        </w:tc>
        <w:tc>
          <w:tcPr>
            <w:tcW w:w="1985" w:type="dxa"/>
            <w:shd w:val="clear" w:color="auto" w:fill="auto"/>
          </w:tcPr>
          <w:p w:rsidR="000606B5" w:rsidRPr="009F1F23" w:rsidRDefault="000606B5" w:rsidP="00213609">
            <w:pPr>
              <w:spacing w:after="0" w:line="0" w:lineRule="atLeast"/>
              <w:jc w:val="center"/>
              <w:rPr>
                <w:rFonts w:eastAsia="Calibri"/>
                <w:sz w:val="24"/>
                <w:szCs w:val="24"/>
                <w:lang w:val="ru-RU" w:bidi="ar-SA"/>
              </w:rPr>
            </w:pPr>
            <w:r>
              <w:rPr>
                <w:rFonts w:eastAsia="Calibri"/>
                <w:sz w:val="24"/>
                <w:szCs w:val="24"/>
                <w:lang w:val="ru-RU" w:bidi="ar-SA"/>
              </w:rPr>
              <w:t>230</w:t>
            </w:r>
          </w:p>
        </w:tc>
        <w:tc>
          <w:tcPr>
            <w:tcW w:w="1807" w:type="dxa"/>
            <w:shd w:val="clear" w:color="auto" w:fill="auto"/>
          </w:tcPr>
          <w:p w:rsidR="000606B5" w:rsidRPr="009F1F23" w:rsidRDefault="000606B5" w:rsidP="00213609">
            <w:pPr>
              <w:spacing w:after="0" w:line="0" w:lineRule="atLeast"/>
              <w:jc w:val="center"/>
              <w:rPr>
                <w:rFonts w:eastAsia="Calibri"/>
                <w:sz w:val="24"/>
                <w:szCs w:val="24"/>
                <w:lang w:val="ru-RU" w:bidi="ar-SA"/>
              </w:rPr>
            </w:pPr>
            <w:r>
              <w:rPr>
                <w:rFonts w:eastAsia="Calibri"/>
                <w:sz w:val="24"/>
                <w:szCs w:val="24"/>
                <w:lang w:val="ru-RU" w:bidi="ar-SA"/>
              </w:rPr>
              <w:t>14,4</w:t>
            </w:r>
          </w:p>
        </w:tc>
      </w:tr>
      <w:tr w:rsidR="000606B5" w:rsidRPr="009F1F23" w:rsidTr="00213609">
        <w:trPr>
          <w:jc w:val="center"/>
        </w:trPr>
        <w:tc>
          <w:tcPr>
            <w:tcW w:w="2518" w:type="dxa"/>
            <w:shd w:val="clear" w:color="auto" w:fill="auto"/>
          </w:tcPr>
          <w:p w:rsidR="000606B5" w:rsidRPr="009F1F23" w:rsidRDefault="000606B5" w:rsidP="00213609">
            <w:pPr>
              <w:spacing w:after="0" w:line="240" w:lineRule="auto"/>
              <w:jc w:val="center"/>
              <w:rPr>
                <w:rFonts w:eastAsia="Calibri"/>
                <w:sz w:val="24"/>
                <w:szCs w:val="24"/>
                <w:lang w:val="ru-RU" w:bidi="ar-SA"/>
              </w:rPr>
            </w:pPr>
            <w:r>
              <w:rPr>
                <w:rFonts w:eastAsia="Calibri"/>
                <w:sz w:val="24"/>
                <w:szCs w:val="24"/>
                <w:lang w:val="ru-RU" w:bidi="ar-SA"/>
              </w:rPr>
              <w:t>2017 год</w:t>
            </w:r>
          </w:p>
        </w:tc>
        <w:tc>
          <w:tcPr>
            <w:tcW w:w="1985" w:type="dxa"/>
            <w:shd w:val="clear" w:color="auto" w:fill="auto"/>
          </w:tcPr>
          <w:p w:rsidR="000606B5" w:rsidRPr="009F1F23" w:rsidRDefault="000606B5" w:rsidP="00213609">
            <w:pPr>
              <w:spacing w:after="0" w:line="0" w:lineRule="atLeast"/>
              <w:jc w:val="center"/>
              <w:rPr>
                <w:rFonts w:eastAsia="Calibri"/>
                <w:sz w:val="24"/>
                <w:szCs w:val="24"/>
                <w:lang w:val="ru-RU" w:bidi="ar-SA"/>
              </w:rPr>
            </w:pPr>
            <w:r>
              <w:rPr>
                <w:rFonts w:eastAsia="Calibri"/>
                <w:sz w:val="24"/>
                <w:szCs w:val="24"/>
                <w:lang w:val="ru-RU" w:bidi="ar-SA"/>
              </w:rPr>
              <w:t>1024</w:t>
            </w:r>
          </w:p>
        </w:tc>
        <w:tc>
          <w:tcPr>
            <w:tcW w:w="1842" w:type="dxa"/>
            <w:shd w:val="clear" w:color="auto" w:fill="auto"/>
          </w:tcPr>
          <w:p w:rsidR="000606B5" w:rsidRPr="009F1F23" w:rsidRDefault="000606B5" w:rsidP="00213609">
            <w:pPr>
              <w:spacing w:after="0" w:line="0" w:lineRule="atLeast"/>
              <w:jc w:val="center"/>
              <w:rPr>
                <w:rFonts w:eastAsia="Calibri"/>
                <w:sz w:val="24"/>
                <w:szCs w:val="24"/>
                <w:lang w:val="ru-RU" w:bidi="ar-SA"/>
              </w:rPr>
            </w:pPr>
            <w:r>
              <w:rPr>
                <w:rFonts w:eastAsia="Calibri"/>
                <w:sz w:val="24"/>
                <w:szCs w:val="24"/>
                <w:lang w:val="ru-RU" w:bidi="ar-SA"/>
              </w:rPr>
              <w:t>64</w:t>
            </w:r>
          </w:p>
        </w:tc>
        <w:tc>
          <w:tcPr>
            <w:tcW w:w="1985" w:type="dxa"/>
            <w:shd w:val="clear" w:color="auto" w:fill="auto"/>
          </w:tcPr>
          <w:p w:rsidR="000606B5" w:rsidRPr="009F1F23" w:rsidRDefault="000606B5" w:rsidP="00213609">
            <w:pPr>
              <w:spacing w:after="0" w:line="0" w:lineRule="atLeast"/>
              <w:jc w:val="center"/>
              <w:rPr>
                <w:rFonts w:eastAsia="Calibri"/>
                <w:sz w:val="24"/>
                <w:szCs w:val="24"/>
                <w:lang w:val="ru-RU" w:bidi="ar-SA"/>
              </w:rPr>
            </w:pPr>
            <w:r>
              <w:rPr>
                <w:rFonts w:eastAsia="Calibri"/>
                <w:sz w:val="24"/>
                <w:szCs w:val="24"/>
                <w:lang w:val="ru-RU" w:bidi="ar-SA"/>
              </w:rPr>
              <w:t>445</w:t>
            </w:r>
          </w:p>
        </w:tc>
        <w:tc>
          <w:tcPr>
            <w:tcW w:w="1807" w:type="dxa"/>
            <w:shd w:val="clear" w:color="auto" w:fill="auto"/>
          </w:tcPr>
          <w:p w:rsidR="000606B5" w:rsidRPr="009F1F23" w:rsidRDefault="000606B5" w:rsidP="00213609">
            <w:pPr>
              <w:spacing w:after="0" w:line="0" w:lineRule="atLeast"/>
              <w:jc w:val="center"/>
              <w:rPr>
                <w:rFonts w:eastAsia="Calibri"/>
                <w:sz w:val="24"/>
                <w:szCs w:val="24"/>
                <w:lang w:val="ru-RU" w:bidi="ar-SA"/>
              </w:rPr>
            </w:pPr>
            <w:r>
              <w:rPr>
                <w:rFonts w:eastAsia="Calibri"/>
                <w:sz w:val="24"/>
                <w:szCs w:val="24"/>
                <w:lang w:val="ru-RU" w:bidi="ar-SA"/>
              </w:rPr>
              <w:t>27,8</w:t>
            </w:r>
          </w:p>
        </w:tc>
      </w:tr>
    </w:tbl>
    <w:p w:rsidR="00E213BB" w:rsidRDefault="00E213BB" w:rsidP="00E213BB">
      <w:pPr>
        <w:spacing w:after="0" w:line="240" w:lineRule="auto"/>
        <w:ind w:firstLine="709"/>
        <w:jc w:val="both"/>
        <w:rPr>
          <w:sz w:val="28"/>
          <w:highlight w:val="yellow"/>
          <w:lang w:val="ru-RU" w:bidi="ar-SA"/>
        </w:rPr>
      </w:pPr>
      <w:r>
        <w:rPr>
          <w:sz w:val="28"/>
          <w:lang w:val="ru-RU" w:bidi="ar-SA"/>
        </w:rPr>
        <w:lastRenderedPageBreak/>
        <w:t xml:space="preserve">Таким образом, средняя нагрузка на 1 специалиста  отдела контроля в 2017 году при осуществлении государственного контроля (надзора) по сопоставляемым </w:t>
      </w:r>
      <w:r w:rsidRPr="0004438B">
        <w:rPr>
          <w:sz w:val="28"/>
          <w:lang w:val="ru-RU" w:bidi="ar-SA"/>
        </w:rPr>
        <w:t>с 2016 годом параметрам возросла и составила 64 проверки.</w:t>
      </w:r>
      <w:r>
        <w:rPr>
          <w:sz w:val="28"/>
          <w:lang w:val="ru-RU" w:bidi="ar-SA"/>
        </w:rPr>
        <w:t xml:space="preserve"> </w:t>
      </w:r>
      <w:r w:rsidRPr="004327C4">
        <w:rPr>
          <w:sz w:val="28"/>
          <w:lang w:val="ru-RU" w:bidi="ar-SA"/>
        </w:rPr>
        <w:t>Изменение средней нагрузки на 1 специалиста связано, прежде всего, с увеличением по сравнению с 2016 годом общего количества проверок. Специалисты отдела контр</w:t>
      </w:r>
      <w:r>
        <w:rPr>
          <w:sz w:val="28"/>
          <w:lang w:val="ru-RU" w:bidi="ar-SA"/>
        </w:rPr>
        <w:t>оля также осуществляют ЛК, с учё</w:t>
      </w:r>
      <w:r w:rsidRPr="004327C4">
        <w:rPr>
          <w:sz w:val="28"/>
          <w:lang w:val="ru-RU" w:bidi="ar-SA"/>
        </w:rPr>
        <w:t>том проверок по данному виду контроля  средняя нагрузка на одного специалиста составила в 2017 году 84 провер</w:t>
      </w:r>
      <w:r>
        <w:rPr>
          <w:sz w:val="28"/>
          <w:lang w:val="ru-RU" w:bidi="ar-SA"/>
        </w:rPr>
        <w:t>ки (увеличение п</w:t>
      </w:r>
      <w:r w:rsidR="00810063">
        <w:rPr>
          <w:sz w:val="28"/>
          <w:lang w:val="ru-RU" w:bidi="ar-SA"/>
        </w:rPr>
        <w:t>о сравнению с 2016 годом на 9%;</w:t>
      </w:r>
    </w:p>
    <w:p w:rsidR="00E213BB" w:rsidRPr="00E5220A" w:rsidRDefault="00E213BB" w:rsidP="00E213BB">
      <w:pPr>
        <w:pStyle w:val="1"/>
        <w:spacing w:before="0"/>
        <w:ind w:firstLine="709"/>
        <w:jc w:val="both"/>
        <w:rPr>
          <w:rFonts w:ascii="Times New Roman" w:hAnsi="Times New Roman"/>
        </w:rPr>
      </w:pPr>
      <w:r w:rsidRPr="00E5220A">
        <w:rPr>
          <w:rFonts w:ascii="Times New Roman" w:hAnsi="Times New Roman"/>
        </w:rPr>
        <w:t>д) численность экспертов и представителей экспертных организаций, привлекаемых к проведению мероприятий по контролю</w:t>
      </w:r>
      <w:bookmarkEnd w:id="28"/>
      <w:bookmarkEnd w:id="29"/>
      <w:bookmarkEnd w:id="30"/>
    </w:p>
    <w:bookmarkEnd w:id="31"/>
    <w:p w:rsidR="00E213BB" w:rsidRPr="0005664E" w:rsidRDefault="00E213BB" w:rsidP="00E213BB">
      <w:pPr>
        <w:spacing w:after="0" w:line="240" w:lineRule="auto"/>
        <w:ind w:firstLine="709"/>
        <w:jc w:val="both"/>
        <w:rPr>
          <w:sz w:val="28"/>
          <w:lang w:val="ru-RU" w:bidi="ar-SA"/>
        </w:rPr>
      </w:pPr>
      <w:r w:rsidRPr="0005664E">
        <w:rPr>
          <w:sz w:val="28"/>
          <w:lang w:val="ru-RU" w:bidi="ar-SA"/>
        </w:rPr>
        <w:t>Количество аккредитованных экспертных организаций, привлекаемых к проведению мероприятий по контролю при осуществлении государственного контрол</w:t>
      </w:r>
      <w:r w:rsidR="00810063">
        <w:rPr>
          <w:sz w:val="28"/>
          <w:lang w:val="ru-RU" w:bidi="ar-SA"/>
        </w:rPr>
        <w:t>я (надзора) в сфере образования</w:t>
      </w:r>
      <w:r w:rsidRPr="0005664E">
        <w:rPr>
          <w:sz w:val="28"/>
          <w:lang w:val="ru-RU" w:bidi="ar-SA"/>
        </w:rPr>
        <w:t xml:space="preserve"> – 2.</w:t>
      </w:r>
    </w:p>
    <w:p w:rsidR="00E213BB" w:rsidRPr="0005664E" w:rsidRDefault="00E213BB" w:rsidP="00E213BB">
      <w:pPr>
        <w:spacing w:after="0" w:line="240" w:lineRule="auto"/>
        <w:ind w:firstLine="709"/>
        <w:jc w:val="both"/>
        <w:rPr>
          <w:sz w:val="28"/>
          <w:lang w:val="ru-RU" w:bidi="ar-SA"/>
        </w:rPr>
      </w:pPr>
      <w:r w:rsidRPr="0005664E">
        <w:rPr>
          <w:sz w:val="28"/>
          <w:lang w:val="ru-RU" w:bidi="ar-SA"/>
        </w:rPr>
        <w:t>Количество аттестованных экспертов, привлекаемых к проведению мероприятий по контролю при осуществлении государственного контрол</w:t>
      </w:r>
      <w:r w:rsidR="00810063">
        <w:rPr>
          <w:sz w:val="28"/>
          <w:lang w:val="ru-RU" w:bidi="ar-SA"/>
        </w:rPr>
        <w:t>я (надзора) в сфере образования</w:t>
      </w:r>
      <w:r w:rsidRPr="0005664E">
        <w:rPr>
          <w:sz w:val="28"/>
          <w:lang w:val="ru-RU" w:bidi="ar-SA"/>
        </w:rPr>
        <w:t xml:space="preserve"> – 35.</w:t>
      </w:r>
    </w:p>
    <w:p w:rsidR="00E213BB" w:rsidRDefault="00E213BB" w:rsidP="00E213BB">
      <w:pPr>
        <w:spacing w:after="0" w:line="240" w:lineRule="auto"/>
        <w:ind w:firstLine="709"/>
        <w:jc w:val="both"/>
        <w:rPr>
          <w:sz w:val="28"/>
          <w:lang w:val="ru-RU" w:bidi="ar-SA"/>
        </w:rPr>
      </w:pPr>
      <w:r w:rsidRPr="00095FAD">
        <w:rPr>
          <w:sz w:val="28"/>
          <w:lang w:val="ru-RU" w:bidi="ar-SA"/>
        </w:rPr>
        <w:t xml:space="preserve">В 2017 году аттестовано в качестве экспертов, привлекаемых к проведению мероприятий по контролю при осуществлении государственного контроля (надзора) в сфере образования, – 20 граждан, из них по </w:t>
      </w:r>
      <w:r w:rsidRPr="00095FAD">
        <w:rPr>
          <w:sz w:val="28"/>
          <w:lang w:val="ru-RU"/>
        </w:rPr>
        <w:t>ФГН</w:t>
      </w:r>
      <w:r w:rsidRPr="00095FAD">
        <w:rPr>
          <w:sz w:val="28"/>
          <w:lang w:val="ru-RU" w:bidi="ar-SA"/>
        </w:rPr>
        <w:t xml:space="preserve"> – 14 человек, по </w:t>
      </w:r>
      <w:r w:rsidRPr="00095FAD">
        <w:rPr>
          <w:sz w:val="28"/>
          <w:lang w:val="ru-RU"/>
        </w:rPr>
        <w:t>ФГККО</w:t>
      </w:r>
      <w:r w:rsidR="00810063">
        <w:rPr>
          <w:sz w:val="28"/>
          <w:lang w:val="ru-RU" w:bidi="ar-SA"/>
        </w:rPr>
        <w:t xml:space="preserve"> – 14.</w:t>
      </w:r>
    </w:p>
    <w:p w:rsidR="002A07EA" w:rsidRPr="00E5220A" w:rsidRDefault="002A07EA" w:rsidP="00E213BB">
      <w:pPr>
        <w:spacing w:after="0" w:line="240" w:lineRule="auto"/>
        <w:ind w:firstLine="709"/>
        <w:jc w:val="both"/>
        <w:rPr>
          <w:sz w:val="28"/>
          <w:lang w:val="ru-RU" w:bidi="ar-SA"/>
        </w:rPr>
      </w:pPr>
    </w:p>
    <w:p w:rsidR="00810063" w:rsidRDefault="00E213BB" w:rsidP="00E213BB">
      <w:pPr>
        <w:pStyle w:val="1"/>
        <w:spacing w:before="0"/>
        <w:jc w:val="center"/>
        <w:rPr>
          <w:rFonts w:ascii="Times New Roman" w:hAnsi="Times New Roman"/>
        </w:rPr>
      </w:pPr>
      <w:bookmarkStart w:id="32" w:name="_Раздел_4._"/>
      <w:bookmarkStart w:id="33" w:name="_Toc411244760"/>
      <w:bookmarkStart w:id="34" w:name="_Toc411245905"/>
      <w:bookmarkStart w:id="35" w:name="_Toc474423524"/>
      <w:bookmarkEnd w:id="15"/>
      <w:bookmarkEnd w:id="19"/>
      <w:bookmarkEnd w:id="32"/>
      <w:r w:rsidRPr="007C6139">
        <w:rPr>
          <w:rFonts w:ascii="Times New Roman" w:hAnsi="Times New Roman"/>
        </w:rPr>
        <w:t xml:space="preserve">Раздел </w:t>
      </w:r>
      <w:r>
        <w:rPr>
          <w:rFonts w:ascii="Times New Roman" w:hAnsi="Times New Roman"/>
        </w:rPr>
        <w:t>«</w:t>
      </w:r>
      <w:r w:rsidRPr="007C6139">
        <w:rPr>
          <w:rFonts w:ascii="Times New Roman" w:hAnsi="Times New Roman"/>
        </w:rPr>
        <w:t>Проведение государственного контроля (надзора)</w:t>
      </w:r>
      <w:r>
        <w:rPr>
          <w:rFonts w:ascii="Times New Roman" w:hAnsi="Times New Roman"/>
        </w:rPr>
        <w:t>,</w:t>
      </w:r>
      <w:r w:rsidRPr="007C6139">
        <w:rPr>
          <w:rFonts w:ascii="Times New Roman" w:hAnsi="Times New Roman"/>
        </w:rPr>
        <w:t xml:space="preserve"> </w:t>
      </w:r>
    </w:p>
    <w:p w:rsidR="00E213BB" w:rsidRPr="007C6139" w:rsidRDefault="00E213BB" w:rsidP="00E213BB">
      <w:pPr>
        <w:pStyle w:val="1"/>
        <w:spacing w:before="0"/>
        <w:jc w:val="center"/>
        <w:rPr>
          <w:rFonts w:ascii="Times New Roman" w:hAnsi="Times New Roman"/>
        </w:rPr>
      </w:pPr>
      <w:r>
        <w:rPr>
          <w:rFonts w:ascii="Times New Roman" w:hAnsi="Times New Roman"/>
        </w:rPr>
        <w:t>муниципального контроля»</w:t>
      </w:r>
      <w:bookmarkEnd w:id="33"/>
      <w:bookmarkEnd w:id="34"/>
      <w:bookmarkEnd w:id="35"/>
    </w:p>
    <w:p w:rsidR="00E213BB" w:rsidRDefault="00E213BB" w:rsidP="00E213BB">
      <w:pPr>
        <w:pStyle w:val="1"/>
        <w:spacing w:before="0"/>
        <w:ind w:firstLine="709"/>
        <w:jc w:val="both"/>
        <w:rPr>
          <w:rFonts w:ascii="Times New Roman" w:hAnsi="Times New Roman"/>
        </w:rPr>
      </w:pPr>
      <w:bookmarkStart w:id="36" w:name="_Toc411244761"/>
      <w:bookmarkStart w:id="37" w:name="_Toc411245906"/>
      <w:bookmarkStart w:id="38" w:name="_Toc474423525"/>
      <w:r w:rsidRPr="007C6139">
        <w:rPr>
          <w:rFonts w:ascii="Times New Roman" w:hAnsi="Times New Roman"/>
        </w:rPr>
        <w:t>а) </w:t>
      </w:r>
      <w:r>
        <w:rPr>
          <w:rFonts w:ascii="Times New Roman" w:hAnsi="Times New Roman"/>
        </w:rPr>
        <w:t>с</w:t>
      </w:r>
      <w:r w:rsidRPr="007C6139">
        <w:rPr>
          <w:rFonts w:ascii="Times New Roman" w:hAnsi="Times New Roman"/>
        </w:rPr>
        <w:t xml:space="preserve">ведения, характеризующие выполненную в отчётный период работу по осуществлению государственного контроля (надзора) </w:t>
      </w:r>
      <w:r>
        <w:rPr>
          <w:rFonts w:ascii="Times New Roman" w:hAnsi="Times New Roman"/>
        </w:rPr>
        <w:t>и муниципального контроля по соответствующим сферам деятельности</w:t>
      </w:r>
      <w:r w:rsidRPr="007C6139">
        <w:rPr>
          <w:rFonts w:ascii="Times New Roman" w:hAnsi="Times New Roman"/>
        </w:rPr>
        <w:t>, в том числе в динамике (по полугодиям)</w:t>
      </w:r>
      <w:bookmarkEnd w:id="36"/>
      <w:bookmarkEnd w:id="37"/>
      <w:bookmarkEnd w:id="38"/>
    </w:p>
    <w:p w:rsidR="00E213BB" w:rsidRPr="00AF5300" w:rsidRDefault="00E213BB" w:rsidP="00E213BB">
      <w:pPr>
        <w:spacing w:after="0" w:line="240" w:lineRule="auto"/>
        <w:ind w:firstLine="709"/>
        <w:jc w:val="both"/>
        <w:rPr>
          <w:sz w:val="28"/>
          <w:lang w:val="ru-RU" w:eastAsia="ru-RU"/>
        </w:rPr>
      </w:pPr>
      <w:r w:rsidRPr="00AF5300">
        <w:rPr>
          <w:sz w:val="28"/>
          <w:lang w:val="ru-RU"/>
        </w:rPr>
        <w:t>Государственный контроль (надзор) в сфере образования в 2017</w:t>
      </w:r>
      <w:r w:rsidRPr="00C846D0">
        <w:rPr>
          <w:sz w:val="28"/>
        </w:rPr>
        <w:t> </w:t>
      </w:r>
      <w:r w:rsidRPr="00AF5300">
        <w:rPr>
          <w:sz w:val="28"/>
          <w:lang w:val="ru-RU"/>
        </w:rPr>
        <w:t xml:space="preserve">году осуществлялся по ФГН и ФГККО. </w:t>
      </w:r>
    </w:p>
    <w:p w:rsidR="00E213BB" w:rsidRPr="00AF5300" w:rsidRDefault="00E213BB" w:rsidP="00E213BB">
      <w:pPr>
        <w:spacing w:after="0" w:line="240" w:lineRule="auto"/>
        <w:ind w:firstLine="709"/>
        <w:jc w:val="both"/>
        <w:rPr>
          <w:sz w:val="28"/>
          <w:lang w:val="ru-RU" w:eastAsia="ru-RU"/>
        </w:rPr>
      </w:pPr>
      <w:r w:rsidRPr="00AF5300">
        <w:rPr>
          <w:sz w:val="28"/>
          <w:lang w:val="ru-RU" w:eastAsia="ru-RU"/>
        </w:rPr>
        <w:t xml:space="preserve">Общее количество юридических лиц, индивидуальных предпринимателей, осуществляющих деятельность на территории Свердловской области, деятельность которых подлежит государственному контролю (надзору) со </w:t>
      </w:r>
      <w:r w:rsidRPr="00095FAD">
        <w:rPr>
          <w:sz w:val="28"/>
          <w:lang w:val="ru-RU" w:eastAsia="ru-RU"/>
        </w:rPr>
        <w:t>стороны контрольного органа</w:t>
      </w:r>
      <w:r w:rsidR="00810063">
        <w:rPr>
          <w:sz w:val="28"/>
          <w:lang w:val="ru-RU" w:eastAsia="ru-RU"/>
        </w:rPr>
        <w:t>,</w:t>
      </w:r>
      <w:r w:rsidRPr="00095FAD">
        <w:rPr>
          <w:sz w:val="28"/>
          <w:lang w:val="ru-RU" w:eastAsia="ru-RU"/>
        </w:rPr>
        <w:t xml:space="preserve"> на 1 января 2017 года составило 3724.</w:t>
      </w:r>
      <w:r>
        <w:rPr>
          <w:sz w:val="28"/>
          <w:lang w:val="ru-RU" w:eastAsia="ru-RU"/>
        </w:rPr>
        <w:t xml:space="preserve"> </w:t>
      </w:r>
    </w:p>
    <w:p w:rsidR="00E213BB" w:rsidRPr="00AF5300" w:rsidRDefault="00E213BB" w:rsidP="00E213BB">
      <w:pPr>
        <w:autoSpaceDE w:val="0"/>
        <w:autoSpaceDN w:val="0"/>
        <w:adjustRightInd w:val="0"/>
        <w:spacing w:after="0" w:line="240" w:lineRule="auto"/>
        <w:ind w:firstLine="720"/>
        <w:jc w:val="both"/>
        <w:rPr>
          <w:sz w:val="28"/>
          <w:szCs w:val="28"/>
          <w:lang w:val="ru-RU" w:eastAsia="ru-RU"/>
        </w:rPr>
      </w:pPr>
      <w:r w:rsidRPr="00AF5300">
        <w:rPr>
          <w:sz w:val="28"/>
          <w:szCs w:val="28"/>
          <w:lang w:val="ru-RU" w:eastAsia="ru-RU"/>
        </w:rPr>
        <w:t>При формировании ежегодного план</w:t>
      </w:r>
      <w:r>
        <w:rPr>
          <w:sz w:val="28"/>
          <w:szCs w:val="28"/>
          <w:lang w:val="ru-RU" w:eastAsia="ru-RU"/>
        </w:rPr>
        <w:t>а</w:t>
      </w:r>
      <w:r w:rsidRPr="00AF5300">
        <w:rPr>
          <w:sz w:val="28"/>
          <w:szCs w:val="28"/>
          <w:lang w:val="ru-RU" w:eastAsia="ru-RU"/>
        </w:rPr>
        <w:t xml:space="preserve"> на 2017 год использован</w:t>
      </w:r>
      <w:r>
        <w:rPr>
          <w:sz w:val="28"/>
          <w:szCs w:val="28"/>
          <w:lang w:val="ru-RU" w:eastAsia="ru-RU"/>
        </w:rPr>
        <w:t>ы отдельные элементы</w:t>
      </w:r>
      <w:r w:rsidRPr="00AF5300">
        <w:rPr>
          <w:sz w:val="28"/>
          <w:szCs w:val="28"/>
          <w:lang w:val="ru-RU" w:eastAsia="ru-RU"/>
        </w:rPr>
        <w:t xml:space="preserve"> </w:t>
      </w:r>
      <w:proofErr w:type="gramStart"/>
      <w:r w:rsidRPr="00AF5300">
        <w:rPr>
          <w:sz w:val="28"/>
          <w:szCs w:val="28"/>
          <w:lang w:val="ru-RU" w:eastAsia="ru-RU"/>
        </w:rPr>
        <w:t>риск-ориентированн</w:t>
      </w:r>
      <w:r>
        <w:rPr>
          <w:sz w:val="28"/>
          <w:szCs w:val="28"/>
          <w:lang w:val="ru-RU" w:eastAsia="ru-RU"/>
        </w:rPr>
        <w:t>ого</w:t>
      </w:r>
      <w:proofErr w:type="gramEnd"/>
      <w:r w:rsidRPr="00AF5300">
        <w:rPr>
          <w:sz w:val="28"/>
          <w:szCs w:val="28"/>
          <w:lang w:val="ru-RU" w:eastAsia="ru-RU"/>
        </w:rPr>
        <w:t xml:space="preserve"> подход</w:t>
      </w:r>
      <w:r>
        <w:rPr>
          <w:sz w:val="28"/>
          <w:szCs w:val="28"/>
          <w:lang w:val="ru-RU" w:eastAsia="ru-RU"/>
        </w:rPr>
        <w:t>а</w:t>
      </w:r>
      <w:r w:rsidRPr="00AF5300">
        <w:rPr>
          <w:sz w:val="28"/>
          <w:szCs w:val="28"/>
          <w:lang w:val="ru-RU" w:eastAsia="ru-RU"/>
        </w:rPr>
        <w:t>. При отборе образовательных организаций и определении вида контроля в отношении конкретной  образовательной организации учитывались следующие критерии:</w:t>
      </w:r>
    </w:p>
    <w:p w:rsidR="00E213BB" w:rsidRPr="00AF5300" w:rsidRDefault="00E213BB" w:rsidP="00E213BB">
      <w:pPr>
        <w:autoSpaceDE w:val="0"/>
        <w:autoSpaceDN w:val="0"/>
        <w:adjustRightInd w:val="0"/>
        <w:spacing w:after="0" w:line="240" w:lineRule="auto"/>
        <w:ind w:firstLine="720"/>
        <w:jc w:val="both"/>
        <w:rPr>
          <w:sz w:val="28"/>
          <w:szCs w:val="28"/>
          <w:lang w:val="ru-RU" w:eastAsia="ru-RU"/>
        </w:rPr>
      </w:pPr>
      <w:r w:rsidRPr="00AF5300">
        <w:rPr>
          <w:sz w:val="28"/>
          <w:szCs w:val="28"/>
          <w:lang w:val="ru-RU" w:eastAsia="ru-RU"/>
        </w:rPr>
        <w:t>наличие или отсутствие предписаний, выданных по результатам плановых и внеплановых проверок;</w:t>
      </w:r>
    </w:p>
    <w:p w:rsidR="00E213BB" w:rsidRPr="00AF5300" w:rsidRDefault="00E213BB" w:rsidP="00E213BB">
      <w:pPr>
        <w:autoSpaceDE w:val="0"/>
        <w:autoSpaceDN w:val="0"/>
        <w:adjustRightInd w:val="0"/>
        <w:spacing w:after="0" w:line="240" w:lineRule="auto"/>
        <w:ind w:firstLine="720"/>
        <w:jc w:val="both"/>
        <w:rPr>
          <w:sz w:val="28"/>
          <w:szCs w:val="28"/>
          <w:lang w:val="ru-RU" w:eastAsia="ru-RU"/>
        </w:rPr>
      </w:pPr>
      <w:r w:rsidRPr="00AF5300">
        <w:rPr>
          <w:sz w:val="28"/>
          <w:szCs w:val="28"/>
          <w:lang w:val="ru-RU" w:eastAsia="ru-RU"/>
        </w:rPr>
        <w:t xml:space="preserve">наличие или отсутствие обращений граждан по вопросам нарушения </w:t>
      </w:r>
      <w:hyperlink r:id="rId9" w:history="1">
        <w:r w:rsidRPr="00AF5300">
          <w:rPr>
            <w:sz w:val="28"/>
            <w:szCs w:val="28"/>
            <w:lang w:val="ru-RU" w:eastAsia="ru-RU"/>
          </w:rPr>
          <w:t>законодательства</w:t>
        </w:r>
      </w:hyperlink>
      <w:r w:rsidRPr="00AF5300">
        <w:rPr>
          <w:sz w:val="28"/>
          <w:szCs w:val="28"/>
          <w:lang w:val="ru-RU" w:eastAsia="ru-RU"/>
        </w:rPr>
        <w:t xml:space="preserve"> Российской Федерации в сфере образования;</w:t>
      </w:r>
    </w:p>
    <w:p w:rsidR="00E213BB" w:rsidRPr="00AF5300" w:rsidRDefault="00E213BB" w:rsidP="00E213BB">
      <w:pPr>
        <w:autoSpaceDE w:val="0"/>
        <w:autoSpaceDN w:val="0"/>
        <w:adjustRightInd w:val="0"/>
        <w:spacing w:after="0" w:line="240" w:lineRule="auto"/>
        <w:ind w:firstLine="720"/>
        <w:jc w:val="both"/>
        <w:rPr>
          <w:sz w:val="28"/>
          <w:szCs w:val="28"/>
          <w:lang w:val="ru-RU" w:eastAsia="ru-RU"/>
        </w:rPr>
      </w:pPr>
      <w:r w:rsidRPr="00AF5300">
        <w:rPr>
          <w:sz w:val="28"/>
          <w:szCs w:val="28"/>
          <w:lang w:val="ru-RU" w:eastAsia="ru-RU"/>
        </w:rPr>
        <w:t xml:space="preserve">наличие или отсутствие сведений о нарушении </w:t>
      </w:r>
      <w:hyperlink r:id="rId10" w:history="1">
        <w:r w:rsidRPr="00AF5300">
          <w:rPr>
            <w:sz w:val="28"/>
            <w:szCs w:val="28"/>
            <w:lang w:val="ru-RU" w:eastAsia="ru-RU"/>
          </w:rPr>
          <w:t>законодательства</w:t>
        </w:r>
      </w:hyperlink>
      <w:r w:rsidRPr="00AF5300">
        <w:rPr>
          <w:sz w:val="28"/>
          <w:szCs w:val="28"/>
          <w:lang w:val="ru-RU" w:eastAsia="ru-RU"/>
        </w:rPr>
        <w:t xml:space="preserve"> Российской Федерации, поступивших от других органов государственного контроля (надзора), органов прокуратуры Свердловской области;</w:t>
      </w:r>
    </w:p>
    <w:p w:rsidR="00E213BB" w:rsidRPr="00AF5300" w:rsidRDefault="00E213BB" w:rsidP="00E213BB">
      <w:pPr>
        <w:autoSpaceDE w:val="0"/>
        <w:autoSpaceDN w:val="0"/>
        <w:adjustRightInd w:val="0"/>
        <w:spacing w:after="0" w:line="240" w:lineRule="auto"/>
        <w:ind w:firstLine="720"/>
        <w:jc w:val="both"/>
        <w:rPr>
          <w:sz w:val="28"/>
          <w:szCs w:val="28"/>
          <w:lang w:val="ru-RU" w:eastAsia="ru-RU"/>
        </w:rPr>
      </w:pPr>
      <w:r w:rsidRPr="00AF5300">
        <w:rPr>
          <w:sz w:val="28"/>
          <w:szCs w:val="28"/>
          <w:lang w:val="ru-RU" w:eastAsia="ru-RU"/>
        </w:rPr>
        <w:lastRenderedPageBreak/>
        <w:t xml:space="preserve">наличие или отсутствие вступивших </w:t>
      </w:r>
      <w:proofErr w:type="gramStart"/>
      <w:r w:rsidRPr="00AF5300">
        <w:rPr>
          <w:sz w:val="28"/>
          <w:szCs w:val="28"/>
          <w:lang w:val="ru-RU" w:eastAsia="ru-RU"/>
        </w:rPr>
        <w:t>в законную силу постановлений о привлечении к административной ответственности за нарушения законодательства Российской Федерации в сфере</w:t>
      </w:r>
      <w:proofErr w:type="gramEnd"/>
      <w:r w:rsidRPr="00AF5300">
        <w:rPr>
          <w:sz w:val="28"/>
          <w:szCs w:val="28"/>
          <w:lang w:val="ru-RU" w:eastAsia="ru-RU"/>
        </w:rPr>
        <w:t xml:space="preserve"> образования;</w:t>
      </w:r>
    </w:p>
    <w:p w:rsidR="00E213BB" w:rsidRDefault="00E213BB" w:rsidP="00E213BB">
      <w:pPr>
        <w:autoSpaceDE w:val="0"/>
        <w:autoSpaceDN w:val="0"/>
        <w:adjustRightInd w:val="0"/>
        <w:spacing w:after="0" w:line="240" w:lineRule="auto"/>
        <w:ind w:firstLine="720"/>
        <w:jc w:val="both"/>
        <w:rPr>
          <w:sz w:val="28"/>
          <w:lang w:val="ru-RU"/>
        </w:rPr>
      </w:pPr>
      <w:r w:rsidRPr="00AF5300">
        <w:rPr>
          <w:sz w:val="28"/>
          <w:lang w:val="ru-RU"/>
        </w:rPr>
        <w:t xml:space="preserve">результаты государственной итоговой аттестации, </w:t>
      </w:r>
      <w:r w:rsidRPr="00AF5300">
        <w:rPr>
          <w:sz w:val="28"/>
          <w:szCs w:val="28"/>
          <w:lang w:val="ru-RU" w:eastAsia="ru-RU"/>
        </w:rPr>
        <w:t>всероссийских проверочных работ обучающихся</w:t>
      </w:r>
      <w:r w:rsidRPr="00AF5300">
        <w:rPr>
          <w:sz w:val="28"/>
          <w:lang w:val="ru-RU"/>
        </w:rPr>
        <w:t xml:space="preserve">; </w:t>
      </w:r>
    </w:p>
    <w:p w:rsidR="00810063" w:rsidRPr="00AF5300" w:rsidRDefault="00810063" w:rsidP="00E213BB">
      <w:pPr>
        <w:autoSpaceDE w:val="0"/>
        <w:autoSpaceDN w:val="0"/>
        <w:adjustRightInd w:val="0"/>
        <w:spacing w:after="0" w:line="240" w:lineRule="auto"/>
        <w:ind w:firstLine="720"/>
        <w:jc w:val="both"/>
        <w:rPr>
          <w:sz w:val="28"/>
          <w:lang w:val="ru-RU"/>
        </w:rPr>
      </w:pPr>
      <w:r>
        <w:rPr>
          <w:sz w:val="28"/>
          <w:lang w:val="ru-RU"/>
        </w:rPr>
        <w:t xml:space="preserve">обеспечение объективных условий проведения </w:t>
      </w:r>
      <w:r w:rsidRPr="00AF5300">
        <w:rPr>
          <w:sz w:val="28"/>
          <w:szCs w:val="28"/>
          <w:lang w:val="ru-RU" w:eastAsia="ru-RU"/>
        </w:rPr>
        <w:t>всероссийских проверочных работ обучающихся</w:t>
      </w:r>
      <w:r>
        <w:rPr>
          <w:sz w:val="28"/>
          <w:lang w:val="ru-RU"/>
        </w:rPr>
        <w:t>, итогового сочинения, иных оценочных процедур;</w:t>
      </w:r>
    </w:p>
    <w:p w:rsidR="00E213BB" w:rsidRPr="00AF5300" w:rsidRDefault="00E213BB" w:rsidP="00E213BB">
      <w:pPr>
        <w:autoSpaceDE w:val="0"/>
        <w:autoSpaceDN w:val="0"/>
        <w:adjustRightInd w:val="0"/>
        <w:spacing w:after="0" w:line="240" w:lineRule="auto"/>
        <w:ind w:firstLine="720"/>
        <w:jc w:val="both"/>
        <w:rPr>
          <w:sz w:val="28"/>
          <w:lang w:val="ru-RU"/>
        </w:rPr>
      </w:pPr>
      <w:proofErr w:type="gramStart"/>
      <w:r w:rsidRPr="00AF5300">
        <w:rPr>
          <w:sz w:val="28"/>
          <w:lang w:val="ru-RU"/>
        </w:rPr>
        <w:t>участие обучающихся образовательной организации в международных, всероссийских исследованиях</w:t>
      </w:r>
      <w:r w:rsidRPr="00AF5300">
        <w:rPr>
          <w:sz w:val="28"/>
          <w:szCs w:val="28"/>
          <w:lang w:val="ru-RU" w:eastAsia="ru-RU"/>
        </w:rPr>
        <w:t xml:space="preserve"> качества образования</w:t>
      </w:r>
      <w:r w:rsidRPr="00AF5300">
        <w:rPr>
          <w:sz w:val="28"/>
          <w:lang w:val="ru-RU"/>
        </w:rPr>
        <w:t>.</w:t>
      </w:r>
      <w:proofErr w:type="gramEnd"/>
    </w:p>
    <w:p w:rsidR="00E213BB" w:rsidRPr="008E7DEF" w:rsidRDefault="00E213BB" w:rsidP="00E213BB">
      <w:pPr>
        <w:spacing w:after="0" w:line="240" w:lineRule="auto"/>
        <w:ind w:firstLine="709"/>
        <w:jc w:val="both"/>
        <w:rPr>
          <w:sz w:val="28"/>
          <w:lang w:val="ru-RU"/>
        </w:rPr>
      </w:pPr>
      <w:r w:rsidRPr="00AF5300">
        <w:rPr>
          <w:sz w:val="28"/>
          <w:lang w:val="ru-RU"/>
        </w:rPr>
        <w:t xml:space="preserve">Плановые проверки по государственному контролю (надзору) в сфере образования в 2017 году проведены в отношении 485 образовательных </w:t>
      </w:r>
      <w:r w:rsidRPr="008E7DEF">
        <w:rPr>
          <w:sz w:val="28"/>
          <w:lang w:val="ru-RU"/>
        </w:rPr>
        <w:t xml:space="preserve">организаций, в </w:t>
      </w:r>
      <w:r w:rsidRPr="008E7DEF">
        <w:rPr>
          <w:sz w:val="28"/>
        </w:rPr>
        <w:t>I</w:t>
      </w:r>
      <w:r w:rsidRPr="008E7DEF">
        <w:rPr>
          <w:sz w:val="28"/>
          <w:lang w:val="ru-RU"/>
        </w:rPr>
        <w:t xml:space="preserve"> полугодии проведены  проверки в отношении 232 образовательных организаций; во </w:t>
      </w:r>
      <w:r w:rsidRPr="008E7DEF">
        <w:rPr>
          <w:sz w:val="28"/>
        </w:rPr>
        <w:t>II</w:t>
      </w:r>
      <w:r w:rsidRPr="008E7DEF">
        <w:rPr>
          <w:sz w:val="28"/>
          <w:lang w:val="ru-RU"/>
        </w:rPr>
        <w:t xml:space="preserve"> полугодии – в отношении 253 образовательных организаций; в форме выездных проверок –</w:t>
      </w:r>
      <w:r w:rsidRPr="008E7DEF">
        <w:rPr>
          <w:sz w:val="28"/>
        </w:rPr>
        <w:t> </w:t>
      </w:r>
      <w:r w:rsidRPr="008E7DEF">
        <w:rPr>
          <w:sz w:val="28"/>
          <w:lang w:val="ru-RU"/>
        </w:rPr>
        <w:t xml:space="preserve">219 проверок (45,2%); в форме документарных  проверок – 266 проверок (54,9%). </w:t>
      </w:r>
    </w:p>
    <w:p w:rsidR="00E213BB" w:rsidRPr="00AF5300" w:rsidRDefault="00E213BB" w:rsidP="00E213BB">
      <w:pPr>
        <w:autoSpaceDE w:val="0"/>
        <w:autoSpaceDN w:val="0"/>
        <w:adjustRightInd w:val="0"/>
        <w:spacing w:after="0" w:line="240" w:lineRule="auto"/>
        <w:ind w:firstLine="720"/>
        <w:jc w:val="both"/>
        <w:rPr>
          <w:sz w:val="28"/>
          <w:lang w:val="ru-RU"/>
        </w:rPr>
      </w:pPr>
      <w:r w:rsidRPr="008E7DEF">
        <w:rPr>
          <w:sz w:val="28"/>
          <w:lang w:val="ru-RU"/>
        </w:rPr>
        <w:t>Проверки по ФГН проведены в отношении 266 образовательных организаций, проверки по ФГККО – 41 образовательной организации; в отношении 178 образовательных организаций проверки носили комплексный характер (ФГН и ФГККО).</w:t>
      </w:r>
    </w:p>
    <w:p w:rsidR="00E213BB" w:rsidRPr="00AF5300" w:rsidRDefault="00E213BB" w:rsidP="00E213BB">
      <w:pPr>
        <w:spacing w:after="0" w:line="240" w:lineRule="auto"/>
        <w:ind w:firstLine="709"/>
        <w:jc w:val="both"/>
        <w:rPr>
          <w:sz w:val="28"/>
          <w:lang w:val="ru-RU"/>
        </w:rPr>
      </w:pPr>
      <w:r w:rsidRPr="00AF5300">
        <w:rPr>
          <w:sz w:val="28"/>
          <w:lang w:val="ru-RU"/>
        </w:rPr>
        <w:t xml:space="preserve">По видам государственного контроля (надзора) в сфере образования распределение плановых проверок представлено на рисунке 1. </w:t>
      </w:r>
    </w:p>
    <w:p w:rsidR="00E213BB" w:rsidRPr="00AF5300" w:rsidRDefault="00E213BB" w:rsidP="00E213BB">
      <w:pPr>
        <w:spacing w:after="0" w:line="240" w:lineRule="auto"/>
        <w:ind w:firstLine="709"/>
        <w:jc w:val="both"/>
        <w:rPr>
          <w:sz w:val="28"/>
          <w:lang w:val="ru-RU"/>
        </w:rPr>
      </w:pPr>
    </w:p>
    <w:p w:rsidR="00E213BB" w:rsidRPr="00AF5300" w:rsidRDefault="00E213BB" w:rsidP="00E213BB">
      <w:pPr>
        <w:spacing w:after="0" w:line="240" w:lineRule="auto"/>
        <w:jc w:val="center"/>
        <w:rPr>
          <w:sz w:val="28"/>
          <w:szCs w:val="28"/>
          <w:lang w:val="ru-RU"/>
        </w:rPr>
      </w:pPr>
      <w:r w:rsidRPr="00AF5300">
        <w:rPr>
          <w:sz w:val="28"/>
          <w:szCs w:val="28"/>
          <w:lang w:val="ru-RU"/>
        </w:rPr>
        <w:t>Рисунок 1. Структура плановых проверок по видам государственного контроля (надзора) в сфере образования в 2010-2017 годах в отношении образовательных организаций</w:t>
      </w:r>
    </w:p>
    <w:p w:rsidR="00E213BB" w:rsidRDefault="00E213BB" w:rsidP="00E213BB">
      <w:pPr>
        <w:spacing w:after="0" w:line="240" w:lineRule="auto"/>
        <w:jc w:val="both"/>
        <w:rPr>
          <w:sz w:val="28"/>
        </w:rPr>
      </w:pPr>
      <w:r>
        <w:rPr>
          <w:noProof/>
          <w:lang w:val="ru-RU" w:eastAsia="ru-RU" w:bidi="ar-SA"/>
        </w:rPr>
        <w:drawing>
          <wp:inline distT="0" distB="0" distL="0" distR="0" wp14:anchorId="10795DD8" wp14:editId="1B11ECC8">
            <wp:extent cx="5895975"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13BB" w:rsidRPr="00AF5300" w:rsidRDefault="00E213BB" w:rsidP="00E213BB">
      <w:pPr>
        <w:spacing w:after="0" w:line="240" w:lineRule="auto"/>
        <w:ind w:firstLine="708"/>
        <w:jc w:val="both"/>
        <w:rPr>
          <w:sz w:val="28"/>
          <w:lang w:val="ru-RU"/>
        </w:rPr>
      </w:pPr>
      <w:r w:rsidRPr="00AF5300">
        <w:rPr>
          <w:sz w:val="28"/>
          <w:lang w:val="ru-RU"/>
        </w:rPr>
        <w:t>По ФГККО проведено 219 проверок или 45,2% от общего количества образовательных организаций, предусмотренных ежегодным планом 2017</w:t>
      </w:r>
      <w:r>
        <w:rPr>
          <w:sz w:val="28"/>
          <w:lang w:val="ru-RU"/>
        </w:rPr>
        <w:t xml:space="preserve"> года (без учё</w:t>
      </w:r>
      <w:r w:rsidRPr="00AF5300">
        <w:rPr>
          <w:sz w:val="28"/>
          <w:lang w:val="ru-RU"/>
        </w:rPr>
        <w:t xml:space="preserve">та ЛК), в </w:t>
      </w:r>
      <w:r w:rsidRPr="006B402B">
        <w:rPr>
          <w:sz w:val="28"/>
        </w:rPr>
        <w:t>I</w:t>
      </w:r>
      <w:r w:rsidRPr="00AF5300">
        <w:rPr>
          <w:sz w:val="28"/>
          <w:lang w:val="ru-RU"/>
        </w:rPr>
        <w:t xml:space="preserve"> полугодии –103 проверки, во 2 полугодии – 116 проверок. </w:t>
      </w:r>
    </w:p>
    <w:p w:rsidR="00E213BB" w:rsidRPr="00AF5300" w:rsidRDefault="00E213BB" w:rsidP="00E213BB">
      <w:pPr>
        <w:spacing w:after="0" w:line="240" w:lineRule="auto"/>
        <w:ind w:firstLine="708"/>
        <w:jc w:val="both"/>
        <w:rPr>
          <w:sz w:val="28"/>
          <w:lang w:val="ru-RU"/>
        </w:rPr>
      </w:pPr>
      <w:r w:rsidRPr="00AF5300">
        <w:rPr>
          <w:sz w:val="28"/>
          <w:lang w:val="ru-RU"/>
        </w:rPr>
        <w:lastRenderedPageBreak/>
        <w:t>По ФГН проведено 444 проверки или 91,6% от общего количества образовательных организаций, предусмотренных ежегодным планом 2017</w:t>
      </w:r>
      <w:r>
        <w:rPr>
          <w:sz w:val="28"/>
          <w:lang w:val="ru-RU"/>
        </w:rPr>
        <w:t xml:space="preserve"> года (без учё</w:t>
      </w:r>
      <w:r w:rsidRPr="00AF5300">
        <w:rPr>
          <w:sz w:val="28"/>
          <w:lang w:val="ru-RU"/>
        </w:rPr>
        <w:t xml:space="preserve">та ЛК), в </w:t>
      </w:r>
      <w:r w:rsidRPr="00C6726E">
        <w:rPr>
          <w:sz w:val="28"/>
        </w:rPr>
        <w:t>I</w:t>
      </w:r>
      <w:r w:rsidRPr="00AF5300">
        <w:rPr>
          <w:sz w:val="28"/>
          <w:lang w:val="ru-RU"/>
        </w:rPr>
        <w:t xml:space="preserve"> полугодии – 214 проверок, во 2 полугодии – 230 проверок.</w:t>
      </w:r>
    </w:p>
    <w:p w:rsidR="00E213BB" w:rsidRPr="00AF5300" w:rsidRDefault="002A4A01" w:rsidP="00E213BB">
      <w:pPr>
        <w:spacing w:after="0" w:line="240" w:lineRule="auto"/>
        <w:ind w:firstLine="709"/>
        <w:jc w:val="both"/>
        <w:rPr>
          <w:sz w:val="28"/>
          <w:lang w:val="ru-RU"/>
        </w:rPr>
      </w:pPr>
      <w:r>
        <w:rPr>
          <w:sz w:val="28"/>
          <w:lang w:val="ru-RU"/>
        </w:rPr>
        <w:t>К</w:t>
      </w:r>
      <w:r w:rsidR="00E213BB" w:rsidRPr="00AF5300">
        <w:rPr>
          <w:sz w:val="28"/>
          <w:lang w:val="ru-RU"/>
        </w:rPr>
        <w:t>оличество плановых проверок по государственному контролю (надзору) в 2017 году в сравнении с 2016 годом снизилось на 212</w:t>
      </w:r>
      <w:r w:rsidR="00E213BB">
        <w:rPr>
          <w:sz w:val="28"/>
          <w:lang w:val="ru-RU"/>
        </w:rPr>
        <w:t xml:space="preserve"> единиц</w:t>
      </w:r>
      <w:r>
        <w:rPr>
          <w:sz w:val="28"/>
          <w:lang w:val="ru-RU"/>
        </w:rPr>
        <w:t xml:space="preserve">, при этом </w:t>
      </w:r>
      <w:r w:rsidR="00E213BB" w:rsidRPr="00AF5300">
        <w:rPr>
          <w:sz w:val="28"/>
          <w:lang w:val="ru-RU"/>
        </w:rPr>
        <w:t>увелич</w:t>
      </w:r>
      <w:r>
        <w:rPr>
          <w:sz w:val="28"/>
          <w:lang w:val="ru-RU"/>
        </w:rPr>
        <w:t xml:space="preserve">илось </w:t>
      </w:r>
      <w:r w:rsidR="00E213BB" w:rsidRPr="00AF5300">
        <w:rPr>
          <w:sz w:val="28"/>
          <w:lang w:val="ru-RU"/>
        </w:rPr>
        <w:t>количеств</w:t>
      </w:r>
      <w:r>
        <w:rPr>
          <w:sz w:val="28"/>
          <w:lang w:val="ru-RU"/>
        </w:rPr>
        <w:t>о</w:t>
      </w:r>
      <w:r w:rsidR="00E213BB" w:rsidRPr="00AF5300">
        <w:rPr>
          <w:sz w:val="28"/>
          <w:lang w:val="ru-RU"/>
        </w:rPr>
        <w:t xml:space="preserve"> комплексных проверок </w:t>
      </w:r>
      <w:r>
        <w:rPr>
          <w:sz w:val="28"/>
          <w:lang w:val="ru-RU"/>
        </w:rPr>
        <w:t xml:space="preserve">(ФГГКО и ФГН) </w:t>
      </w:r>
      <w:r w:rsidR="00E213BB" w:rsidRPr="00AF5300">
        <w:rPr>
          <w:sz w:val="28"/>
          <w:lang w:val="ru-RU"/>
        </w:rPr>
        <w:t>на 75</w:t>
      </w:r>
      <w:r>
        <w:rPr>
          <w:sz w:val="28"/>
          <w:lang w:val="ru-RU"/>
        </w:rPr>
        <w:t xml:space="preserve"> проверок</w:t>
      </w:r>
      <w:r w:rsidR="00E213BB" w:rsidRPr="00AF5300">
        <w:rPr>
          <w:sz w:val="28"/>
          <w:lang w:val="ru-RU"/>
        </w:rPr>
        <w:t xml:space="preserve">. </w:t>
      </w:r>
    </w:p>
    <w:p w:rsidR="00E213BB" w:rsidRPr="00AF5300" w:rsidRDefault="00E213BB" w:rsidP="00E213BB">
      <w:pPr>
        <w:spacing w:after="0" w:line="240" w:lineRule="auto"/>
        <w:ind w:firstLine="709"/>
        <w:jc w:val="both"/>
        <w:rPr>
          <w:sz w:val="28"/>
          <w:lang w:val="ru-RU"/>
        </w:rPr>
      </w:pPr>
      <w:r w:rsidRPr="00AF5300">
        <w:rPr>
          <w:sz w:val="28"/>
          <w:lang w:val="ru-RU"/>
        </w:rPr>
        <w:t xml:space="preserve">В целях снижения административной нагрузки на образовательные организации, получения </w:t>
      </w:r>
      <w:r w:rsidR="002A4A01">
        <w:rPr>
          <w:sz w:val="28"/>
          <w:lang w:val="ru-RU"/>
        </w:rPr>
        <w:t>наиболее полной</w:t>
      </w:r>
      <w:r w:rsidRPr="00AF5300">
        <w:rPr>
          <w:sz w:val="28"/>
          <w:lang w:val="ru-RU"/>
        </w:rPr>
        <w:t xml:space="preserve"> информации о деятельности образовательной организации в 2017 году запланировано проведение 282               комплексных провер</w:t>
      </w:r>
      <w:r>
        <w:rPr>
          <w:sz w:val="28"/>
          <w:lang w:val="ru-RU"/>
        </w:rPr>
        <w:t>ок</w:t>
      </w:r>
      <w:r w:rsidRPr="00AF5300">
        <w:rPr>
          <w:sz w:val="28"/>
          <w:lang w:val="ru-RU"/>
        </w:rPr>
        <w:t xml:space="preserve"> (по ФГН, ФГККО и ЛК в различных сочетаниях). Распределение плановых проверок по видам контроля: ФГН и ФГККО  – 91, ФГН, ФГККО и ЛК – 87, ФГН и ЛК – 68, ФГККО и ЛК – 36, ФГН – 198,  ФГККО – 5,  ЛК – 293 (рисунок 2).</w:t>
      </w:r>
    </w:p>
    <w:p w:rsidR="00E213BB" w:rsidRPr="00AF5300" w:rsidRDefault="00E213BB" w:rsidP="00E213BB">
      <w:pPr>
        <w:spacing w:after="0" w:line="240" w:lineRule="auto"/>
        <w:ind w:firstLine="709"/>
        <w:jc w:val="both"/>
        <w:rPr>
          <w:sz w:val="28"/>
          <w:lang w:val="ru-RU"/>
        </w:rPr>
      </w:pPr>
    </w:p>
    <w:p w:rsidR="00E213BB" w:rsidRPr="00AF5300" w:rsidRDefault="00E213BB" w:rsidP="00E213BB">
      <w:pPr>
        <w:spacing w:after="0" w:line="240" w:lineRule="auto"/>
        <w:jc w:val="center"/>
        <w:rPr>
          <w:sz w:val="28"/>
          <w:lang w:val="ru-RU"/>
        </w:rPr>
      </w:pPr>
      <w:r w:rsidRPr="00AF5300">
        <w:rPr>
          <w:sz w:val="28"/>
          <w:lang w:val="ru-RU"/>
        </w:rPr>
        <w:t>Рисунок 2. Диаграмма распределения плановых проверок в 2017 году</w:t>
      </w:r>
    </w:p>
    <w:p w:rsidR="00E213BB" w:rsidRPr="00C846D0" w:rsidRDefault="00E213BB" w:rsidP="00E213BB">
      <w:pPr>
        <w:spacing w:after="0" w:line="240" w:lineRule="auto"/>
        <w:jc w:val="both"/>
      </w:pPr>
      <w:r>
        <w:rPr>
          <w:noProof/>
          <w:lang w:val="ru-RU" w:eastAsia="ru-RU" w:bidi="ar-SA"/>
        </w:rPr>
        <w:drawing>
          <wp:inline distT="0" distB="0" distL="0" distR="0" wp14:anchorId="59368D8E" wp14:editId="1CE167D7">
            <wp:extent cx="6264323" cy="4885898"/>
            <wp:effectExtent l="0" t="0" r="317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5BF8" w:rsidRDefault="00175BF8" w:rsidP="00B775EE">
      <w:pPr>
        <w:spacing w:after="0" w:line="240" w:lineRule="auto"/>
        <w:ind w:firstLine="709"/>
        <w:jc w:val="both"/>
        <w:rPr>
          <w:sz w:val="28"/>
          <w:lang w:val="ru-RU"/>
        </w:rPr>
      </w:pPr>
    </w:p>
    <w:p w:rsidR="00B775EE" w:rsidRDefault="00B775EE" w:rsidP="00B775EE">
      <w:pPr>
        <w:spacing w:after="0" w:line="240" w:lineRule="auto"/>
        <w:ind w:firstLine="709"/>
        <w:jc w:val="both"/>
        <w:rPr>
          <w:sz w:val="28"/>
          <w:lang w:val="ru-RU"/>
        </w:rPr>
      </w:pPr>
      <w:r w:rsidRPr="00B775EE">
        <w:rPr>
          <w:sz w:val="28"/>
          <w:lang w:val="ru-RU"/>
        </w:rPr>
        <w:t xml:space="preserve">За счет увеличения количества комплексных проверок в 2017 году в сравнении с 2016 годом снижено количество проверок по одному виду контроля </w:t>
      </w:r>
      <w:r>
        <w:rPr>
          <w:sz w:val="28"/>
          <w:lang w:val="ru-RU"/>
        </w:rPr>
        <w:t>(</w:t>
      </w:r>
      <w:r w:rsidRPr="00B775EE">
        <w:rPr>
          <w:sz w:val="28"/>
          <w:lang w:val="ru-RU"/>
        </w:rPr>
        <w:t>ФГН, ФГККО</w:t>
      </w:r>
      <w:r>
        <w:rPr>
          <w:sz w:val="28"/>
          <w:lang w:val="ru-RU"/>
        </w:rPr>
        <w:t>) (рисунок 3).</w:t>
      </w:r>
    </w:p>
    <w:p w:rsidR="00175BF8" w:rsidRDefault="00175BF8" w:rsidP="00175BF8">
      <w:pPr>
        <w:spacing w:after="0" w:line="240" w:lineRule="auto"/>
        <w:ind w:firstLine="709"/>
        <w:jc w:val="both"/>
        <w:rPr>
          <w:sz w:val="28"/>
          <w:lang w:val="ru-RU"/>
        </w:rPr>
      </w:pPr>
    </w:p>
    <w:p w:rsidR="00175BF8" w:rsidRDefault="00175BF8" w:rsidP="00175BF8">
      <w:pPr>
        <w:spacing w:after="0" w:line="240" w:lineRule="auto"/>
        <w:ind w:firstLine="709"/>
        <w:jc w:val="both"/>
        <w:rPr>
          <w:sz w:val="28"/>
          <w:lang w:val="ru-RU"/>
        </w:rPr>
      </w:pPr>
    </w:p>
    <w:p w:rsidR="00175BF8" w:rsidRDefault="00175BF8" w:rsidP="00175BF8">
      <w:pPr>
        <w:spacing w:after="0" w:line="240" w:lineRule="auto"/>
        <w:ind w:firstLine="709"/>
        <w:jc w:val="both"/>
        <w:rPr>
          <w:sz w:val="28"/>
          <w:lang w:val="ru-RU"/>
        </w:rPr>
      </w:pPr>
    </w:p>
    <w:p w:rsidR="00175BF8" w:rsidRDefault="00175BF8" w:rsidP="00175BF8">
      <w:pPr>
        <w:spacing w:after="0" w:line="240" w:lineRule="auto"/>
        <w:ind w:firstLine="709"/>
        <w:jc w:val="both"/>
        <w:rPr>
          <w:sz w:val="28"/>
          <w:lang w:val="ru-RU"/>
        </w:rPr>
      </w:pPr>
    </w:p>
    <w:p w:rsidR="00B775EE" w:rsidRPr="00B775EE" w:rsidRDefault="002A07EA" w:rsidP="00B775EE">
      <w:pPr>
        <w:spacing w:after="0" w:line="240" w:lineRule="auto"/>
        <w:ind w:firstLine="709"/>
        <w:jc w:val="both"/>
        <w:rPr>
          <w:sz w:val="28"/>
          <w:lang w:val="ru-RU"/>
        </w:rPr>
      </w:pPr>
      <w:r>
        <w:rPr>
          <w:sz w:val="28"/>
          <w:lang w:val="ru-RU"/>
        </w:rPr>
        <w:t>Р</w:t>
      </w:r>
      <w:r w:rsidR="00B775EE" w:rsidRPr="00B775EE">
        <w:rPr>
          <w:sz w:val="28"/>
          <w:lang w:val="ru-RU"/>
        </w:rPr>
        <w:t>исунок 3. Сравнительная гистограмма распределения комплексных проверок в 2016 и 2017 году</w:t>
      </w:r>
    </w:p>
    <w:p w:rsidR="00B775EE" w:rsidRDefault="00B775EE" w:rsidP="00B775EE">
      <w:pPr>
        <w:spacing w:after="0" w:line="240" w:lineRule="auto"/>
        <w:jc w:val="both"/>
        <w:rPr>
          <w:sz w:val="28"/>
        </w:rPr>
      </w:pPr>
      <w:r>
        <w:rPr>
          <w:noProof/>
          <w:lang w:val="ru-RU" w:eastAsia="ru-RU" w:bidi="ar-SA"/>
        </w:rPr>
        <w:drawing>
          <wp:inline distT="0" distB="0" distL="0" distR="0" wp14:anchorId="3E59AABD" wp14:editId="10F7F8D8">
            <wp:extent cx="5934075" cy="30765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5BF8" w:rsidRDefault="00175BF8" w:rsidP="00175BF8">
      <w:pPr>
        <w:spacing w:after="0" w:line="240" w:lineRule="auto"/>
        <w:ind w:firstLine="709"/>
        <w:jc w:val="both"/>
        <w:rPr>
          <w:sz w:val="28"/>
          <w:lang w:val="ru-RU"/>
        </w:rPr>
      </w:pPr>
      <w:r w:rsidRPr="00B775EE">
        <w:rPr>
          <w:sz w:val="28"/>
          <w:lang w:val="ru-RU"/>
        </w:rPr>
        <w:t>Практика проведения проверок одновременно по двум и (или) трем видам контроля, независимо от формы проведения проверки (комплексные проверки), демонстрирует эффективность подобной практики, в ходе таких проверок выявляется наиболее обширный перечень нарушений, что способствует более качественной работе по устранению и предупреждению нарушений, обеспечению условий для получения качественного образования гражданам Российской Федерации.</w:t>
      </w:r>
      <w:r>
        <w:rPr>
          <w:sz w:val="28"/>
          <w:lang w:val="ru-RU"/>
        </w:rPr>
        <w:t xml:space="preserve"> </w:t>
      </w:r>
    </w:p>
    <w:p w:rsidR="00B775EE" w:rsidRPr="00B775EE" w:rsidRDefault="00B775EE" w:rsidP="00B775EE">
      <w:pPr>
        <w:spacing w:after="0" w:line="240" w:lineRule="auto"/>
        <w:ind w:firstLine="709"/>
        <w:jc w:val="both"/>
        <w:rPr>
          <w:sz w:val="28"/>
          <w:lang w:val="ru-RU"/>
        </w:rPr>
      </w:pPr>
      <w:r>
        <w:rPr>
          <w:sz w:val="28"/>
          <w:lang w:val="ru-RU"/>
        </w:rPr>
        <w:t>Таким образом, п</w:t>
      </w:r>
      <w:r w:rsidRPr="00B775EE">
        <w:rPr>
          <w:sz w:val="28"/>
          <w:lang w:val="ru-RU"/>
        </w:rPr>
        <w:t>роведение комплексных проверок позволяет контролирующему органу наиболее полно и эффективно осуществлять переданные полномочия в части контроля и надзора в сфере образования.</w:t>
      </w:r>
    </w:p>
    <w:p w:rsidR="00E213BB" w:rsidRPr="00AF5300" w:rsidRDefault="00E213BB" w:rsidP="00E213BB">
      <w:pPr>
        <w:spacing w:after="0" w:line="240" w:lineRule="auto"/>
        <w:ind w:firstLine="709"/>
        <w:jc w:val="both"/>
        <w:rPr>
          <w:sz w:val="28"/>
          <w:lang w:val="ru-RU"/>
        </w:rPr>
      </w:pPr>
      <w:r w:rsidRPr="00AF5300">
        <w:rPr>
          <w:sz w:val="28"/>
          <w:lang w:val="ru-RU"/>
        </w:rPr>
        <w:t>В 2017 году проведено 539 внеплановых проверок по ФГН. Все внеплановые проверки в отчётный период проведены Министерством в строгом соответствии с действующим законодательством.</w:t>
      </w:r>
    </w:p>
    <w:p w:rsidR="00E213BB" w:rsidRPr="00AF5300" w:rsidRDefault="00E213BB" w:rsidP="00E213BB">
      <w:pPr>
        <w:spacing w:after="0" w:line="240" w:lineRule="auto"/>
        <w:ind w:firstLine="709"/>
        <w:jc w:val="both"/>
        <w:rPr>
          <w:sz w:val="28"/>
          <w:lang w:val="ru-RU"/>
        </w:rPr>
      </w:pPr>
      <w:r w:rsidRPr="00AF5300">
        <w:rPr>
          <w:sz w:val="28"/>
          <w:lang w:val="ru-RU" w:eastAsia="ru-RU"/>
        </w:rPr>
        <w:t xml:space="preserve">Таким образом, в отчётном периоде проведены проверки </w:t>
      </w:r>
      <w:r w:rsidRPr="00AF5300">
        <w:rPr>
          <w:sz w:val="28"/>
          <w:lang w:val="ru-RU"/>
        </w:rPr>
        <w:t xml:space="preserve">по государственному контролю (надзору) в сфере образования в отношении 835 образовательных организаций, что больше, чем в 2016 году на 45 образовательных организаций. </w:t>
      </w:r>
    </w:p>
    <w:p w:rsidR="009A1E28" w:rsidRPr="00AF5300" w:rsidRDefault="009A1E28" w:rsidP="009A1E28">
      <w:pPr>
        <w:spacing w:after="0" w:line="240" w:lineRule="auto"/>
        <w:ind w:firstLine="708"/>
        <w:jc w:val="both"/>
        <w:rPr>
          <w:sz w:val="28"/>
          <w:u w:val="single"/>
          <w:lang w:val="ru-RU"/>
        </w:rPr>
      </w:pPr>
      <w:r w:rsidRPr="00AF5300">
        <w:rPr>
          <w:sz w:val="28"/>
          <w:u w:val="single"/>
          <w:lang w:val="ru-RU"/>
        </w:rPr>
        <w:t>Результаты федерального государственного надзора в сфере образования.</w:t>
      </w:r>
    </w:p>
    <w:p w:rsidR="009A1E28" w:rsidRPr="00AF5300" w:rsidRDefault="009A1E28" w:rsidP="009A1E28">
      <w:pPr>
        <w:spacing w:after="0" w:line="240" w:lineRule="auto"/>
        <w:ind w:firstLine="709"/>
        <w:jc w:val="both"/>
        <w:rPr>
          <w:sz w:val="28"/>
          <w:lang w:val="ru-RU"/>
        </w:rPr>
      </w:pPr>
      <w:r w:rsidRPr="00AF5300">
        <w:rPr>
          <w:sz w:val="28"/>
          <w:lang w:val="ru-RU"/>
        </w:rPr>
        <w:t>В 2017 году проведено 983 проверки по ФГН в отношении 835 образовательных организаций, в 1 полугодии – 490  проверок, во 2 полугодии – 493 проверки. Из общего количества проверок количество документарных проверок составило 774, выездных – 209.</w:t>
      </w:r>
    </w:p>
    <w:p w:rsidR="009A1E28" w:rsidRPr="00AF5300" w:rsidRDefault="009A1E28" w:rsidP="009A1E28">
      <w:pPr>
        <w:spacing w:after="0" w:line="240" w:lineRule="auto"/>
        <w:ind w:firstLine="709"/>
        <w:jc w:val="both"/>
        <w:rPr>
          <w:sz w:val="28"/>
          <w:lang w:val="ru-RU"/>
        </w:rPr>
      </w:pPr>
      <w:r w:rsidRPr="00AF5300">
        <w:rPr>
          <w:sz w:val="28"/>
          <w:lang w:val="ru-RU"/>
        </w:rPr>
        <w:t xml:space="preserve">Плановых проверок по ФГН проведено 444 проверки, в  </w:t>
      </w:r>
      <w:r w:rsidRPr="00317895">
        <w:rPr>
          <w:sz w:val="28"/>
        </w:rPr>
        <w:t>I</w:t>
      </w:r>
      <w:r w:rsidRPr="00AF5300">
        <w:rPr>
          <w:sz w:val="28"/>
          <w:lang w:val="ru-RU"/>
        </w:rPr>
        <w:t xml:space="preserve"> полугодии – 214 проверок, во 2 полугодии – 230 проверок. Из общего количества проведённых плановых проверок количество документарных проверок составило 255 (57,4%), выездных – 189 (42,6%). </w:t>
      </w:r>
    </w:p>
    <w:p w:rsidR="009A1E28" w:rsidRPr="00AF5300" w:rsidRDefault="009A1E28" w:rsidP="009A1E28">
      <w:pPr>
        <w:spacing w:after="0" w:line="240" w:lineRule="auto"/>
        <w:ind w:firstLine="709"/>
        <w:jc w:val="both"/>
        <w:rPr>
          <w:sz w:val="28"/>
          <w:lang w:val="ru-RU"/>
        </w:rPr>
      </w:pPr>
      <w:r w:rsidRPr="00AF5300">
        <w:rPr>
          <w:sz w:val="28"/>
          <w:lang w:val="ru-RU"/>
        </w:rPr>
        <w:lastRenderedPageBreak/>
        <w:t>Распределение плановых проверок по типам образовательных орган</w:t>
      </w:r>
      <w:r w:rsidR="00B775EE">
        <w:rPr>
          <w:sz w:val="28"/>
          <w:lang w:val="ru-RU"/>
        </w:rPr>
        <w:t>изаций представлено на рисунке 4</w:t>
      </w:r>
      <w:r w:rsidRPr="00AF5300">
        <w:rPr>
          <w:sz w:val="28"/>
          <w:lang w:val="ru-RU"/>
        </w:rPr>
        <w:t xml:space="preserve">. </w:t>
      </w:r>
    </w:p>
    <w:p w:rsidR="009A1E28" w:rsidRPr="00AF5300" w:rsidRDefault="009A1E28" w:rsidP="009A1E28">
      <w:pPr>
        <w:spacing w:after="0" w:line="240" w:lineRule="auto"/>
        <w:ind w:firstLine="709"/>
        <w:jc w:val="both"/>
        <w:rPr>
          <w:sz w:val="28"/>
          <w:lang w:val="ru-RU"/>
        </w:rPr>
      </w:pPr>
    </w:p>
    <w:p w:rsidR="009A1E28" w:rsidRPr="00AF5300" w:rsidRDefault="009A1E28" w:rsidP="009A1E28">
      <w:pPr>
        <w:spacing w:after="0" w:line="240" w:lineRule="auto"/>
        <w:ind w:firstLine="709"/>
        <w:jc w:val="center"/>
        <w:rPr>
          <w:sz w:val="28"/>
          <w:szCs w:val="28"/>
          <w:lang w:val="ru-RU"/>
        </w:rPr>
      </w:pPr>
      <w:r w:rsidRPr="00AF5300">
        <w:rPr>
          <w:sz w:val="28"/>
          <w:szCs w:val="28"/>
          <w:lang w:val="ru-RU"/>
        </w:rPr>
        <w:t xml:space="preserve">Рисунок </w:t>
      </w:r>
      <w:r w:rsidR="00B775EE">
        <w:rPr>
          <w:sz w:val="28"/>
          <w:szCs w:val="28"/>
          <w:lang w:val="ru-RU"/>
        </w:rPr>
        <w:t>4</w:t>
      </w:r>
      <w:r w:rsidRPr="00AF5300">
        <w:rPr>
          <w:sz w:val="28"/>
          <w:szCs w:val="28"/>
          <w:lang w:val="ru-RU"/>
        </w:rPr>
        <w:t>. Объём плановых проверок по ФГН по типам образовательных организаций</w:t>
      </w:r>
    </w:p>
    <w:p w:rsidR="009A1E28" w:rsidRPr="00AF5300" w:rsidRDefault="009A1E28" w:rsidP="009A1E28">
      <w:pPr>
        <w:spacing w:after="0" w:line="240" w:lineRule="auto"/>
        <w:ind w:firstLine="709"/>
        <w:jc w:val="center"/>
        <w:rPr>
          <w:sz w:val="24"/>
          <w:lang w:val="ru-RU"/>
        </w:rPr>
      </w:pPr>
    </w:p>
    <w:p w:rsidR="009A1E28" w:rsidRPr="00C846D0" w:rsidRDefault="009A1E28" w:rsidP="009A1E28">
      <w:pPr>
        <w:spacing w:after="0" w:line="240" w:lineRule="auto"/>
        <w:ind w:right="-2"/>
        <w:jc w:val="both"/>
        <w:rPr>
          <w:color w:val="FFFFFF"/>
        </w:rPr>
      </w:pPr>
      <w:r w:rsidRPr="00750DFC">
        <w:rPr>
          <w:noProof/>
          <w:highlight w:val="yellow"/>
          <w:lang w:val="ru-RU" w:eastAsia="ru-RU" w:bidi="ar-SA"/>
        </w:rPr>
        <w:drawing>
          <wp:inline distT="0" distB="0" distL="0" distR="0" wp14:anchorId="00F3A82F" wp14:editId="1E87BFBC">
            <wp:extent cx="5979381" cy="3792772"/>
            <wp:effectExtent l="0" t="0" r="254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A1E28" w:rsidRPr="00AF5300" w:rsidRDefault="009A1E28" w:rsidP="009A1E28">
      <w:pPr>
        <w:spacing w:after="0" w:line="240" w:lineRule="auto"/>
        <w:ind w:firstLine="708"/>
        <w:jc w:val="both"/>
        <w:rPr>
          <w:sz w:val="28"/>
          <w:lang w:val="ru-RU"/>
        </w:rPr>
      </w:pPr>
      <w:proofErr w:type="gramStart"/>
      <w:r w:rsidRPr="00AF5300">
        <w:rPr>
          <w:sz w:val="28"/>
          <w:lang w:val="ru-RU"/>
        </w:rPr>
        <w:t xml:space="preserve">В 2017 году </w:t>
      </w:r>
      <w:r>
        <w:rPr>
          <w:sz w:val="28"/>
          <w:lang w:val="ru-RU"/>
        </w:rPr>
        <w:t xml:space="preserve">по ФГН </w:t>
      </w:r>
      <w:r w:rsidRPr="00AC4173">
        <w:rPr>
          <w:sz w:val="28"/>
          <w:lang w:val="ru-RU"/>
        </w:rPr>
        <w:t>проведено 539 внеплановых</w:t>
      </w:r>
      <w:r w:rsidRPr="00AF5300">
        <w:rPr>
          <w:sz w:val="28"/>
          <w:lang w:val="ru-RU"/>
        </w:rPr>
        <w:t xml:space="preserve"> провер</w:t>
      </w:r>
      <w:r>
        <w:rPr>
          <w:sz w:val="28"/>
          <w:lang w:val="ru-RU"/>
        </w:rPr>
        <w:t>ок</w:t>
      </w:r>
      <w:r w:rsidRPr="00AF5300">
        <w:rPr>
          <w:sz w:val="28"/>
          <w:lang w:val="ru-RU"/>
        </w:rPr>
        <w:t xml:space="preserve"> (в 2016 году – 282), из них  в 1 полугодии  проведено 275 проверок, во 2 полугодии – 264 проверки</w:t>
      </w:r>
      <w:r>
        <w:rPr>
          <w:sz w:val="28"/>
          <w:lang w:val="ru-RU"/>
        </w:rPr>
        <w:t xml:space="preserve">; в форме </w:t>
      </w:r>
      <w:r w:rsidRPr="00AF5300">
        <w:rPr>
          <w:sz w:val="28"/>
          <w:lang w:val="ru-RU"/>
        </w:rPr>
        <w:t xml:space="preserve">документарных </w:t>
      </w:r>
      <w:r>
        <w:rPr>
          <w:sz w:val="28"/>
          <w:lang w:val="ru-RU"/>
        </w:rPr>
        <w:t>проверок проведено</w:t>
      </w:r>
      <w:r w:rsidRPr="00AF5300">
        <w:rPr>
          <w:sz w:val="28"/>
          <w:lang w:val="ru-RU"/>
        </w:rPr>
        <w:t xml:space="preserve"> 519 </w:t>
      </w:r>
      <w:r>
        <w:rPr>
          <w:sz w:val="28"/>
          <w:lang w:val="ru-RU"/>
        </w:rPr>
        <w:t xml:space="preserve">проверок </w:t>
      </w:r>
      <w:r w:rsidRPr="00AF5300">
        <w:rPr>
          <w:sz w:val="28"/>
          <w:lang w:val="ru-RU"/>
        </w:rPr>
        <w:t xml:space="preserve">(96,3% от общего количества проведённых внеплановых проверок в 2017 году); выездных – </w:t>
      </w:r>
      <w:r w:rsidRPr="00AC4173">
        <w:rPr>
          <w:sz w:val="28"/>
          <w:lang w:val="ru-RU"/>
        </w:rPr>
        <w:t>20 (4</w:t>
      </w:r>
      <w:r w:rsidRPr="00AF5300">
        <w:rPr>
          <w:sz w:val="28"/>
          <w:lang w:val="ru-RU"/>
        </w:rPr>
        <w:t>,1% от общего количества проведённых внеплановых проверок в 2017 году).</w:t>
      </w:r>
      <w:proofErr w:type="gramEnd"/>
    </w:p>
    <w:p w:rsidR="009A1E28" w:rsidRPr="00AF5300" w:rsidRDefault="00953D4A" w:rsidP="009A1E28">
      <w:pPr>
        <w:autoSpaceDE w:val="0"/>
        <w:autoSpaceDN w:val="0"/>
        <w:adjustRightInd w:val="0"/>
        <w:spacing w:after="0" w:line="240" w:lineRule="auto"/>
        <w:ind w:firstLine="720"/>
        <w:jc w:val="both"/>
        <w:rPr>
          <w:sz w:val="28"/>
          <w:lang w:val="ru-RU"/>
        </w:rPr>
      </w:pPr>
      <w:r>
        <w:rPr>
          <w:sz w:val="28"/>
          <w:lang w:val="ru-RU"/>
        </w:rPr>
        <w:t>В</w:t>
      </w:r>
      <w:r w:rsidR="009A1E28" w:rsidRPr="00AF5300">
        <w:rPr>
          <w:sz w:val="28"/>
          <w:lang w:val="ru-RU"/>
        </w:rPr>
        <w:t xml:space="preserve">неплановые проверки </w:t>
      </w:r>
      <w:r>
        <w:rPr>
          <w:sz w:val="28"/>
          <w:lang w:val="ru-RU"/>
        </w:rPr>
        <w:t>п</w:t>
      </w:r>
      <w:r w:rsidRPr="00AF5300">
        <w:rPr>
          <w:sz w:val="28"/>
          <w:lang w:val="ru-RU"/>
        </w:rPr>
        <w:t xml:space="preserve">реимущественно </w:t>
      </w:r>
      <w:r w:rsidR="009A1E28" w:rsidRPr="00AF5300">
        <w:rPr>
          <w:sz w:val="28"/>
          <w:lang w:val="ru-RU"/>
        </w:rPr>
        <w:t xml:space="preserve">проведены по основанию, предусмотренному пунктом 1 части 2 статьи 10 Федерального закона № 294-ФЗ (истечение срока исполнения предписания) – 538 проверки. </w:t>
      </w:r>
      <w:r w:rsidR="009A1E28">
        <w:rPr>
          <w:sz w:val="28"/>
          <w:lang w:val="ru-RU"/>
        </w:rPr>
        <w:t xml:space="preserve">Одна </w:t>
      </w:r>
      <w:r w:rsidR="009A1E28" w:rsidRPr="00AF5300">
        <w:rPr>
          <w:sz w:val="28"/>
          <w:lang w:val="ru-RU"/>
        </w:rPr>
        <w:t xml:space="preserve"> внеплановая </w:t>
      </w:r>
      <w:r w:rsidR="009A1E28" w:rsidRPr="00095FAD">
        <w:rPr>
          <w:sz w:val="28"/>
          <w:lang w:val="ru-RU"/>
        </w:rPr>
        <w:t xml:space="preserve">выездная проверка проведена </w:t>
      </w:r>
      <w:r w:rsidR="009A1E28" w:rsidRPr="00095FAD">
        <w:rPr>
          <w:sz w:val="28"/>
          <w:szCs w:val="28"/>
          <w:lang w:val="ru-RU"/>
        </w:rPr>
        <w:t>в отношении дошкольной образовательной</w:t>
      </w:r>
      <w:r w:rsidR="009A1E28" w:rsidRPr="00AF5300">
        <w:rPr>
          <w:sz w:val="28"/>
          <w:szCs w:val="28"/>
          <w:lang w:val="ru-RU"/>
        </w:rPr>
        <w:t xml:space="preserve"> организации</w:t>
      </w:r>
      <w:r w:rsidR="009A1E28" w:rsidRPr="00DA10B7">
        <w:rPr>
          <w:sz w:val="28"/>
          <w:lang w:val="ru-RU"/>
        </w:rPr>
        <w:t xml:space="preserve"> </w:t>
      </w:r>
      <w:r w:rsidR="009A1E28">
        <w:rPr>
          <w:sz w:val="28"/>
          <w:lang w:val="ru-RU"/>
        </w:rPr>
        <w:t>на</w:t>
      </w:r>
      <w:r w:rsidR="009A1E28" w:rsidRPr="00AF5300">
        <w:rPr>
          <w:sz w:val="28"/>
          <w:lang w:val="ru-RU"/>
        </w:rPr>
        <w:t xml:space="preserve"> основании  </w:t>
      </w:r>
      <w:r w:rsidR="009A1E28" w:rsidRPr="00AF5300">
        <w:rPr>
          <w:sz w:val="28"/>
          <w:szCs w:val="28"/>
          <w:lang w:val="ru-RU"/>
        </w:rPr>
        <w:t>пункт</w:t>
      </w:r>
      <w:r w:rsidR="009A1E28">
        <w:rPr>
          <w:sz w:val="28"/>
          <w:szCs w:val="28"/>
          <w:lang w:val="ru-RU"/>
        </w:rPr>
        <w:t>а</w:t>
      </w:r>
      <w:r w:rsidR="009A1E28" w:rsidRPr="00AF5300">
        <w:rPr>
          <w:sz w:val="28"/>
          <w:szCs w:val="28"/>
          <w:lang w:val="ru-RU"/>
        </w:rPr>
        <w:t xml:space="preserve"> 3 части 2 статьи 10 Федерального закона</w:t>
      </w:r>
      <w:r w:rsidR="009A1E28">
        <w:rPr>
          <w:sz w:val="28"/>
          <w:szCs w:val="28"/>
          <w:lang w:val="ru-RU"/>
        </w:rPr>
        <w:t xml:space="preserve">              </w:t>
      </w:r>
      <w:r w:rsidR="009A1E28" w:rsidRPr="00AF5300">
        <w:rPr>
          <w:sz w:val="28"/>
          <w:szCs w:val="28"/>
          <w:lang w:val="ru-RU"/>
        </w:rPr>
        <w:t xml:space="preserve"> № 294-ФЗ. </w:t>
      </w:r>
    </w:p>
    <w:p w:rsidR="009A1E28" w:rsidRDefault="009A1E28" w:rsidP="009A1E28">
      <w:pPr>
        <w:spacing w:after="0" w:line="240" w:lineRule="auto"/>
        <w:ind w:firstLine="709"/>
        <w:jc w:val="both"/>
        <w:rPr>
          <w:sz w:val="28"/>
          <w:lang w:val="ru-RU"/>
        </w:rPr>
      </w:pPr>
      <w:r w:rsidRPr="00AF5300">
        <w:rPr>
          <w:sz w:val="28"/>
          <w:lang w:val="ru-RU"/>
        </w:rPr>
        <w:t>По результатам проверок по ФГН образовательным организациям выдано 445 предписаний об устранении выявленных нарушений, из них по внепла</w:t>
      </w:r>
      <w:r>
        <w:rPr>
          <w:sz w:val="28"/>
          <w:lang w:val="ru-RU"/>
        </w:rPr>
        <w:t>новым проверкам – 5 предписаний.</w:t>
      </w:r>
    </w:p>
    <w:p w:rsidR="009A1E28" w:rsidRPr="00AF5300" w:rsidRDefault="009A1E28" w:rsidP="009A1E28">
      <w:pPr>
        <w:spacing w:after="0" w:line="240" w:lineRule="auto"/>
        <w:ind w:firstLine="709"/>
        <w:jc w:val="both"/>
        <w:rPr>
          <w:sz w:val="28"/>
          <w:lang w:val="ru-RU"/>
        </w:rPr>
      </w:pPr>
      <w:proofErr w:type="gramStart"/>
      <w:r w:rsidRPr="00AF5300">
        <w:rPr>
          <w:sz w:val="28"/>
          <w:lang w:val="ru-RU"/>
        </w:rPr>
        <w:t xml:space="preserve">В ходе мероприятий по контролю выявлено 6265 нарушений требований законодательства об образовании </w:t>
      </w:r>
      <w:r w:rsidRPr="00AF5300">
        <w:rPr>
          <w:sz w:val="28"/>
          <w:szCs w:val="28"/>
          <w:lang w:val="ru-RU"/>
        </w:rPr>
        <w:t>(100% от общего количества нарушений</w:t>
      </w:r>
      <w:r>
        <w:rPr>
          <w:sz w:val="28"/>
          <w:szCs w:val="28"/>
          <w:lang w:val="ru-RU"/>
        </w:rPr>
        <w:t>, выявленных в ходе государственного контроля (надзора)</w:t>
      </w:r>
      <w:r w:rsidRPr="00AF5300">
        <w:rPr>
          <w:sz w:val="28"/>
          <w:szCs w:val="28"/>
          <w:lang w:val="ru-RU"/>
        </w:rPr>
        <w:t xml:space="preserve">, в том числе при </w:t>
      </w:r>
      <w:r w:rsidRPr="00AF5300">
        <w:rPr>
          <w:sz w:val="28"/>
          <w:szCs w:val="28"/>
          <w:lang w:val="ru-RU"/>
        </w:rPr>
        <w:lastRenderedPageBreak/>
        <w:t>проведении внеплановых проверок – 14 нарушений (0,7 % от общего количества выявленных нарушений)</w:t>
      </w:r>
      <w:r w:rsidRPr="00AF5300">
        <w:rPr>
          <w:sz w:val="28"/>
          <w:lang w:val="ru-RU"/>
        </w:rPr>
        <w:t xml:space="preserve">. </w:t>
      </w:r>
      <w:proofErr w:type="gramEnd"/>
    </w:p>
    <w:p w:rsidR="00710147" w:rsidRDefault="00710147" w:rsidP="00710147">
      <w:pPr>
        <w:spacing w:after="0" w:line="240" w:lineRule="auto"/>
        <w:ind w:firstLine="708"/>
        <w:jc w:val="both"/>
        <w:rPr>
          <w:sz w:val="28"/>
          <w:lang w:val="ru-RU"/>
        </w:rPr>
      </w:pPr>
      <w:r w:rsidRPr="00AF5300">
        <w:rPr>
          <w:sz w:val="28"/>
          <w:lang w:val="ru-RU"/>
        </w:rPr>
        <w:t xml:space="preserve">Среднее количество нарушений, выявленных в одной образовательной организации, составило 12,9 нарушений (рисунок </w:t>
      </w:r>
      <w:r>
        <w:rPr>
          <w:sz w:val="28"/>
          <w:lang w:val="ru-RU"/>
        </w:rPr>
        <w:t>5</w:t>
      </w:r>
      <w:r w:rsidRPr="00AF5300">
        <w:rPr>
          <w:sz w:val="28"/>
          <w:lang w:val="ru-RU"/>
        </w:rPr>
        <w:t xml:space="preserve">), что больше, чем в 2016 году (10,1 нарушений). </w:t>
      </w:r>
    </w:p>
    <w:p w:rsidR="00710147" w:rsidRPr="00AF5300" w:rsidRDefault="00710147" w:rsidP="00710147">
      <w:pPr>
        <w:spacing w:after="0" w:line="240" w:lineRule="auto"/>
        <w:ind w:firstLine="708"/>
        <w:jc w:val="both"/>
        <w:rPr>
          <w:sz w:val="28"/>
          <w:lang w:val="ru-RU"/>
        </w:rPr>
      </w:pPr>
    </w:p>
    <w:p w:rsidR="009A1E28" w:rsidRPr="00AF5300" w:rsidRDefault="009A1E28" w:rsidP="009A1E28">
      <w:pPr>
        <w:keepNext/>
        <w:spacing w:after="0" w:line="240" w:lineRule="auto"/>
        <w:jc w:val="center"/>
        <w:rPr>
          <w:sz w:val="28"/>
          <w:szCs w:val="28"/>
          <w:lang w:val="ru-RU"/>
        </w:rPr>
      </w:pPr>
      <w:r w:rsidRPr="00AF5300">
        <w:rPr>
          <w:sz w:val="28"/>
          <w:szCs w:val="28"/>
          <w:lang w:val="ru-RU"/>
        </w:rPr>
        <w:t xml:space="preserve">Рисунок </w:t>
      </w:r>
      <w:r w:rsidR="00B775EE">
        <w:rPr>
          <w:sz w:val="28"/>
          <w:szCs w:val="28"/>
          <w:lang w:val="ru-RU"/>
        </w:rPr>
        <w:t>5</w:t>
      </w:r>
      <w:r w:rsidRPr="00AF5300">
        <w:rPr>
          <w:sz w:val="28"/>
          <w:szCs w:val="28"/>
          <w:lang w:val="ru-RU"/>
        </w:rPr>
        <w:t>. Среднее количество нарушений законодательства, выявленных в одной образовательной организации (по типам образовательных организаций) в 2017 году, в сравнении с 2016 годом</w:t>
      </w:r>
      <w:r w:rsidRPr="00C846D0">
        <w:rPr>
          <w:sz w:val="28"/>
          <w:szCs w:val="28"/>
          <w:vertAlign w:val="superscript"/>
        </w:rPr>
        <w:footnoteReference w:id="1"/>
      </w:r>
    </w:p>
    <w:p w:rsidR="009A1E28" w:rsidRPr="00C846D0" w:rsidRDefault="009A1E28" w:rsidP="009A1E28">
      <w:pPr>
        <w:spacing w:after="0" w:line="240" w:lineRule="auto"/>
        <w:jc w:val="both"/>
      </w:pPr>
      <w:r>
        <w:rPr>
          <w:noProof/>
          <w:lang w:val="ru-RU" w:eastAsia="ru-RU" w:bidi="ar-SA"/>
        </w:rPr>
        <w:drawing>
          <wp:inline distT="0" distB="0" distL="0" distR="0" wp14:anchorId="3C394A77" wp14:editId="7CEA9783">
            <wp:extent cx="59436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1E28" w:rsidRPr="00AF5300" w:rsidRDefault="009A1E28" w:rsidP="009A1E28">
      <w:pPr>
        <w:spacing w:after="0" w:line="240" w:lineRule="auto"/>
        <w:ind w:firstLine="709"/>
        <w:jc w:val="both"/>
        <w:rPr>
          <w:sz w:val="28"/>
          <w:lang w:val="ru-RU"/>
        </w:rPr>
      </w:pPr>
      <w:r w:rsidRPr="00AF5300">
        <w:rPr>
          <w:sz w:val="28"/>
          <w:lang w:val="ru-RU"/>
        </w:rPr>
        <w:t>Выше среднего показателя количества выявленных нарушений в общеобразовательных организациях, профессиональных образовательных организациях, организациях дополнительного образования.</w:t>
      </w:r>
    </w:p>
    <w:p w:rsidR="009A1E28" w:rsidRPr="00AF5300" w:rsidRDefault="009A1E28" w:rsidP="009A1E28">
      <w:pPr>
        <w:spacing w:after="0" w:line="240" w:lineRule="auto"/>
        <w:ind w:firstLine="709"/>
        <w:jc w:val="both"/>
        <w:rPr>
          <w:sz w:val="28"/>
          <w:lang w:val="ru-RU"/>
        </w:rPr>
      </w:pPr>
      <w:r w:rsidRPr="00AF5300">
        <w:rPr>
          <w:sz w:val="28"/>
          <w:lang w:val="ru-RU" w:eastAsia="ru-RU"/>
        </w:rPr>
        <w:t>При проведении проверок по ФГН наиболее часто в 2017 году были выявлены нарушения:</w:t>
      </w:r>
    </w:p>
    <w:p w:rsidR="009A1E28" w:rsidRPr="00AF5300" w:rsidRDefault="009A1E28" w:rsidP="009A1E28">
      <w:pPr>
        <w:numPr>
          <w:ilvl w:val="0"/>
          <w:numId w:val="6"/>
        </w:numPr>
        <w:spacing w:after="0" w:line="240" w:lineRule="auto"/>
        <w:ind w:left="0" w:firstLine="709"/>
        <w:jc w:val="both"/>
        <w:rPr>
          <w:sz w:val="28"/>
          <w:lang w:val="ru-RU" w:eastAsia="ru-RU"/>
        </w:rPr>
      </w:pPr>
      <w:r w:rsidRPr="00AF5300">
        <w:rPr>
          <w:sz w:val="28"/>
          <w:lang w:val="ru-RU" w:eastAsia="ru-RU"/>
        </w:rPr>
        <w:t>несоответствие содержания уставов законодательству Российской Федерации об образовании. В 2016 году выявлено 1721 нарушение, что составило 27,5% от общего количества выявленных нарушений по ФГН. Наибольшее количество нарушений выявлено в</w:t>
      </w:r>
      <w:r w:rsidRPr="00EF591E">
        <w:rPr>
          <w:sz w:val="28"/>
          <w:lang w:eastAsia="ru-RU"/>
        </w:rPr>
        <w:t> </w:t>
      </w:r>
      <w:r w:rsidRPr="00AF5300">
        <w:rPr>
          <w:sz w:val="28"/>
          <w:lang w:val="ru-RU" w:eastAsia="ru-RU"/>
        </w:rPr>
        <w:t>общеобразовательных организациях – 722, в дошкольных образовательных организациях – 342, организациях дополнительного образования – 408. Данное нарушение носит массовый характер, поскольку уставы образовательных организаций по своему содержанию необоснованно перегружены и требуют постоянного обновления в соответствии</w:t>
      </w:r>
      <w:r w:rsidR="00953D4A">
        <w:rPr>
          <w:sz w:val="28"/>
          <w:lang w:val="ru-RU" w:eastAsia="ru-RU"/>
        </w:rPr>
        <w:t xml:space="preserve"> с изменениями законодательства;</w:t>
      </w:r>
    </w:p>
    <w:p w:rsidR="009A1E28" w:rsidRDefault="009A1E28" w:rsidP="009A1E28">
      <w:pPr>
        <w:numPr>
          <w:ilvl w:val="0"/>
          <w:numId w:val="6"/>
        </w:numPr>
        <w:spacing w:after="0" w:line="240" w:lineRule="auto"/>
        <w:ind w:left="0" w:firstLine="709"/>
        <w:jc w:val="both"/>
        <w:rPr>
          <w:sz w:val="28"/>
          <w:lang w:val="ru-RU" w:eastAsia="ru-RU"/>
        </w:rPr>
      </w:pPr>
      <w:r w:rsidRPr="00AF5300">
        <w:rPr>
          <w:sz w:val="28"/>
          <w:lang w:val="ru-RU" w:eastAsia="ru-RU"/>
        </w:rPr>
        <w:t>нарушения требований законодательства Российской Федерации в сфере образования, предъявляемых к наличию, содержанию, разработке и принятию локальных нормативных актов (далее – нарушения в локальных актах).</w:t>
      </w:r>
      <w:r w:rsidRPr="00AF5300">
        <w:rPr>
          <w:b/>
          <w:sz w:val="28"/>
          <w:lang w:val="ru-RU" w:eastAsia="ru-RU"/>
        </w:rPr>
        <w:t xml:space="preserve"> </w:t>
      </w:r>
      <w:r w:rsidRPr="00AF5300">
        <w:rPr>
          <w:sz w:val="28"/>
          <w:lang w:val="ru-RU" w:eastAsia="ru-RU"/>
        </w:rPr>
        <w:t>Нарушения в локальных актах (2862 нарушений) выявлены в большинстве образовательных организаций и составляют наибольшую часть всех нарушений, выявленных при проведении ФГН (45,7%).</w:t>
      </w:r>
    </w:p>
    <w:p w:rsidR="009A1E28" w:rsidRPr="00AF5300" w:rsidRDefault="009A1E28" w:rsidP="009A1E28">
      <w:pPr>
        <w:spacing w:after="0" w:line="240" w:lineRule="auto"/>
        <w:ind w:firstLine="709"/>
        <w:jc w:val="both"/>
        <w:rPr>
          <w:sz w:val="28"/>
          <w:lang w:val="ru-RU" w:eastAsia="ru-RU"/>
        </w:rPr>
      </w:pPr>
      <w:r w:rsidRPr="00AF5300">
        <w:rPr>
          <w:sz w:val="28"/>
          <w:lang w:val="ru-RU" w:eastAsia="ru-RU"/>
        </w:rPr>
        <w:lastRenderedPageBreak/>
        <w:t xml:space="preserve">Количество нарушений в локальных актах общеобразовательных организаций и дошкольных образовательных организаций составляет соответственно 24% и 38% от всех нарушений данной группы, организаций дополнительного образования – 16% </w:t>
      </w:r>
      <w:r w:rsidR="00953D4A">
        <w:rPr>
          <w:sz w:val="28"/>
          <w:lang w:val="ru-RU" w:eastAsia="ru-RU"/>
        </w:rPr>
        <w:t>от всех нарушений данной группы;</w:t>
      </w:r>
    </w:p>
    <w:p w:rsidR="009A1E28" w:rsidRPr="00AF5300" w:rsidRDefault="009A1E28" w:rsidP="009A1E28">
      <w:pPr>
        <w:numPr>
          <w:ilvl w:val="0"/>
          <w:numId w:val="6"/>
        </w:numPr>
        <w:spacing w:after="0" w:line="240" w:lineRule="auto"/>
        <w:ind w:left="0" w:firstLine="709"/>
        <w:jc w:val="both"/>
        <w:rPr>
          <w:sz w:val="28"/>
          <w:lang w:val="ru-RU" w:eastAsia="ru-RU"/>
        </w:rPr>
      </w:pPr>
      <w:r w:rsidRPr="00AF5300">
        <w:rPr>
          <w:sz w:val="28"/>
          <w:lang w:val="ru-RU" w:eastAsia="ru-RU"/>
        </w:rPr>
        <w:t>нарушения обязательных требований законодательства Российской Федерации в</w:t>
      </w:r>
      <w:r w:rsidRPr="00955B8E">
        <w:rPr>
          <w:sz w:val="28"/>
          <w:lang w:eastAsia="ru-RU"/>
        </w:rPr>
        <w:t> </w:t>
      </w:r>
      <w:r w:rsidRPr="00AF5300">
        <w:rPr>
          <w:sz w:val="28"/>
          <w:lang w:val="ru-RU" w:eastAsia="ru-RU"/>
        </w:rPr>
        <w:t xml:space="preserve">сфере образования, предусмотренных статьёй 28 Федерального закона № 273-ФЗ (далее – нарушение компетенции). Нарушения компетенции составляют 564 нарушения (9% от общего количества нарушений, выявленных при проведении ФГН). Наиболее часто нарушения компетенции выявлялись в общеобразовательных организациях – 303 (53,7% от общего количества нарушений данной группы), в организациях дополнительного образования – 144 (25,5% от нарушений данной группы); </w:t>
      </w:r>
    </w:p>
    <w:p w:rsidR="009A1E28" w:rsidRPr="00AF5300" w:rsidRDefault="009A1E28" w:rsidP="009A1E28">
      <w:pPr>
        <w:numPr>
          <w:ilvl w:val="0"/>
          <w:numId w:val="6"/>
        </w:numPr>
        <w:spacing w:after="0" w:line="240" w:lineRule="auto"/>
        <w:ind w:left="0" w:firstLine="709"/>
        <w:jc w:val="both"/>
        <w:rPr>
          <w:sz w:val="28"/>
          <w:lang w:val="ru-RU" w:eastAsia="ru-RU"/>
        </w:rPr>
      </w:pPr>
      <w:r>
        <w:rPr>
          <w:sz w:val="28"/>
          <w:lang w:val="ru-RU" w:eastAsia="ru-RU"/>
        </w:rPr>
        <w:t>нарушения</w:t>
      </w:r>
      <w:r w:rsidRPr="00AF5300">
        <w:rPr>
          <w:sz w:val="28"/>
          <w:lang w:val="ru-RU" w:eastAsia="ru-RU"/>
        </w:rPr>
        <w:t xml:space="preserve"> правил размещения </w:t>
      </w:r>
      <w:r w:rsidRPr="00AF5300">
        <w:rPr>
          <w:sz w:val="28"/>
          <w:szCs w:val="28"/>
          <w:lang w:val="ru-RU" w:eastAsia="ru-RU"/>
        </w:rPr>
        <w:t xml:space="preserve">на официальном сайте образовательной организации в информационно-телекоммуникационной сети «Интернет» информации об образовательной организации </w:t>
      </w:r>
      <w:r w:rsidRPr="00AF5300">
        <w:rPr>
          <w:sz w:val="28"/>
          <w:lang w:val="ru-RU" w:eastAsia="ru-RU"/>
        </w:rPr>
        <w:t>(далее – нарушения правил размещения)</w:t>
      </w:r>
      <w:r>
        <w:rPr>
          <w:sz w:val="28"/>
          <w:szCs w:val="28"/>
          <w:lang w:val="ru-RU" w:eastAsia="ru-RU"/>
        </w:rPr>
        <w:t>. В</w:t>
      </w:r>
      <w:r w:rsidRPr="00AF5300">
        <w:rPr>
          <w:sz w:val="28"/>
          <w:lang w:val="ru-RU" w:eastAsia="ru-RU"/>
        </w:rPr>
        <w:t xml:space="preserve"> 2017 году выявлено </w:t>
      </w:r>
      <w:r w:rsidRPr="00AF5300">
        <w:rPr>
          <w:sz w:val="28"/>
          <w:szCs w:val="28"/>
          <w:lang w:val="ru-RU" w:eastAsia="ru-RU"/>
        </w:rPr>
        <w:t xml:space="preserve">478 </w:t>
      </w:r>
      <w:r>
        <w:rPr>
          <w:sz w:val="28"/>
          <w:szCs w:val="28"/>
          <w:lang w:val="ru-RU" w:eastAsia="ru-RU"/>
        </w:rPr>
        <w:t xml:space="preserve">нарушений </w:t>
      </w:r>
      <w:r w:rsidRPr="00AF5300">
        <w:rPr>
          <w:sz w:val="28"/>
          <w:szCs w:val="28"/>
          <w:lang w:val="ru-RU" w:eastAsia="ru-RU"/>
        </w:rPr>
        <w:t xml:space="preserve">(7,6% от общего количества нарушений, выявленных при проведении ФГН), выразившихся в отсутствии на официальном сайте образовательной организации информации и документов, которые в соответствии с законодательством Российской Федерации должны быть размещены на официальном сайте образовательной организации. </w:t>
      </w:r>
    </w:p>
    <w:p w:rsidR="009A1E28" w:rsidRPr="00AF5300" w:rsidRDefault="009A1E28" w:rsidP="009A1E28">
      <w:pPr>
        <w:spacing w:after="0" w:line="240" w:lineRule="auto"/>
        <w:ind w:firstLine="709"/>
        <w:jc w:val="both"/>
        <w:rPr>
          <w:sz w:val="28"/>
          <w:lang w:val="ru-RU" w:eastAsia="ru-RU"/>
        </w:rPr>
      </w:pPr>
      <w:r w:rsidRPr="00AF5300">
        <w:rPr>
          <w:sz w:val="28"/>
          <w:lang w:val="ru-RU" w:eastAsia="ru-RU"/>
        </w:rPr>
        <w:t>Наибол</w:t>
      </w:r>
      <w:r>
        <w:rPr>
          <w:sz w:val="28"/>
          <w:lang w:val="ru-RU" w:eastAsia="ru-RU"/>
        </w:rPr>
        <w:t xml:space="preserve">ьшее количество </w:t>
      </w:r>
      <w:r w:rsidRPr="00AF5300">
        <w:rPr>
          <w:sz w:val="28"/>
          <w:lang w:val="ru-RU" w:eastAsia="ru-RU"/>
        </w:rPr>
        <w:t>нарушени</w:t>
      </w:r>
      <w:r>
        <w:rPr>
          <w:sz w:val="28"/>
          <w:lang w:val="ru-RU" w:eastAsia="ru-RU"/>
        </w:rPr>
        <w:t>й</w:t>
      </w:r>
      <w:r w:rsidRPr="00AF5300">
        <w:rPr>
          <w:sz w:val="28"/>
          <w:lang w:val="ru-RU" w:eastAsia="ru-RU"/>
        </w:rPr>
        <w:t xml:space="preserve"> правил размещения </w:t>
      </w:r>
      <w:r>
        <w:rPr>
          <w:sz w:val="28"/>
          <w:lang w:val="ru-RU" w:eastAsia="ru-RU"/>
        </w:rPr>
        <w:t>выявлено</w:t>
      </w:r>
      <w:r w:rsidRPr="00AF5300">
        <w:rPr>
          <w:sz w:val="28"/>
          <w:lang w:val="ru-RU" w:eastAsia="ru-RU"/>
        </w:rPr>
        <w:t xml:space="preserve"> в общеобразовательных организациях – 189 (39,5% от общего количества нарушений данной группы);</w:t>
      </w:r>
    </w:p>
    <w:p w:rsidR="009A1E28" w:rsidRPr="00AF5300" w:rsidRDefault="009A1E28" w:rsidP="009A1E28">
      <w:pPr>
        <w:numPr>
          <w:ilvl w:val="0"/>
          <w:numId w:val="6"/>
        </w:numPr>
        <w:spacing w:after="0" w:line="240" w:lineRule="auto"/>
        <w:ind w:left="0" w:firstLine="709"/>
        <w:jc w:val="both"/>
        <w:rPr>
          <w:sz w:val="28"/>
          <w:lang w:val="ru-RU" w:eastAsia="ru-RU"/>
        </w:rPr>
      </w:pPr>
      <w:r w:rsidRPr="00AF5300">
        <w:rPr>
          <w:sz w:val="28"/>
          <w:lang w:val="ru-RU" w:eastAsia="ru-RU"/>
        </w:rPr>
        <w:t>несоблюдение порядка заполнения, выдачи, хранения и учёта документов установленного образца – 211 (3,4% от общего количества нарушений, выявленных при проведении ФГН). Наблюдается увеличение нарушений данной группы на 0,7 процентного пункта по сравнению с 2016 годом (2,7%), что свя</w:t>
      </w:r>
      <w:r>
        <w:rPr>
          <w:sz w:val="28"/>
          <w:lang w:val="ru-RU" w:eastAsia="ru-RU"/>
        </w:rPr>
        <w:t>зано с ростом количества проведё</w:t>
      </w:r>
      <w:r w:rsidRPr="00AF5300">
        <w:rPr>
          <w:sz w:val="28"/>
          <w:lang w:val="ru-RU" w:eastAsia="ru-RU"/>
        </w:rPr>
        <w:t>нных выездных проверок по ФГН.</w:t>
      </w:r>
    </w:p>
    <w:p w:rsidR="009A1E28" w:rsidRDefault="009A1E28" w:rsidP="009A1E28">
      <w:pPr>
        <w:tabs>
          <w:tab w:val="left" w:pos="0"/>
        </w:tabs>
        <w:spacing w:after="0" w:line="0" w:lineRule="atLeast"/>
        <w:ind w:firstLine="709"/>
        <w:jc w:val="both"/>
        <w:rPr>
          <w:sz w:val="28"/>
          <w:lang w:val="ru-RU"/>
        </w:rPr>
      </w:pPr>
      <w:r w:rsidRPr="00AF5300">
        <w:rPr>
          <w:sz w:val="28"/>
          <w:lang w:val="ru-RU"/>
        </w:rPr>
        <w:t xml:space="preserve">Необходимо отметить, что при осуществлении ФГН факты незаконного ограничения права на получение общедоступного и бесплатного образования, незаконного отказа в приёме в образовательную организацию, </w:t>
      </w:r>
      <w:r w:rsidRPr="00AF5300">
        <w:rPr>
          <w:sz w:val="28"/>
          <w:lang w:val="ru-RU" w:eastAsia="ru-RU"/>
        </w:rPr>
        <w:t>незаконного отчисления не установлены</w:t>
      </w:r>
      <w:r w:rsidRPr="00AF5300">
        <w:rPr>
          <w:sz w:val="28"/>
          <w:lang w:val="ru-RU"/>
        </w:rPr>
        <w:t xml:space="preserve">. </w:t>
      </w:r>
    </w:p>
    <w:p w:rsidR="009A1E28" w:rsidRPr="00095FAD" w:rsidRDefault="009A1E28" w:rsidP="009A1E28">
      <w:pPr>
        <w:autoSpaceDE w:val="0"/>
        <w:autoSpaceDN w:val="0"/>
        <w:adjustRightInd w:val="0"/>
        <w:spacing w:after="0" w:line="240" w:lineRule="auto"/>
        <w:ind w:firstLine="720"/>
        <w:jc w:val="both"/>
        <w:rPr>
          <w:sz w:val="28"/>
          <w:lang w:val="ru-RU"/>
        </w:rPr>
      </w:pPr>
      <w:r w:rsidRPr="00095FAD">
        <w:rPr>
          <w:sz w:val="28"/>
          <w:lang w:val="ru-RU"/>
        </w:rPr>
        <w:t xml:space="preserve">По требованию прокуратуры Свердловской области в отношении </w:t>
      </w:r>
      <w:r w:rsidRPr="00095FAD">
        <w:rPr>
          <w:sz w:val="28"/>
          <w:szCs w:val="28"/>
          <w:lang w:val="ru-RU"/>
        </w:rPr>
        <w:t>дошкольной образовательной организации</w:t>
      </w:r>
      <w:r w:rsidRPr="00095FAD">
        <w:rPr>
          <w:sz w:val="28"/>
          <w:lang w:val="ru-RU"/>
        </w:rPr>
        <w:t xml:space="preserve"> проведена внеплановая выездная проверка (</w:t>
      </w:r>
      <w:r w:rsidRPr="00095FAD">
        <w:rPr>
          <w:sz w:val="28"/>
          <w:szCs w:val="28"/>
          <w:lang w:val="ru-RU"/>
        </w:rPr>
        <w:t>пункт 3 части 2 статьи 10 Федерального закона № 294-ФЗ</w:t>
      </w:r>
      <w:r w:rsidRPr="00095FAD">
        <w:rPr>
          <w:sz w:val="28"/>
          <w:lang w:val="ru-RU"/>
        </w:rPr>
        <w:t xml:space="preserve">). Предметом внеплановой проверки являлось соблюдение образовательной организацией законодательства об образовании по вопросам приёма и отчисления </w:t>
      </w:r>
      <w:proofErr w:type="gramStart"/>
      <w:r w:rsidRPr="00095FAD">
        <w:rPr>
          <w:sz w:val="28"/>
          <w:lang w:val="ru-RU"/>
        </w:rPr>
        <w:t>обучающихся</w:t>
      </w:r>
      <w:proofErr w:type="gramEnd"/>
      <w:r w:rsidRPr="00095FAD">
        <w:rPr>
          <w:sz w:val="28"/>
          <w:lang w:val="ru-RU"/>
        </w:rPr>
        <w:t xml:space="preserve">. По результатам проверки образовательной организации выдано предписание, результаты проверки направлены в Прокуратуру Свердловской области. </w:t>
      </w:r>
      <w:bookmarkStart w:id="39" w:name="_Toc348358509"/>
    </w:p>
    <w:p w:rsidR="009A1E28" w:rsidRPr="00DA10B7" w:rsidRDefault="00456854" w:rsidP="009A1E28">
      <w:pPr>
        <w:autoSpaceDE w:val="0"/>
        <w:autoSpaceDN w:val="0"/>
        <w:adjustRightInd w:val="0"/>
        <w:spacing w:after="0" w:line="240" w:lineRule="auto"/>
        <w:ind w:firstLine="720"/>
        <w:jc w:val="both"/>
        <w:rPr>
          <w:sz w:val="28"/>
          <w:lang w:val="ru-RU"/>
        </w:rPr>
      </w:pPr>
      <w:r>
        <w:rPr>
          <w:sz w:val="28"/>
          <w:lang w:val="ru-RU"/>
        </w:rPr>
        <w:t>По результатам 4</w:t>
      </w:r>
      <w:r w:rsidR="009A1E28" w:rsidRPr="00095FAD">
        <w:rPr>
          <w:sz w:val="28"/>
          <w:lang w:val="ru-RU"/>
        </w:rPr>
        <w:t xml:space="preserve"> внеплановых  проверок по </w:t>
      </w:r>
      <w:proofErr w:type="gramStart"/>
      <w:r w:rsidR="009A1E28" w:rsidRPr="00095FAD">
        <w:rPr>
          <w:sz w:val="28"/>
          <w:lang w:val="ru-RU"/>
        </w:rPr>
        <w:t>контролю за</w:t>
      </w:r>
      <w:proofErr w:type="gramEnd"/>
      <w:r w:rsidR="009A1E28" w:rsidRPr="00095FAD">
        <w:rPr>
          <w:sz w:val="28"/>
          <w:lang w:val="ru-RU"/>
        </w:rPr>
        <w:t xml:space="preserve"> исполнением ранее выда</w:t>
      </w:r>
      <w:r w:rsidR="00953D4A">
        <w:rPr>
          <w:sz w:val="28"/>
          <w:lang w:val="ru-RU"/>
        </w:rPr>
        <w:t>нных предписаний установлено не</w:t>
      </w:r>
      <w:r w:rsidR="009A1E28" w:rsidRPr="00095FAD">
        <w:rPr>
          <w:sz w:val="28"/>
          <w:lang w:val="ru-RU"/>
        </w:rPr>
        <w:t xml:space="preserve">исполнение </w:t>
      </w:r>
      <w:r>
        <w:rPr>
          <w:sz w:val="28"/>
          <w:lang w:val="ru-RU"/>
        </w:rPr>
        <w:t xml:space="preserve">образовательными организациями </w:t>
      </w:r>
      <w:r w:rsidR="009A1E28" w:rsidRPr="00095FAD">
        <w:rPr>
          <w:sz w:val="28"/>
          <w:lang w:val="ru-RU"/>
        </w:rPr>
        <w:t xml:space="preserve">предписаний, к </w:t>
      </w:r>
      <w:r>
        <w:rPr>
          <w:sz w:val="28"/>
          <w:lang w:val="ru-RU"/>
        </w:rPr>
        <w:t>данным</w:t>
      </w:r>
      <w:r w:rsidR="009A1E28" w:rsidRPr="00095FAD">
        <w:rPr>
          <w:sz w:val="28"/>
          <w:lang w:val="ru-RU"/>
        </w:rPr>
        <w:t xml:space="preserve"> образовательным организациям приняты предусмотренные законодательством меры – выданы повторные предписания, </w:t>
      </w:r>
      <w:r w:rsidR="009A1E28" w:rsidRPr="00095FAD">
        <w:rPr>
          <w:sz w:val="28"/>
          <w:lang w:val="ru-RU"/>
        </w:rPr>
        <w:lastRenderedPageBreak/>
        <w:t>возбуждены дела об администр</w:t>
      </w:r>
      <w:r w:rsidR="00095FAD" w:rsidRPr="00095FAD">
        <w:rPr>
          <w:sz w:val="28"/>
          <w:lang w:val="ru-RU"/>
        </w:rPr>
        <w:t>ативных правонарушениях, запрещён приё</w:t>
      </w:r>
      <w:r w:rsidR="009A1E28" w:rsidRPr="00095FAD">
        <w:rPr>
          <w:sz w:val="28"/>
          <w:lang w:val="ru-RU"/>
        </w:rPr>
        <w:t>м в образовательные организации.  В связи с неисполнением повторных предписаний приостановлено действие лицензии на осуществление образовательной деятельности</w:t>
      </w:r>
      <w:r w:rsidRPr="00456854">
        <w:rPr>
          <w:sz w:val="28"/>
          <w:lang w:val="ru-RU"/>
        </w:rPr>
        <w:t xml:space="preserve"> </w:t>
      </w:r>
      <w:r w:rsidRPr="00095FAD">
        <w:rPr>
          <w:sz w:val="28"/>
          <w:lang w:val="ru-RU"/>
        </w:rPr>
        <w:t>в отношении  двух образовательных организаций</w:t>
      </w:r>
      <w:r w:rsidR="009A1E28" w:rsidRPr="00095FAD">
        <w:rPr>
          <w:sz w:val="28"/>
          <w:lang w:val="ru-RU"/>
        </w:rPr>
        <w:t xml:space="preserve">. </w:t>
      </w:r>
    </w:p>
    <w:p w:rsidR="009A1E28" w:rsidRPr="00006910" w:rsidRDefault="009A1E28" w:rsidP="009A1E28">
      <w:pPr>
        <w:spacing w:after="0" w:line="240" w:lineRule="auto"/>
        <w:ind w:firstLine="709"/>
        <w:jc w:val="both"/>
        <w:rPr>
          <w:sz w:val="28"/>
          <w:u w:val="single"/>
          <w:lang w:val="ru-RU" w:eastAsia="ru-RU" w:bidi="ar-SA"/>
        </w:rPr>
      </w:pPr>
      <w:r w:rsidRPr="00006910">
        <w:rPr>
          <w:sz w:val="28"/>
          <w:u w:val="single"/>
          <w:lang w:val="ru-RU" w:eastAsia="ru-RU" w:bidi="ar-SA"/>
        </w:rPr>
        <w:t>Результаты федерального государственного контроля качества образования.</w:t>
      </w:r>
    </w:p>
    <w:p w:rsidR="009A1E28" w:rsidRPr="00006910" w:rsidRDefault="009A1E28" w:rsidP="009A1E28">
      <w:pPr>
        <w:spacing w:after="0" w:line="240" w:lineRule="auto"/>
        <w:ind w:firstLine="709"/>
        <w:jc w:val="both"/>
        <w:rPr>
          <w:sz w:val="28"/>
          <w:lang w:val="ru-RU" w:eastAsia="ru-RU"/>
        </w:rPr>
      </w:pPr>
      <w:r w:rsidRPr="00006910">
        <w:rPr>
          <w:sz w:val="28"/>
          <w:lang w:val="ru-RU" w:eastAsia="ru-RU"/>
        </w:rPr>
        <w:t>В 2017 году проведено 219 проверок по ФГККО</w:t>
      </w:r>
      <w:r>
        <w:rPr>
          <w:sz w:val="28"/>
          <w:lang w:val="ru-RU" w:eastAsia="ru-RU"/>
        </w:rPr>
        <w:t xml:space="preserve"> (в 2016 году – 262)</w:t>
      </w:r>
      <w:r w:rsidRPr="00006910">
        <w:rPr>
          <w:sz w:val="28"/>
          <w:lang w:val="ru-RU" w:eastAsia="ru-RU"/>
        </w:rPr>
        <w:t xml:space="preserve">, в том числе </w:t>
      </w:r>
      <w:r w:rsidRPr="00006910">
        <w:rPr>
          <w:sz w:val="28"/>
          <w:lang w:val="ru-RU"/>
        </w:rPr>
        <w:t xml:space="preserve">в </w:t>
      </w:r>
      <w:r w:rsidRPr="00006910">
        <w:rPr>
          <w:sz w:val="28"/>
        </w:rPr>
        <w:t>I</w:t>
      </w:r>
      <w:r w:rsidRPr="00006910">
        <w:rPr>
          <w:sz w:val="28"/>
          <w:lang w:val="ru-RU"/>
        </w:rPr>
        <w:t xml:space="preserve"> полугодии – 103</w:t>
      </w:r>
      <w:r>
        <w:rPr>
          <w:sz w:val="28"/>
          <w:lang w:val="ru-RU"/>
        </w:rPr>
        <w:t xml:space="preserve"> (2016 год – 123)</w:t>
      </w:r>
      <w:r w:rsidRPr="00006910">
        <w:rPr>
          <w:sz w:val="28"/>
          <w:lang w:val="ru-RU"/>
        </w:rPr>
        <w:t xml:space="preserve">, во </w:t>
      </w:r>
      <w:r w:rsidRPr="00006910">
        <w:rPr>
          <w:sz w:val="28"/>
        </w:rPr>
        <w:t>II</w:t>
      </w:r>
      <w:r w:rsidRPr="00006910">
        <w:rPr>
          <w:sz w:val="28"/>
          <w:lang w:val="ru-RU"/>
        </w:rPr>
        <w:t xml:space="preserve"> полугодии – 116</w:t>
      </w:r>
      <w:r>
        <w:rPr>
          <w:sz w:val="28"/>
          <w:lang w:val="ru-RU"/>
        </w:rPr>
        <w:t xml:space="preserve"> (2016 год – 139)</w:t>
      </w:r>
      <w:r w:rsidRPr="00006910">
        <w:rPr>
          <w:sz w:val="28"/>
          <w:lang w:val="ru-RU"/>
        </w:rPr>
        <w:t xml:space="preserve">. </w:t>
      </w:r>
      <w:r>
        <w:rPr>
          <w:sz w:val="28"/>
          <w:lang w:val="ru-RU"/>
        </w:rPr>
        <w:t>Уменьшение к</w:t>
      </w:r>
      <w:r w:rsidRPr="00006910">
        <w:rPr>
          <w:sz w:val="28"/>
          <w:lang w:val="ru-RU"/>
        </w:rPr>
        <w:t>оличеств</w:t>
      </w:r>
      <w:r>
        <w:rPr>
          <w:sz w:val="28"/>
          <w:lang w:val="ru-RU"/>
        </w:rPr>
        <w:t>а</w:t>
      </w:r>
      <w:r w:rsidRPr="00006910">
        <w:rPr>
          <w:sz w:val="28"/>
          <w:lang w:val="ru-RU"/>
        </w:rPr>
        <w:t xml:space="preserve"> плановых проверок по ФГККО в сравнении с 2016 </w:t>
      </w:r>
      <w:r w:rsidR="00953D4A">
        <w:rPr>
          <w:sz w:val="28"/>
          <w:lang w:val="ru-RU"/>
        </w:rPr>
        <w:t xml:space="preserve">годом </w:t>
      </w:r>
      <w:r w:rsidRPr="00006910">
        <w:rPr>
          <w:sz w:val="28"/>
          <w:lang w:val="ru-RU" w:eastAsia="ru-RU"/>
        </w:rPr>
        <w:t xml:space="preserve">связано с </w:t>
      </w:r>
      <w:r>
        <w:rPr>
          <w:sz w:val="28"/>
          <w:lang w:val="ru-RU" w:eastAsia="ru-RU"/>
        </w:rPr>
        <w:t xml:space="preserve">изменением </w:t>
      </w:r>
      <w:r w:rsidRPr="00006910">
        <w:rPr>
          <w:sz w:val="28"/>
          <w:lang w:val="ru-RU" w:eastAsia="ru-RU"/>
        </w:rPr>
        <w:t>общей структур</w:t>
      </w:r>
      <w:r>
        <w:rPr>
          <w:sz w:val="28"/>
          <w:lang w:val="ru-RU" w:eastAsia="ru-RU"/>
        </w:rPr>
        <w:t xml:space="preserve">ы предусмотренных ежегодным  планом </w:t>
      </w:r>
      <w:r w:rsidRPr="00006910">
        <w:rPr>
          <w:sz w:val="28"/>
          <w:lang w:val="ru-RU" w:eastAsia="ru-RU"/>
        </w:rPr>
        <w:t xml:space="preserve"> </w:t>
      </w:r>
      <w:r>
        <w:rPr>
          <w:sz w:val="28"/>
          <w:lang w:val="ru-RU" w:eastAsia="ru-RU"/>
        </w:rPr>
        <w:t xml:space="preserve">проверяемых образовательных организаций, в том числе с </w:t>
      </w:r>
      <w:r w:rsidRPr="00006910">
        <w:rPr>
          <w:sz w:val="28"/>
          <w:lang w:val="ru-RU" w:eastAsia="ru-RU"/>
        </w:rPr>
        <w:t>увеличение</w:t>
      </w:r>
      <w:r>
        <w:rPr>
          <w:sz w:val="28"/>
          <w:lang w:val="ru-RU" w:eastAsia="ru-RU"/>
        </w:rPr>
        <w:t>м</w:t>
      </w:r>
      <w:r w:rsidRPr="00006910">
        <w:rPr>
          <w:sz w:val="28"/>
          <w:lang w:val="ru-RU" w:eastAsia="ru-RU"/>
        </w:rPr>
        <w:t xml:space="preserve"> количества </w:t>
      </w:r>
      <w:r>
        <w:rPr>
          <w:sz w:val="28"/>
          <w:lang w:val="ru-RU" w:eastAsia="ru-RU"/>
        </w:rPr>
        <w:t>образовательных организаций</w:t>
      </w:r>
      <w:r w:rsidRPr="00006910">
        <w:rPr>
          <w:sz w:val="28"/>
          <w:lang w:val="ru-RU"/>
        </w:rPr>
        <w:t xml:space="preserve"> </w:t>
      </w:r>
      <w:r>
        <w:rPr>
          <w:sz w:val="28"/>
          <w:lang w:val="ru-RU"/>
        </w:rPr>
        <w:t>(</w:t>
      </w:r>
      <w:r w:rsidRPr="00006910">
        <w:rPr>
          <w:sz w:val="28"/>
          <w:lang w:val="ru-RU"/>
        </w:rPr>
        <w:t>в общем количестве проверяемых</w:t>
      </w:r>
      <w:r>
        <w:rPr>
          <w:sz w:val="28"/>
          <w:lang w:val="ru-RU"/>
        </w:rPr>
        <w:t xml:space="preserve">), </w:t>
      </w:r>
      <w:r w:rsidRPr="00006910">
        <w:rPr>
          <w:sz w:val="28"/>
          <w:lang w:val="ru-RU" w:eastAsia="ru-RU"/>
        </w:rPr>
        <w:t xml:space="preserve"> в отношении которых проведение </w:t>
      </w:r>
      <w:r w:rsidRPr="00006910">
        <w:rPr>
          <w:sz w:val="28"/>
          <w:lang w:val="ru-RU"/>
        </w:rPr>
        <w:t>ФГККО не предусмотрено</w:t>
      </w:r>
      <w:r w:rsidRPr="00006910">
        <w:rPr>
          <w:sz w:val="28"/>
          <w:lang w:val="ru-RU" w:eastAsia="ru-RU"/>
        </w:rPr>
        <w:t xml:space="preserve">. </w:t>
      </w:r>
    </w:p>
    <w:p w:rsidR="00A80DD9" w:rsidRDefault="009A1E28" w:rsidP="009A1E28">
      <w:pPr>
        <w:spacing w:after="0" w:line="240" w:lineRule="auto"/>
        <w:ind w:firstLine="709"/>
        <w:jc w:val="both"/>
        <w:rPr>
          <w:sz w:val="28"/>
          <w:lang w:val="ru-RU" w:eastAsia="ru-RU"/>
        </w:rPr>
      </w:pPr>
      <w:r w:rsidRPr="00006910">
        <w:rPr>
          <w:sz w:val="28"/>
          <w:lang w:val="ru-RU" w:eastAsia="ru-RU"/>
        </w:rPr>
        <w:t xml:space="preserve">В 2017 году сохранилась тенденция проведения проверок по ФГККО </w:t>
      </w:r>
      <w:r>
        <w:rPr>
          <w:sz w:val="28"/>
          <w:lang w:val="ru-RU" w:eastAsia="ru-RU"/>
        </w:rPr>
        <w:t xml:space="preserve">                       </w:t>
      </w:r>
      <w:r w:rsidRPr="00006910">
        <w:rPr>
          <w:sz w:val="28"/>
          <w:lang w:val="ru-RU" w:eastAsia="ru-RU"/>
        </w:rPr>
        <w:t>в форме выездных проверок. Проведено 175</w:t>
      </w:r>
      <w:r>
        <w:rPr>
          <w:sz w:val="28"/>
          <w:lang w:val="ru-RU" w:eastAsia="ru-RU"/>
        </w:rPr>
        <w:t xml:space="preserve"> выездных проверок, что составляет </w:t>
      </w:r>
      <w:r w:rsidR="00953D4A">
        <w:rPr>
          <w:sz w:val="28"/>
          <w:lang w:val="ru-RU" w:eastAsia="ru-RU"/>
        </w:rPr>
        <w:t>70%</w:t>
      </w:r>
      <w:r w:rsidRPr="00006910">
        <w:rPr>
          <w:sz w:val="28"/>
          <w:lang w:val="ru-RU" w:eastAsia="ru-RU"/>
        </w:rPr>
        <w:t xml:space="preserve"> от общего количества проверок по ФГККО</w:t>
      </w:r>
      <w:r>
        <w:rPr>
          <w:sz w:val="28"/>
          <w:lang w:val="ru-RU" w:eastAsia="ru-RU"/>
        </w:rPr>
        <w:t xml:space="preserve"> (в 2016 году – 86</w:t>
      </w:r>
      <w:r w:rsidR="00953D4A">
        <w:rPr>
          <w:sz w:val="28"/>
          <w:lang w:val="ru-RU" w:eastAsia="ru-RU"/>
        </w:rPr>
        <w:t>%</w:t>
      </w:r>
      <w:r>
        <w:rPr>
          <w:sz w:val="28"/>
          <w:lang w:val="ru-RU" w:eastAsia="ru-RU"/>
        </w:rPr>
        <w:t>)</w:t>
      </w:r>
      <w:r w:rsidRPr="00006910">
        <w:rPr>
          <w:sz w:val="28"/>
          <w:lang w:val="ru-RU" w:eastAsia="ru-RU"/>
        </w:rPr>
        <w:t>, документарных – 44 проверки</w:t>
      </w:r>
      <w:r>
        <w:rPr>
          <w:sz w:val="28"/>
          <w:lang w:val="ru-RU" w:eastAsia="ru-RU"/>
        </w:rPr>
        <w:t xml:space="preserve">, что составляет </w:t>
      </w:r>
      <w:r w:rsidR="00953D4A">
        <w:rPr>
          <w:sz w:val="28"/>
          <w:lang w:val="ru-RU" w:eastAsia="ru-RU"/>
        </w:rPr>
        <w:t>30%</w:t>
      </w:r>
      <w:r w:rsidR="00B468AE">
        <w:rPr>
          <w:sz w:val="28"/>
          <w:lang w:val="ru-RU" w:eastAsia="ru-RU"/>
        </w:rPr>
        <w:t>, из них преимущественно (91%) являлись комплексными.</w:t>
      </w:r>
      <w:r w:rsidRPr="00006910">
        <w:rPr>
          <w:sz w:val="28"/>
          <w:lang w:val="ru-RU" w:eastAsia="ru-RU"/>
        </w:rPr>
        <w:t xml:space="preserve"> </w:t>
      </w:r>
    </w:p>
    <w:p w:rsidR="009A1E28" w:rsidRPr="00F13B8C" w:rsidRDefault="009A1E28" w:rsidP="009A1E28">
      <w:pPr>
        <w:spacing w:after="0" w:line="240" w:lineRule="auto"/>
        <w:ind w:firstLine="709"/>
        <w:jc w:val="both"/>
        <w:rPr>
          <w:sz w:val="28"/>
          <w:highlight w:val="yellow"/>
          <w:lang w:val="ru-RU" w:eastAsia="ru-RU"/>
        </w:rPr>
      </w:pPr>
      <w:r w:rsidRPr="003C1DB1">
        <w:rPr>
          <w:sz w:val="28"/>
          <w:lang w:val="ru-RU" w:eastAsia="ru-RU"/>
        </w:rPr>
        <w:t xml:space="preserve">Проверки по ФГККО в 2017 году проведены в 180 общеобразовательных организациях (в 2016 году – 249) и 39 профессиональных образовательных организациях (в 2016 году – 13). </w:t>
      </w:r>
      <w:r>
        <w:rPr>
          <w:sz w:val="28"/>
          <w:lang w:val="ru-RU" w:eastAsia="ru-RU"/>
        </w:rPr>
        <w:t xml:space="preserve">Доля </w:t>
      </w:r>
      <w:r w:rsidRPr="00D10AF9">
        <w:rPr>
          <w:sz w:val="28"/>
          <w:lang w:val="ru-RU" w:eastAsia="ru-RU"/>
        </w:rPr>
        <w:t>профессиональных образовательных организаций</w:t>
      </w:r>
      <w:r>
        <w:rPr>
          <w:sz w:val="28"/>
          <w:lang w:val="ru-RU" w:eastAsia="ru-RU"/>
        </w:rPr>
        <w:t>,</w:t>
      </w:r>
      <w:r w:rsidRPr="00D10AF9">
        <w:rPr>
          <w:sz w:val="28"/>
          <w:lang w:val="ru-RU" w:eastAsia="ru-RU"/>
        </w:rPr>
        <w:t xml:space="preserve"> в </w:t>
      </w:r>
      <w:r>
        <w:rPr>
          <w:sz w:val="28"/>
          <w:lang w:val="ru-RU" w:eastAsia="ru-RU"/>
        </w:rPr>
        <w:t>отношении которых был осуществлё</w:t>
      </w:r>
      <w:r w:rsidRPr="00D10AF9">
        <w:rPr>
          <w:sz w:val="28"/>
          <w:lang w:val="ru-RU" w:eastAsia="ru-RU"/>
        </w:rPr>
        <w:t>н ФГККО в общем количестве плановых проверок, проводимых в отношении профессиональных образовательных орган</w:t>
      </w:r>
      <w:r w:rsidR="00953D4A">
        <w:rPr>
          <w:sz w:val="28"/>
          <w:lang w:val="ru-RU" w:eastAsia="ru-RU"/>
        </w:rPr>
        <w:t>изаций, составила 78%</w:t>
      </w:r>
      <w:r>
        <w:rPr>
          <w:sz w:val="28"/>
          <w:lang w:val="ru-RU" w:eastAsia="ru-RU"/>
        </w:rPr>
        <w:t>, д</w:t>
      </w:r>
      <w:r w:rsidRPr="00D10AF9">
        <w:rPr>
          <w:sz w:val="28"/>
          <w:lang w:val="ru-RU" w:eastAsia="ru-RU"/>
        </w:rPr>
        <w:t>оля общео</w:t>
      </w:r>
      <w:r w:rsidR="00953D4A">
        <w:rPr>
          <w:sz w:val="28"/>
          <w:lang w:val="ru-RU" w:eastAsia="ru-RU"/>
        </w:rPr>
        <w:t>бразовательных организаций – 77%</w:t>
      </w:r>
      <w:r w:rsidRPr="00D10AF9">
        <w:rPr>
          <w:sz w:val="28"/>
          <w:lang w:val="ru-RU" w:eastAsia="ru-RU"/>
        </w:rPr>
        <w:t xml:space="preserve">. </w:t>
      </w:r>
    </w:p>
    <w:p w:rsidR="009A1E28" w:rsidRDefault="009A1E28" w:rsidP="009A1E28">
      <w:pPr>
        <w:tabs>
          <w:tab w:val="left" w:pos="426"/>
        </w:tabs>
        <w:spacing w:after="0" w:line="0" w:lineRule="atLeast"/>
        <w:ind w:firstLine="708"/>
        <w:jc w:val="both"/>
        <w:rPr>
          <w:sz w:val="28"/>
          <w:lang w:val="ru-RU" w:eastAsia="ru-RU"/>
        </w:rPr>
      </w:pPr>
      <w:r>
        <w:rPr>
          <w:sz w:val="28"/>
          <w:lang w:val="ru-RU" w:eastAsia="ru-RU"/>
        </w:rPr>
        <w:t>Высокий процент охвата образовательных организаций, подлежащих  ФГККО, достигнут за счёт провед</w:t>
      </w:r>
      <w:r w:rsidR="00702518">
        <w:rPr>
          <w:sz w:val="28"/>
          <w:lang w:val="ru-RU" w:eastAsia="ru-RU"/>
        </w:rPr>
        <w:t>ения комплексных проверок (с учё</w:t>
      </w:r>
      <w:r>
        <w:rPr>
          <w:sz w:val="28"/>
          <w:lang w:val="ru-RU" w:eastAsia="ru-RU"/>
        </w:rPr>
        <w:t xml:space="preserve">том ЛК): в отношении  87 образовательных организаций осуществлялись три вида контроля;                                в отношении 127 – два вида контроля; в отношении 5 – один вид контроля. </w:t>
      </w:r>
    </w:p>
    <w:p w:rsidR="009A1E28" w:rsidRDefault="009A1E28" w:rsidP="009A1E28">
      <w:pPr>
        <w:tabs>
          <w:tab w:val="left" w:pos="426"/>
        </w:tabs>
        <w:spacing w:after="0" w:line="0" w:lineRule="atLeast"/>
        <w:ind w:firstLine="708"/>
        <w:jc w:val="both"/>
        <w:rPr>
          <w:sz w:val="28"/>
          <w:lang w:val="ru-RU" w:eastAsia="ru-RU"/>
        </w:rPr>
      </w:pPr>
      <w:r w:rsidRPr="008C2459">
        <w:rPr>
          <w:sz w:val="28"/>
          <w:lang w:val="ru-RU" w:eastAsia="ru-RU"/>
        </w:rPr>
        <w:t xml:space="preserve">По итогам проверок </w:t>
      </w:r>
      <w:r>
        <w:rPr>
          <w:sz w:val="28"/>
          <w:lang w:val="ru-RU" w:eastAsia="ru-RU"/>
        </w:rPr>
        <w:t>действие</w:t>
      </w:r>
      <w:r w:rsidRPr="008C2459">
        <w:rPr>
          <w:sz w:val="28"/>
          <w:lang w:val="ru-RU" w:eastAsia="ru-RU"/>
        </w:rPr>
        <w:t xml:space="preserve"> государственной аккредитации полностью или в отношении отдель</w:t>
      </w:r>
      <w:r>
        <w:rPr>
          <w:sz w:val="28"/>
          <w:lang w:val="ru-RU" w:eastAsia="ru-RU"/>
        </w:rPr>
        <w:t>ных уровней образования, укрупнё</w:t>
      </w:r>
      <w:r w:rsidRPr="008C2459">
        <w:rPr>
          <w:sz w:val="28"/>
          <w:lang w:val="ru-RU" w:eastAsia="ru-RU"/>
        </w:rPr>
        <w:t xml:space="preserve">нных групп профессий, специальностей и направлений подготовки </w:t>
      </w:r>
      <w:r>
        <w:rPr>
          <w:sz w:val="28"/>
          <w:lang w:val="ru-RU" w:eastAsia="ru-RU"/>
        </w:rPr>
        <w:t xml:space="preserve">в 2017 году </w:t>
      </w:r>
      <w:r w:rsidRPr="008C2459">
        <w:rPr>
          <w:sz w:val="28"/>
          <w:lang w:val="ru-RU" w:eastAsia="ru-RU"/>
        </w:rPr>
        <w:t xml:space="preserve">не </w:t>
      </w:r>
      <w:r>
        <w:rPr>
          <w:sz w:val="28"/>
          <w:lang w:val="ru-RU" w:eastAsia="ru-RU"/>
        </w:rPr>
        <w:t>приостанавливалось</w:t>
      </w:r>
      <w:r w:rsidRPr="008C2459">
        <w:rPr>
          <w:sz w:val="28"/>
          <w:lang w:val="ru-RU" w:eastAsia="ru-RU"/>
        </w:rPr>
        <w:t xml:space="preserve">. </w:t>
      </w:r>
    </w:p>
    <w:p w:rsidR="00B468AE" w:rsidRDefault="00B468AE" w:rsidP="009A1E28">
      <w:pPr>
        <w:tabs>
          <w:tab w:val="left" w:pos="426"/>
        </w:tabs>
        <w:spacing w:after="0" w:line="0" w:lineRule="atLeast"/>
        <w:ind w:firstLine="708"/>
        <w:jc w:val="both"/>
        <w:rPr>
          <w:sz w:val="28"/>
          <w:highlight w:val="cyan"/>
          <w:lang w:val="ru-RU" w:eastAsia="ru-RU"/>
        </w:rPr>
      </w:pPr>
      <w:r w:rsidRPr="00E7716A">
        <w:rPr>
          <w:sz w:val="28"/>
          <w:lang w:val="ru-RU" w:eastAsia="ru-RU"/>
        </w:rPr>
        <w:t>В 2017 году продолжено осуществление</w:t>
      </w:r>
      <w:r w:rsidRPr="00FE45D4">
        <w:rPr>
          <w:sz w:val="28"/>
          <w:lang w:val="ru-RU" w:eastAsia="ru-RU"/>
        </w:rPr>
        <w:t xml:space="preserve"> профилактической работы</w:t>
      </w:r>
      <w:r>
        <w:rPr>
          <w:sz w:val="28"/>
          <w:lang w:val="ru-RU" w:eastAsia="ru-RU"/>
        </w:rPr>
        <w:t>:</w:t>
      </w:r>
    </w:p>
    <w:p w:rsidR="009A1E28" w:rsidRPr="00FE45D4" w:rsidRDefault="009A1E28" w:rsidP="009A1E28">
      <w:pPr>
        <w:tabs>
          <w:tab w:val="left" w:pos="426"/>
        </w:tabs>
        <w:spacing w:after="0" w:line="0" w:lineRule="atLeast"/>
        <w:ind w:firstLine="708"/>
        <w:jc w:val="both"/>
        <w:rPr>
          <w:sz w:val="28"/>
          <w:lang w:val="ru-RU" w:eastAsia="ru-RU"/>
        </w:rPr>
      </w:pPr>
      <w:r w:rsidRPr="00FE45D4">
        <w:rPr>
          <w:sz w:val="28"/>
          <w:lang w:val="ru-RU" w:eastAsia="ru-RU"/>
        </w:rPr>
        <w:t>проведен</w:t>
      </w:r>
      <w:r w:rsidR="00B468AE">
        <w:rPr>
          <w:sz w:val="28"/>
          <w:lang w:val="ru-RU" w:eastAsia="ru-RU"/>
        </w:rPr>
        <w:t>ы</w:t>
      </w:r>
      <w:r w:rsidRPr="00FE45D4">
        <w:rPr>
          <w:sz w:val="28"/>
          <w:lang w:val="ru-RU" w:eastAsia="ru-RU"/>
        </w:rPr>
        <w:t xml:space="preserve"> совещани</w:t>
      </w:r>
      <w:r w:rsidR="00B468AE">
        <w:rPr>
          <w:sz w:val="28"/>
          <w:lang w:val="ru-RU" w:eastAsia="ru-RU"/>
        </w:rPr>
        <w:t>я</w:t>
      </w:r>
      <w:r w:rsidRPr="00B31A20">
        <w:rPr>
          <w:sz w:val="28"/>
          <w:lang w:val="ru-RU" w:eastAsia="ru-RU"/>
        </w:rPr>
        <w:t xml:space="preserve"> </w:t>
      </w:r>
      <w:r>
        <w:rPr>
          <w:sz w:val="28"/>
          <w:lang w:val="ru-RU" w:eastAsia="ru-RU"/>
        </w:rPr>
        <w:t>о результатах проверок</w:t>
      </w:r>
      <w:r w:rsidRPr="00FE45D4">
        <w:rPr>
          <w:sz w:val="28"/>
          <w:lang w:val="ru-RU" w:eastAsia="ru-RU"/>
        </w:rPr>
        <w:t xml:space="preserve"> ФГККО</w:t>
      </w:r>
      <w:r>
        <w:rPr>
          <w:sz w:val="28"/>
          <w:lang w:val="ru-RU" w:eastAsia="ru-RU"/>
        </w:rPr>
        <w:t>, в том числе с целевыми группами – заместителями директоров, курирующими вопросы управления качеством образования в образовательн</w:t>
      </w:r>
      <w:r w:rsidR="00953D4A">
        <w:rPr>
          <w:sz w:val="28"/>
          <w:lang w:val="ru-RU" w:eastAsia="ru-RU"/>
        </w:rPr>
        <w:t>ых</w:t>
      </w:r>
      <w:r>
        <w:rPr>
          <w:sz w:val="28"/>
          <w:lang w:val="ru-RU" w:eastAsia="ru-RU"/>
        </w:rPr>
        <w:t xml:space="preserve"> организаци</w:t>
      </w:r>
      <w:r w:rsidR="00953D4A">
        <w:rPr>
          <w:sz w:val="28"/>
          <w:lang w:val="ru-RU" w:eastAsia="ru-RU"/>
        </w:rPr>
        <w:t>ях</w:t>
      </w:r>
      <w:r w:rsidRPr="00FE45D4">
        <w:rPr>
          <w:sz w:val="28"/>
          <w:lang w:val="ru-RU" w:eastAsia="ru-RU"/>
        </w:rPr>
        <w:t>;</w:t>
      </w:r>
    </w:p>
    <w:p w:rsidR="009A1E28" w:rsidRDefault="009A1E28" w:rsidP="009A1E28">
      <w:pPr>
        <w:tabs>
          <w:tab w:val="left" w:pos="426"/>
        </w:tabs>
        <w:spacing w:after="0" w:line="0" w:lineRule="atLeast"/>
        <w:ind w:firstLine="708"/>
        <w:jc w:val="both"/>
        <w:rPr>
          <w:sz w:val="28"/>
          <w:lang w:val="ru-RU" w:eastAsia="ru-RU"/>
        </w:rPr>
      </w:pPr>
      <w:r>
        <w:rPr>
          <w:sz w:val="28"/>
          <w:lang w:val="ru-RU" w:eastAsia="ru-RU"/>
        </w:rPr>
        <w:t>направлен</w:t>
      </w:r>
      <w:r w:rsidR="00B468AE">
        <w:rPr>
          <w:sz w:val="28"/>
          <w:lang w:val="ru-RU" w:eastAsia="ru-RU"/>
        </w:rPr>
        <w:t>ы</w:t>
      </w:r>
      <w:r>
        <w:rPr>
          <w:sz w:val="28"/>
          <w:lang w:val="ru-RU" w:eastAsia="ru-RU"/>
        </w:rPr>
        <w:t xml:space="preserve"> информационны</w:t>
      </w:r>
      <w:r w:rsidR="00B468AE">
        <w:rPr>
          <w:sz w:val="28"/>
          <w:lang w:val="ru-RU" w:eastAsia="ru-RU"/>
        </w:rPr>
        <w:t>е</w:t>
      </w:r>
      <w:r>
        <w:rPr>
          <w:sz w:val="28"/>
          <w:lang w:val="ru-RU" w:eastAsia="ru-RU"/>
        </w:rPr>
        <w:t xml:space="preserve"> пис</w:t>
      </w:r>
      <w:r w:rsidR="00B468AE">
        <w:rPr>
          <w:sz w:val="28"/>
          <w:lang w:val="ru-RU" w:eastAsia="ru-RU"/>
        </w:rPr>
        <w:t>ьма</w:t>
      </w:r>
      <w:r>
        <w:rPr>
          <w:sz w:val="28"/>
          <w:lang w:val="ru-RU" w:eastAsia="ru-RU"/>
        </w:rPr>
        <w:t xml:space="preserve"> в адрес органов местного самоуправления, осуществляющих управление в сфере образования, руководителей образовательных организаций по вопросам соблюдения законодательства при разработке образовательных программ, о внесении необходимых изменений в образовательные программы;</w:t>
      </w:r>
    </w:p>
    <w:p w:rsidR="00B468AE" w:rsidRDefault="00B468AE" w:rsidP="00B468AE">
      <w:pPr>
        <w:tabs>
          <w:tab w:val="left" w:pos="426"/>
        </w:tabs>
        <w:spacing w:after="0" w:line="0" w:lineRule="atLeast"/>
        <w:ind w:firstLine="708"/>
        <w:jc w:val="both"/>
        <w:rPr>
          <w:sz w:val="28"/>
          <w:lang w:val="ru-RU" w:eastAsia="ru-RU"/>
        </w:rPr>
      </w:pPr>
      <w:r>
        <w:rPr>
          <w:sz w:val="28"/>
          <w:lang w:val="ru-RU" w:eastAsia="ru-RU"/>
        </w:rPr>
        <w:t xml:space="preserve">информация об осуществлении </w:t>
      </w:r>
      <w:r w:rsidR="009A1E28" w:rsidRPr="00FE45D4">
        <w:rPr>
          <w:sz w:val="28"/>
          <w:lang w:val="ru-RU" w:eastAsia="ru-RU"/>
        </w:rPr>
        <w:t xml:space="preserve">ФГККО и </w:t>
      </w:r>
      <w:r>
        <w:rPr>
          <w:sz w:val="28"/>
          <w:lang w:val="ru-RU" w:eastAsia="ru-RU"/>
        </w:rPr>
        <w:t xml:space="preserve">требованиях к структуре и содержанию образовательных программ использована </w:t>
      </w:r>
      <w:r w:rsidRPr="00FE45D4">
        <w:rPr>
          <w:sz w:val="28"/>
          <w:lang w:val="ru-RU" w:eastAsia="ru-RU"/>
        </w:rPr>
        <w:t>государственн</w:t>
      </w:r>
      <w:r>
        <w:rPr>
          <w:sz w:val="28"/>
          <w:lang w:val="ru-RU" w:eastAsia="ru-RU"/>
        </w:rPr>
        <w:t>ым</w:t>
      </w:r>
      <w:r w:rsidRPr="00FE45D4">
        <w:rPr>
          <w:sz w:val="28"/>
          <w:lang w:val="ru-RU" w:eastAsia="ru-RU"/>
        </w:rPr>
        <w:t xml:space="preserve"> автономн</w:t>
      </w:r>
      <w:r>
        <w:rPr>
          <w:sz w:val="28"/>
          <w:lang w:val="ru-RU" w:eastAsia="ru-RU"/>
        </w:rPr>
        <w:t xml:space="preserve">ым </w:t>
      </w:r>
      <w:r w:rsidRPr="00FE45D4">
        <w:rPr>
          <w:sz w:val="28"/>
          <w:lang w:val="ru-RU" w:eastAsia="ru-RU"/>
        </w:rPr>
        <w:t>учреждени</w:t>
      </w:r>
      <w:r>
        <w:rPr>
          <w:sz w:val="28"/>
          <w:lang w:val="ru-RU" w:eastAsia="ru-RU"/>
        </w:rPr>
        <w:t>ем</w:t>
      </w:r>
      <w:r w:rsidRPr="00FE45D4">
        <w:rPr>
          <w:sz w:val="28"/>
          <w:lang w:val="ru-RU" w:eastAsia="ru-RU"/>
        </w:rPr>
        <w:t xml:space="preserve"> дополнительного профессионального образования </w:t>
      </w:r>
      <w:r w:rsidRPr="00FE45D4">
        <w:rPr>
          <w:sz w:val="28"/>
          <w:lang w:val="ru-RU" w:eastAsia="ru-RU"/>
        </w:rPr>
        <w:lastRenderedPageBreak/>
        <w:t>Свердловской области «Институт развития образования»</w:t>
      </w:r>
      <w:r w:rsidR="009A1E28" w:rsidRPr="00FE45D4">
        <w:rPr>
          <w:sz w:val="28"/>
          <w:lang w:val="ru-RU" w:eastAsia="ru-RU"/>
        </w:rPr>
        <w:t xml:space="preserve"> при реализации программ повышения квалификации педагогических работников</w:t>
      </w:r>
      <w:r w:rsidR="00E7716A">
        <w:rPr>
          <w:sz w:val="28"/>
          <w:lang w:val="ru-RU" w:eastAsia="ru-RU"/>
        </w:rPr>
        <w:t>;</w:t>
      </w:r>
      <w:r w:rsidR="009A1E28" w:rsidRPr="00FE45D4">
        <w:rPr>
          <w:sz w:val="28"/>
          <w:lang w:val="ru-RU" w:eastAsia="ru-RU"/>
        </w:rPr>
        <w:t xml:space="preserve"> </w:t>
      </w:r>
    </w:p>
    <w:p w:rsidR="00E7716A" w:rsidRDefault="00E7716A" w:rsidP="00B468AE">
      <w:pPr>
        <w:tabs>
          <w:tab w:val="left" w:pos="426"/>
        </w:tabs>
        <w:spacing w:after="0" w:line="0" w:lineRule="atLeast"/>
        <w:ind w:firstLine="708"/>
        <w:jc w:val="both"/>
        <w:rPr>
          <w:sz w:val="28"/>
          <w:lang w:val="ru-RU" w:eastAsia="ru-RU"/>
        </w:rPr>
      </w:pPr>
      <w:r w:rsidRPr="00FE45D4">
        <w:rPr>
          <w:sz w:val="28"/>
          <w:lang w:val="ru-RU" w:eastAsia="ru-RU"/>
        </w:rPr>
        <w:t>государственн</w:t>
      </w:r>
      <w:r>
        <w:rPr>
          <w:sz w:val="28"/>
          <w:lang w:val="ru-RU" w:eastAsia="ru-RU"/>
        </w:rPr>
        <w:t>ым</w:t>
      </w:r>
      <w:r w:rsidRPr="00FE45D4">
        <w:rPr>
          <w:sz w:val="28"/>
          <w:lang w:val="ru-RU" w:eastAsia="ru-RU"/>
        </w:rPr>
        <w:t xml:space="preserve"> автономн</w:t>
      </w:r>
      <w:r>
        <w:rPr>
          <w:sz w:val="28"/>
          <w:lang w:val="ru-RU" w:eastAsia="ru-RU"/>
        </w:rPr>
        <w:t xml:space="preserve">ым </w:t>
      </w:r>
      <w:r w:rsidRPr="00FE45D4">
        <w:rPr>
          <w:sz w:val="28"/>
          <w:lang w:val="ru-RU" w:eastAsia="ru-RU"/>
        </w:rPr>
        <w:t>учреждени</w:t>
      </w:r>
      <w:r>
        <w:rPr>
          <w:sz w:val="28"/>
          <w:lang w:val="ru-RU" w:eastAsia="ru-RU"/>
        </w:rPr>
        <w:t>ем</w:t>
      </w:r>
      <w:r w:rsidRPr="00FE45D4">
        <w:rPr>
          <w:sz w:val="28"/>
          <w:lang w:val="ru-RU" w:eastAsia="ru-RU"/>
        </w:rPr>
        <w:t xml:space="preserve"> дополнительного профессионального образования Свердловской области «Институт развития образования»</w:t>
      </w:r>
      <w:r>
        <w:rPr>
          <w:sz w:val="28"/>
          <w:lang w:val="ru-RU" w:eastAsia="ru-RU"/>
        </w:rPr>
        <w:t xml:space="preserve"> осуществляется а</w:t>
      </w:r>
      <w:r w:rsidR="009A1E28" w:rsidRPr="00FE45D4">
        <w:rPr>
          <w:sz w:val="28"/>
          <w:lang w:val="ru-RU" w:eastAsia="ru-RU"/>
        </w:rPr>
        <w:t>дресн</w:t>
      </w:r>
      <w:r>
        <w:rPr>
          <w:sz w:val="28"/>
          <w:lang w:val="ru-RU" w:eastAsia="ru-RU"/>
        </w:rPr>
        <w:t>ая</w:t>
      </w:r>
      <w:r w:rsidR="009A1E28" w:rsidRPr="00FE45D4">
        <w:rPr>
          <w:sz w:val="28"/>
          <w:lang w:val="ru-RU" w:eastAsia="ru-RU"/>
        </w:rPr>
        <w:t xml:space="preserve"> практическ</w:t>
      </w:r>
      <w:r>
        <w:rPr>
          <w:sz w:val="28"/>
          <w:lang w:val="ru-RU" w:eastAsia="ru-RU"/>
        </w:rPr>
        <w:t>ая помощь</w:t>
      </w:r>
      <w:r w:rsidR="009A1E28" w:rsidRPr="00FE45D4">
        <w:rPr>
          <w:sz w:val="28"/>
          <w:lang w:val="ru-RU" w:eastAsia="ru-RU"/>
        </w:rPr>
        <w:t xml:space="preserve"> отдельным общеобразовательным организац</w:t>
      </w:r>
      <w:r>
        <w:rPr>
          <w:sz w:val="28"/>
          <w:lang w:val="ru-RU" w:eastAsia="ru-RU"/>
        </w:rPr>
        <w:t>иям и педагогическим работникам с учетом результатов государственного контроля (надзора) в сфере образования.</w:t>
      </w:r>
    </w:p>
    <w:p w:rsidR="009A1E28" w:rsidRPr="008C2459" w:rsidRDefault="009A1E28" w:rsidP="009A1E28">
      <w:pPr>
        <w:tabs>
          <w:tab w:val="left" w:pos="426"/>
        </w:tabs>
        <w:spacing w:after="0" w:line="0" w:lineRule="atLeast"/>
        <w:ind w:firstLine="708"/>
        <w:jc w:val="both"/>
        <w:rPr>
          <w:sz w:val="28"/>
          <w:lang w:val="ru-RU" w:eastAsia="ru-RU"/>
        </w:rPr>
      </w:pPr>
      <w:r w:rsidRPr="002D6347">
        <w:rPr>
          <w:sz w:val="28"/>
          <w:lang w:val="ru-RU" w:eastAsia="ru-RU"/>
        </w:rPr>
        <w:t xml:space="preserve">Таким образом, можно говорить о </w:t>
      </w:r>
      <w:r>
        <w:rPr>
          <w:sz w:val="28"/>
          <w:lang w:val="ru-RU" w:eastAsia="ru-RU"/>
        </w:rPr>
        <w:t xml:space="preserve">том, что </w:t>
      </w:r>
      <w:r w:rsidRPr="002D6347">
        <w:rPr>
          <w:sz w:val="28"/>
          <w:lang w:val="ru-RU" w:eastAsia="ru-RU"/>
        </w:rPr>
        <w:t>содержани</w:t>
      </w:r>
      <w:r>
        <w:rPr>
          <w:sz w:val="28"/>
          <w:lang w:val="ru-RU" w:eastAsia="ru-RU"/>
        </w:rPr>
        <w:t>е</w:t>
      </w:r>
      <w:r w:rsidRPr="002D6347">
        <w:rPr>
          <w:sz w:val="28"/>
          <w:lang w:val="ru-RU" w:eastAsia="ru-RU"/>
        </w:rPr>
        <w:t xml:space="preserve"> и результат</w:t>
      </w:r>
      <w:r>
        <w:rPr>
          <w:sz w:val="28"/>
          <w:lang w:val="ru-RU" w:eastAsia="ru-RU"/>
        </w:rPr>
        <w:t>ы</w:t>
      </w:r>
      <w:r w:rsidRPr="002D6347">
        <w:rPr>
          <w:sz w:val="28"/>
          <w:lang w:val="ru-RU" w:eastAsia="ru-RU"/>
        </w:rPr>
        <w:t xml:space="preserve"> об</w:t>
      </w:r>
      <w:r>
        <w:rPr>
          <w:sz w:val="28"/>
          <w:lang w:val="ru-RU" w:eastAsia="ru-RU"/>
        </w:rPr>
        <w:t>разования</w:t>
      </w:r>
      <w:r w:rsidRPr="002D6347">
        <w:rPr>
          <w:sz w:val="28"/>
          <w:lang w:val="ru-RU" w:eastAsia="ru-RU"/>
        </w:rPr>
        <w:t xml:space="preserve"> </w:t>
      </w:r>
      <w:proofErr w:type="gramStart"/>
      <w:r w:rsidRPr="002D6347">
        <w:rPr>
          <w:sz w:val="28"/>
          <w:lang w:val="ru-RU" w:eastAsia="ru-RU"/>
        </w:rPr>
        <w:t>обучающихся</w:t>
      </w:r>
      <w:proofErr w:type="gramEnd"/>
      <w:r w:rsidRPr="002D6347">
        <w:rPr>
          <w:sz w:val="28"/>
          <w:lang w:val="ru-RU" w:eastAsia="ru-RU"/>
        </w:rPr>
        <w:t xml:space="preserve"> на</w:t>
      </w:r>
      <w:r>
        <w:rPr>
          <w:sz w:val="28"/>
          <w:lang w:val="ru-RU" w:eastAsia="ru-RU"/>
        </w:rPr>
        <w:t xml:space="preserve"> территории Свердловской области</w:t>
      </w:r>
      <w:r w:rsidRPr="002D6347">
        <w:rPr>
          <w:sz w:val="28"/>
          <w:lang w:val="ru-RU" w:eastAsia="ru-RU"/>
        </w:rPr>
        <w:t xml:space="preserve"> </w:t>
      </w:r>
      <w:r>
        <w:rPr>
          <w:sz w:val="28"/>
          <w:lang w:val="ru-RU" w:eastAsia="ru-RU"/>
        </w:rPr>
        <w:t xml:space="preserve">соответствуют </w:t>
      </w:r>
      <w:r w:rsidRPr="002D6347">
        <w:rPr>
          <w:sz w:val="28"/>
          <w:lang w:val="ru-RU" w:eastAsia="ru-RU"/>
        </w:rPr>
        <w:t xml:space="preserve">требованиям </w:t>
      </w:r>
      <w:r w:rsidR="00953D4A">
        <w:rPr>
          <w:sz w:val="28"/>
          <w:lang w:val="ru-RU" w:eastAsia="ru-RU"/>
        </w:rPr>
        <w:t>ФГОС</w:t>
      </w:r>
      <w:r>
        <w:rPr>
          <w:sz w:val="28"/>
          <w:lang w:val="ru-RU" w:eastAsia="ru-RU"/>
        </w:rPr>
        <w:t>.</w:t>
      </w:r>
    </w:p>
    <w:p w:rsidR="009A1E28" w:rsidRPr="00427BD1" w:rsidRDefault="009A1E28" w:rsidP="009A1E28">
      <w:pPr>
        <w:tabs>
          <w:tab w:val="left" w:pos="426"/>
        </w:tabs>
        <w:spacing w:after="0" w:line="0" w:lineRule="atLeast"/>
        <w:ind w:firstLine="708"/>
        <w:jc w:val="both"/>
        <w:rPr>
          <w:sz w:val="28"/>
          <w:lang w:val="ru-RU" w:eastAsia="ru-RU"/>
        </w:rPr>
      </w:pPr>
      <w:r w:rsidRPr="002D6347">
        <w:rPr>
          <w:sz w:val="28"/>
          <w:lang w:val="ru-RU" w:eastAsia="ru-RU"/>
        </w:rPr>
        <w:t>Вместе с тем</w:t>
      </w:r>
      <w:r>
        <w:rPr>
          <w:sz w:val="28"/>
          <w:lang w:val="ru-RU" w:eastAsia="ru-RU"/>
        </w:rPr>
        <w:t>,</w:t>
      </w:r>
      <w:r w:rsidRPr="002D6347">
        <w:rPr>
          <w:sz w:val="28"/>
          <w:lang w:val="ru-RU" w:eastAsia="ru-RU"/>
        </w:rPr>
        <w:t xml:space="preserve"> следует отметить</w:t>
      </w:r>
      <w:r>
        <w:rPr>
          <w:sz w:val="28"/>
          <w:lang w:val="ru-RU" w:eastAsia="ru-RU"/>
        </w:rPr>
        <w:t xml:space="preserve"> следующее. </w:t>
      </w:r>
      <w:proofErr w:type="gramStart"/>
      <w:r>
        <w:rPr>
          <w:sz w:val="28"/>
          <w:lang w:val="ru-RU" w:eastAsia="ru-RU"/>
        </w:rPr>
        <w:t>После</w:t>
      </w:r>
      <w:r w:rsidRPr="002D6347">
        <w:rPr>
          <w:sz w:val="28"/>
          <w:lang w:val="ru-RU" w:eastAsia="ru-RU"/>
        </w:rPr>
        <w:t xml:space="preserve"> </w:t>
      </w:r>
      <w:r>
        <w:rPr>
          <w:sz w:val="28"/>
          <w:lang w:val="ru-RU" w:eastAsia="ru-RU"/>
        </w:rPr>
        <w:t>вступления в действие</w:t>
      </w:r>
      <w:r w:rsidRPr="002D6347">
        <w:rPr>
          <w:sz w:val="28"/>
          <w:lang w:val="ru-RU" w:eastAsia="ru-RU"/>
        </w:rPr>
        <w:t xml:space="preserve"> Административного регламента</w:t>
      </w:r>
      <w:r>
        <w:rPr>
          <w:sz w:val="28"/>
          <w:lang w:val="ru-RU" w:eastAsia="ru-RU"/>
        </w:rPr>
        <w:t xml:space="preserve"> </w:t>
      </w:r>
      <w:r w:rsidRPr="00C5264E">
        <w:rPr>
          <w:sz w:val="28"/>
          <w:lang w:val="ru-RU" w:eastAsia="ru-RU"/>
        </w:rPr>
        <w:t xml:space="preserve">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функции </w:t>
      </w:r>
      <w:r>
        <w:rPr>
          <w:sz w:val="28"/>
          <w:lang w:val="ru-RU" w:eastAsia="ru-RU"/>
        </w:rPr>
        <w:br/>
      </w:r>
      <w:r w:rsidRPr="00C5264E">
        <w:rPr>
          <w:sz w:val="28"/>
          <w:lang w:val="ru-RU" w:eastAsia="ru-RU"/>
        </w:rPr>
        <w:t>по осуществлению федерального государственного надзора в сфере образования, утверждённ</w:t>
      </w:r>
      <w:r>
        <w:rPr>
          <w:sz w:val="28"/>
          <w:lang w:val="ru-RU" w:eastAsia="ru-RU"/>
        </w:rPr>
        <w:t>ого</w:t>
      </w:r>
      <w:r w:rsidRPr="00C5264E">
        <w:rPr>
          <w:sz w:val="28"/>
          <w:lang w:val="ru-RU" w:eastAsia="ru-RU"/>
        </w:rPr>
        <w:t xml:space="preserve"> приказом Министерства образования и науки Российской Федерации от 10.11.2017 № 1096</w:t>
      </w:r>
      <w:r>
        <w:rPr>
          <w:sz w:val="28"/>
          <w:lang w:val="ru-RU" w:eastAsia="ru-RU"/>
        </w:rPr>
        <w:t xml:space="preserve"> (далее – Административный регламент),</w:t>
      </w:r>
      <w:r w:rsidRPr="00C5264E">
        <w:rPr>
          <w:sz w:val="28"/>
          <w:lang w:val="ru-RU" w:eastAsia="ru-RU"/>
        </w:rPr>
        <w:t xml:space="preserve"> </w:t>
      </w:r>
      <w:r>
        <w:rPr>
          <w:sz w:val="28"/>
          <w:lang w:val="ru-RU" w:eastAsia="ru-RU"/>
        </w:rPr>
        <w:t>произошли</w:t>
      </w:r>
      <w:r w:rsidRPr="002D6347">
        <w:rPr>
          <w:sz w:val="28"/>
          <w:lang w:val="ru-RU" w:eastAsia="ru-RU"/>
        </w:rPr>
        <w:t xml:space="preserve"> изменения в оформлени</w:t>
      </w:r>
      <w:r>
        <w:rPr>
          <w:sz w:val="28"/>
          <w:lang w:val="ru-RU" w:eastAsia="ru-RU"/>
        </w:rPr>
        <w:t>и</w:t>
      </w:r>
      <w:r w:rsidRPr="002D6347">
        <w:rPr>
          <w:sz w:val="28"/>
          <w:lang w:val="ru-RU" w:eastAsia="ru-RU"/>
        </w:rPr>
        <w:t xml:space="preserve"> итогов проверки в части закрепления положения об обязательном указании</w:t>
      </w:r>
      <w:r>
        <w:rPr>
          <w:sz w:val="28"/>
          <w:lang w:val="ru-RU" w:eastAsia="ru-RU"/>
        </w:rPr>
        <w:t xml:space="preserve"> в акте</w:t>
      </w:r>
      <w:proofErr w:type="gramEnd"/>
      <w:r>
        <w:rPr>
          <w:sz w:val="28"/>
          <w:lang w:val="ru-RU" w:eastAsia="ru-RU"/>
        </w:rPr>
        <w:t xml:space="preserve"> проверки сведений о</w:t>
      </w:r>
      <w:r w:rsidRPr="002D6347">
        <w:rPr>
          <w:sz w:val="28"/>
          <w:lang w:val="ru-RU" w:eastAsia="ru-RU"/>
        </w:rPr>
        <w:t xml:space="preserve"> </w:t>
      </w:r>
      <w:r w:rsidR="00953D4A" w:rsidRPr="00095FAD">
        <w:rPr>
          <w:sz w:val="28"/>
          <w:lang w:val="ru-RU" w:eastAsia="ru-RU"/>
        </w:rPr>
        <w:t>выявленных</w:t>
      </w:r>
      <w:r w:rsidR="00953D4A" w:rsidRPr="002D6347">
        <w:rPr>
          <w:sz w:val="28"/>
          <w:lang w:val="ru-RU" w:eastAsia="ru-RU"/>
        </w:rPr>
        <w:t xml:space="preserve"> </w:t>
      </w:r>
      <w:r w:rsidR="00953D4A">
        <w:rPr>
          <w:sz w:val="28"/>
          <w:lang w:val="ru-RU" w:eastAsia="ru-RU"/>
        </w:rPr>
        <w:t xml:space="preserve"> и </w:t>
      </w:r>
      <w:r w:rsidRPr="002D6347">
        <w:rPr>
          <w:sz w:val="28"/>
          <w:lang w:val="ru-RU" w:eastAsia="ru-RU"/>
        </w:rPr>
        <w:t>устранен</w:t>
      </w:r>
      <w:r w:rsidR="00953D4A">
        <w:rPr>
          <w:sz w:val="28"/>
          <w:lang w:val="ru-RU" w:eastAsia="ru-RU"/>
        </w:rPr>
        <w:t>ных</w:t>
      </w:r>
      <w:r w:rsidRPr="002D6347">
        <w:rPr>
          <w:sz w:val="28"/>
          <w:lang w:val="ru-RU" w:eastAsia="ru-RU"/>
        </w:rPr>
        <w:t xml:space="preserve"> </w:t>
      </w:r>
      <w:r w:rsidRPr="00095FAD">
        <w:rPr>
          <w:sz w:val="28"/>
          <w:lang w:val="ru-RU" w:eastAsia="ru-RU"/>
        </w:rPr>
        <w:t>в ходе проверки нарушени</w:t>
      </w:r>
      <w:r w:rsidR="00953D4A">
        <w:rPr>
          <w:sz w:val="28"/>
          <w:lang w:val="ru-RU" w:eastAsia="ru-RU"/>
        </w:rPr>
        <w:t>ях</w:t>
      </w:r>
      <w:r w:rsidRPr="00095FAD">
        <w:rPr>
          <w:sz w:val="28"/>
          <w:lang w:val="ru-RU" w:eastAsia="ru-RU"/>
        </w:rPr>
        <w:t>. Это позволило диф</w:t>
      </w:r>
      <w:r w:rsidR="00702518">
        <w:rPr>
          <w:sz w:val="28"/>
          <w:lang w:val="ru-RU" w:eastAsia="ru-RU"/>
        </w:rPr>
        <w:t>ференцировать результаты проведё</w:t>
      </w:r>
      <w:r w:rsidRPr="00095FAD">
        <w:rPr>
          <w:sz w:val="28"/>
          <w:lang w:val="ru-RU" w:eastAsia="ru-RU"/>
        </w:rPr>
        <w:t>нных  проверок. Таким образом, определена доля</w:t>
      </w:r>
      <w:r w:rsidRPr="00427BD1">
        <w:rPr>
          <w:sz w:val="28"/>
          <w:lang w:val="ru-RU" w:eastAsia="ru-RU"/>
        </w:rPr>
        <w:t xml:space="preserve"> образовательных организаций, в которых </w:t>
      </w:r>
      <w:r>
        <w:rPr>
          <w:sz w:val="28"/>
          <w:lang w:val="ru-RU" w:eastAsia="ru-RU"/>
        </w:rPr>
        <w:t xml:space="preserve">выявленные </w:t>
      </w:r>
      <w:r w:rsidRPr="00427BD1">
        <w:rPr>
          <w:sz w:val="28"/>
          <w:lang w:val="ru-RU" w:eastAsia="ru-RU"/>
        </w:rPr>
        <w:t>несоответстви</w:t>
      </w:r>
      <w:r>
        <w:rPr>
          <w:sz w:val="28"/>
          <w:lang w:val="ru-RU" w:eastAsia="ru-RU"/>
        </w:rPr>
        <w:t>я</w:t>
      </w:r>
      <w:r w:rsidRPr="00427BD1">
        <w:rPr>
          <w:sz w:val="28"/>
          <w:lang w:val="ru-RU" w:eastAsia="ru-RU"/>
        </w:rPr>
        <w:t xml:space="preserve"> содержания образования требованиям ФГОС устранены в ходе проверки</w:t>
      </w:r>
      <w:r>
        <w:rPr>
          <w:sz w:val="28"/>
          <w:lang w:val="ru-RU" w:eastAsia="ru-RU"/>
        </w:rPr>
        <w:t xml:space="preserve"> (</w:t>
      </w:r>
      <w:r w:rsidRPr="00427BD1">
        <w:rPr>
          <w:sz w:val="28"/>
          <w:lang w:val="ru-RU" w:eastAsia="ru-RU"/>
        </w:rPr>
        <w:t>46</w:t>
      </w:r>
      <w:r>
        <w:rPr>
          <w:sz w:val="28"/>
          <w:lang w:val="ru-RU" w:eastAsia="ru-RU"/>
        </w:rPr>
        <w:t>% от проверенных образовательных организаций)</w:t>
      </w:r>
      <w:r w:rsidRPr="00427BD1">
        <w:rPr>
          <w:sz w:val="28"/>
          <w:lang w:val="ru-RU" w:eastAsia="ru-RU"/>
        </w:rPr>
        <w:t xml:space="preserve">. </w:t>
      </w:r>
    </w:p>
    <w:p w:rsidR="009A1E28" w:rsidRPr="00427BD1" w:rsidRDefault="009A1E28" w:rsidP="009A1E28">
      <w:pPr>
        <w:tabs>
          <w:tab w:val="left" w:pos="426"/>
        </w:tabs>
        <w:spacing w:after="0" w:line="0" w:lineRule="atLeast"/>
        <w:ind w:firstLine="708"/>
        <w:jc w:val="both"/>
        <w:rPr>
          <w:sz w:val="28"/>
          <w:lang w:val="ru-RU" w:eastAsia="ru-RU"/>
        </w:rPr>
      </w:pPr>
      <w:r w:rsidRPr="00427BD1">
        <w:rPr>
          <w:sz w:val="28"/>
          <w:lang w:val="ru-RU" w:eastAsia="ru-RU"/>
        </w:rPr>
        <w:t>Наряду с традиционными несоответствиями, выр</w:t>
      </w:r>
      <w:r>
        <w:rPr>
          <w:sz w:val="28"/>
          <w:lang w:val="ru-RU" w:eastAsia="ru-RU"/>
        </w:rPr>
        <w:t>азившимися</w:t>
      </w:r>
      <w:r w:rsidRPr="00427BD1">
        <w:rPr>
          <w:sz w:val="28"/>
          <w:lang w:val="ru-RU" w:eastAsia="ru-RU"/>
        </w:rPr>
        <w:t xml:space="preserve"> в отсутствии в рабочих программах отдельных учебных предметов ряда тем, входящих в обязательный минимум содержания основных образовательных программ, что наиболее типично для следующих учебных предметов: «Русский язык», «Литература», «История», «Обществознание (включая экономику и право)», «Химия», «Технология», «Основы безопасности жизнедеятельности», «Физическая культура»</w:t>
      </w:r>
      <w:r>
        <w:rPr>
          <w:sz w:val="28"/>
          <w:lang w:val="ru-RU" w:eastAsia="ru-RU"/>
        </w:rPr>
        <w:t>,</w:t>
      </w:r>
      <w:r w:rsidRPr="00427BD1">
        <w:rPr>
          <w:sz w:val="28"/>
          <w:lang w:val="ru-RU" w:eastAsia="ru-RU"/>
        </w:rPr>
        <w:t xml:space="preserve"> для 2017 года </w:t>
      </w:r>
      <w:r>
        <w:rPr>
          <w:sz w:val="28"/>
          <w:lang w:val="ru-RU" w:eastAsia="ru-RU"/>
        </w:rPr>
        <w:t xml:space="preserve">стали </w:t>
      </w:r>
      <w:r w:rsidRPr="00427BD1">
        <w:rPr>
          <w:sz w:val="28"/>
          <w:lang w:val="ru-RU" w:eastAsia="ru-RU"/>
        </w:rPr>
        <w:t>характерны</w:t>
      </w:r>
      <w:r>
        <w:rPr>
          <w:sz w:val="28"/>
          <w:lang w:val="ru-RU" w:eastAsia="ru-RU"/>
        </w:rPr>
        <w:t>ми</w:t>
      </w:r>
      <w:r w:rsidRPr="00427BD1">
        <w:rPr>
          <w:sz w:val="28"/>
          <w:lang w:val="ru-RU" w:eastAsia="ru-RU"/>
        </w:rPr>
        <w:t xml:space="preserve"> следующие: </w:t>
      </w:r>
      <w:r>
        <w:rPr>
          <w:sz w:val="28"/>
          <w:lang w:val="ru-RU" w:eastAsia="ru-RU"/>
        </w:rPr>
        <w:t>отсутствие в учебных планах основных общеобразовательных программ начального общего, основного общего образования обязательных предметных областей «родной язык и литературное чтение на родном языке», «родной язык и родная литература»; отсутствие в учебных планах основных общеобразовательных программ среднего общего образования учебного предмета «Астрономия».</w:t>
      </w:r>
    </w:p>
    <w:p w:rsidR="009A1E28" w:rsidRDefault="009A1E28" w:rsidP="009A1E28">
      <w:pPr>
        <w:tabs>
          <w:tab w:val="left" w:pos="1134"/>
        </w:tabs>
        <w:spacing w:after="0" w:line="240" w:lineRule="auto"/>
        <w:ind w:firstLine="720"/>
        <w:jc w:val="both"/>
        <w:rPr>
          <w:sz w:val="28"/>
          <w:lang w:val="ru-RU" w:eastAsia="ru-RU"/>
        </w:rPr>
      </w:pPr>
      <w:r>
        <w:rPr>
          <w:sz w:val="28"/>
          <w:lang w:val="ru-RU" w:eastAsia="ru-RU"/>
        </w:rPr>
        <w:t>В 2017 году с целью реализации полного объёма контрольных мероприятий, предусмотренных Административным регламентом:</w:t>
      </w:r>
    </w:p>
    <w:p w:rsidR="009A1E28" w:rsidRDefault="009A1E28" w:rsidP="00E7716A">
      <w:pPr>
        <w:tabs>
          <w:tab w:val="left" w:pos="1134"/>
        </w:tabs>
        <w:spacing w:after="0" w:line="240" w:lineRule="auto"/>
        <w:ind w:firstLine="720"/>
        <w:jc w:val="both"/>
        <w:rPr>
          <w:sz w:val="28"/>
          <w:lang w:val="ru-RU" w:eastAsia="ru-RU"/>
        </w:rPr>
      </w:pPr>
      <w:r>
        <w:rPr>
          <w:sz w:val="28"/>
          <w:lang w:val="ru-RU" w:eastAsia="ru-RU"/>
        </w:rPr>
        <w:t>1)</w:t>
      </w:r>
      <w:r w:rsidRPr="00137995">
        <w:rPr>
          <w:sz w:val="28"/>
          <w:lang w:val="ru-RU" w:eastAsia="ru-RU"/>
        </w:rPr>
        <w:t xml:space="preserve"> </w:t>
      </w:r>
      <w:r w:rsidR="00E7716A">
        <w:rPr>
          <w:sz w:val="28"/>
          <w:lang w:val="ru-RU" w:eastAsia="ru-RU"/>
        </w:rPr>
        <w:t xml:space="preserve">апробировано проведение оценки знаний и </w:t>
      </w:r>
      <w:proofErr w:type="gramStart"/>
      <w:r w:rsidR="00E7716A">
        <w:rPr>
          <w:sz w:val="28"/>
          <w:lang w:val="ru-RU" w:eastAsia="ru-RU"/>
        </w:rPr>
        <w:t>умений</w:t>
      </w:r>
      <w:proofErr w:type="gramEnd"/>
      <w:r w:rsidR="00E7716A">
        <w:rPr>
          <w:sz w:val="28"/>
          <w:lang w:val="ru-RU" w:eastAsia="ru-RU"/>
        </w:rPr>
        <w:t xml:space="preserve"> обучающихся </w:t>
      </w:r>
      <w:r w:rsidRPr="00137995">
        <w:rPr>
          <w:sz w:val="28"/>
          <w:lang w:val="ru-RU" w:eastAsia="ru-RU"/>
        </w:rPr>
        <w:t>в о</w:t>
      </w:r>
      <w:r>
        <w:rPr>
          <w:sz w:val="28"/>
          <w:lang w:val="ru-RU" w:eastAsia="ru-RU"/>
        </w:rPr>
        <w:t>бщеобразовательных организациях</w:t>
      </w:r>
      <w:r w:rsidRPr="00137995">
        <w:rPr>
          <w:sz w:val="28"/>
          <w:lang w:val="ru-RU" w:eastAsia="ru-RU"/>
        </w:rPr>
        <w:t xml:space="preserve"> </w:t>
      </w:r>
      <w:r w:rsidR="00E7716A">
        <w:rPr>
          <w:sz w:val="28"/>
          <w:lang w:val="ru-RU" w:eastAsia="ru-RU"/>
        </w:rPr>
        <w:t>в форме тестирования</w:t>
      </w:r>
      <w:r w:rsidRPr="00137995">
        <w:rPr>
          <w:sz w:val="28"/>
          <w:lang w:val="ru-RU" w:eastAsia="ru-RU"/>
        </w:rPr>
        <w:t xml:space="preserve"> с использованием стандартизированных материалов, разработанных специалистами государственного автономного учреждения дополнительного профессионального образования Свердловской области «Институт развития образования». </w:t>
      </w:r>
      <w:r w:rsidR="00E7716A">
        <w:rPr>
          <w:sz w:val="28"/>
          <w:lang w:val="ru-RU" w:eastAsia="ru-RU"/>
        </w:rPr>
        <w:lastRenderedPageBreak/>
        <w:t>Тестирование п</w:t>
      </w:r>
      <w:r w:rsidRPr="00137995">
        <w:rPr>
          <w:sz w:val="28"/>
          <w:lang w:val="ru-RU" w:eastAsia="ru-RU"/>
        </w:rPr>
        <w:t>роведен</w:t>
      </w:r>
      <w:r w:rsidR="00E7716A">
        <w:rPr>
          <w:sz w:val="28"/>
          <w:lang w:val="ru-RU" w:eastAsia="ru-RU"/>
        </w:rPr>
        <w:t>о</w:t>
      </w:r>
      <w:r w:rsidRPr="00137995">
        <w:rPr>
          <w:sz w:val="28"/>
          <w:lang w:val="ru-RU" w:eastAsia="ru-RU"/>
        </w:rPr>
        <w:t xml:space="preserve"> по учебному предмету «</w:t>
      </w:r>
      <w:r>
        <w:rPr>
          <w:sz w:val="28"/>
          <w:lang w:val="ru-RU" w:eastAsia="ru-RU"/>
        </w:rPr>
        <w:t>М</w:t>
      </w:r>
      <w:r w:rsidRPr="00137995">
        <w:rPr>
          <w:sz w:val="28"/>
          <w:lang w:val="ru-RU" w:eastAsia="ru-RU"/>
        </w:rPr>
        <w:t>атематика» ср</w:t>
      </w:r>
      <w:r>
        <w:rPr>
          <w:sz w:val="28"/>
          <w:lang w:val="ru-RU" w:eastAsia="ru-RU"/>
        </w:rPr>
        <w:t>еди обучающихся восьмых классов;</w:t>
      </w:r>
    </w:p>
    <w:p w:rsidR="009A1E28" w:rsidRPr="006C4F12" w:rsidRDefault="009A1E28" w:rsidP="009A1E28">
      <w:pPr>
        <w:tabs>
          <w:tab w:val="left" w:pos="1134"/>
        </w:tabs>
        <w:spacing w:after="0" w:line="240" w:lineRule="auto"/>
        <w:ind w:firstLine="720"/>
        <w:jc w:val="both"/>
        <w:rPr>
          <w:sz w:val="28"/>
          <w:lang w:val="ru-RU" w:eastAsia="ru-RU"/>
        </w:rPr>
      </w:pPr>
      <w:r w:rsidRPr="006C4F12">
        <w:rPr>
          <w:sz w:val="28"/>
          <w:lang w:val="ru-RU" w:eastAsia="ru-RU"/>
        </w:rPr>
        <w:t>2) разработана и внедрена в проверочную деятельность схема осуществления наблюдения за ходом образовательного процесса.</w:t>
      </w:r>
    </w:p>
    <w:p w:rsidR="00E7716A" w:rsidRDefault="009A1E28" w:rsidP="009A1E28">
      <w:pPr>
        <w:tabs>
          <w:tab w:val="left" w:pos="1134"/>
        </w:tabs>
        <w:spacing w:after="0" w:line="240" w:lineRule="auto"/>
        <w:ind w:firstLine="720"/>
        <w:jc w:val="both"/>
        <w:rPr>
          <w:sz w:val="28"/>
          <w:lang w:val="ru-RU" w:eastAsia="ru-RU"/>
        </w:rPr>
      </w:pPr>
      <w:r w:rsidRPr="00B92E28">
        <w:rPr>
          <w:sz w:val="28"/>
          <w:lang w:val="ru-RU" w:eastAsia="ru-RU"/>
        </w:rPr>
        <w:t>В 201</w:t>
      </w:r>
      <w:r>
        <w:rPr>
          <w:sz w:val="28"/>
          <w:lang w:val="ru-RU" w:eastAsia="ru-RU"/>
        </w:rPr>
        <w:t>7</w:t>
      </w:r>
      <w:r w:rsidRPr="00B92E28">
        <w:rPr>
          <w:sz w:val="28"/>
          <w:lang w:val="ru-RU" w:eastAsia="ru-RU"/>
        </w:rPr>
        <w:t xml:space="preserve"> год</w:t>
      </w:r>
      <w:r>
        <w:rPr>
          <w:sz w:val="28"/>
          <w:lang w:val="ru-RU" w:eastAsia="ru-RU"/>
        </w:rPr>
        <w:t>у</w:t>
      </w:r>
      <w:r w:rsidRPr="00B92E28">
        <w:rPr>
          <w:sz w:val="28"/>
          <w:lang w:val="ru-RU" w:eastAsia="ru-RU"/>
        </w:rPr>
        <w:t xml:space="preserve"> </w:t>
      </w:r>
      <w:r>
        <w:rPr>
          <w:sz w:val="28"/>
          <w:lang w:val="ru-RU" w:eastAsia="ru-RU"/>
        </w:rPr>
        <w:t xml:space="preserve">продолжена практика </w:t>
      </w:r>
      <w:r w:rsidRPr="00B92E28">
        <w:rPr>
          <w:sz w:val="28"/>
          <w:lang w:val="ru-RU" w:eastAsia="ru-RU"/>
        </w:rPr>
        <w:t>проведени</w:t>
      </w:r>
      <w:r>
        <w:rPr>
          <w:sz w:val="28"/>
          <w:lang w:val="ru-RU" w:eastAsia="ru-RU"/>
        </w:rPr>
        <w:t>я</w:t>
      </w:r>
      <w:r w:rsidRPr="00B92E28">
        <w:rPr>
          <w:sz w:val="28"/>
          <w:lang w:val="ru-RU" w:eastAsia="ru-RU"/>
        </w:rPr>
        <w:t xml:space="preserve"> в общеобразовательных организациях, в которых проведены плановые проверки по ФГККО, диагностических работ с использованием стандартизированных материалов, разработанных федеральным государственным бюджетным учреждением </w:t>
      </w:r>
      <w:r w:rsidRPr="00095FAD">
        <w:rPr>
          <w:sz w:val="28"/>
          <w:lang w:val="ru-RU" w:eastAsia="ru-RU"/>
        </w:rPr>
        <w:t xml:space="preserve">«Федеральный институт оценки качества образования». Диагностические работы проведены по двум </w:t>
      </w:r>
      <w:r w:rsidR="00095FAD" w:rsidRPr="00095FAD">
        <w:rPr>
          <w:sz w:val="28"/>
          <w:lang w:val="ru-RU" w:eastAsia="ru-RU"/>
        </w:rPr>
        <w:t>учебным предметам «Р</w:t>
      </w:r>
      <w:r w:rsidRPr="00095FAD">
        <w:rPr>
          <w:sz w:val="28"/>
          <w:lang w:val="ru-RU" w:eastAsia="ru-RU"/>
        </w:rPr>
        <w:t>усский язык</w:t>
      </w:r>
      <w:r w:rsidR="00095FAD" w:rsidRPr="00095FAD">
        <w:rPr>
          <w:sz w:val="28"/>
          <w:lang w:val="ru-RU" w:eastAsia="ru-RU"/>
        </w:rPr>
        <w:t>»</w:t>
      </w:r>
      <w:r w:rsidRPr="00095FAD">
        <w:rPr>
          <w:sz w:val="28"/>
          <w:lang w:val="ru-RU" w:eastAsia="ru-RU"/>
        </w:rPr>
        <w:t xml:space="preserve"> и </w:t>
      </w:r>
      <w:r w:rsidR="00095FAD" w:rsidRPr="00095FAD">
        <w:rPr>
          <w:sz w:val="28"/>
          <w:lang w:val="ru-RU" w:eastAsia="ru-RU"/>
        </w:rPr>
        <w:t>«Математика»</w:t>
      </w:r>
      <w:r w:rsidR="00E7716A">
        <w:rPr>
          <w:sz w:val="28"/>
          <w:lang w:val="ru-RU" w:eastAsia="ru-RU"/>
        </w:rPr>
        <w:t>.</w:t>
      </w:r>
      <w:r w:rsidRPr="00095FAD">
        <w:rPr>
          <w:sz w:val="28"/>
          <w:lang w:val="ru-RU" w:eastAsia="ru-RU"/>
        </w:rPr>
        <w:t xml:space="preserve"> </w:t>
      </w:r>
    </w:p>
    <w:p w:rsidR="009A1E28" w:rsidRPr="003F5E2E" w:rsidRDefault="009A1E28" w:rsidP="009A1E28">
      <w:pPr>
        <w:tabs>
          <w:tab w:val="left" w:pos="1134"/>
        </w:tabs>
        <w:spacing w:after="0" w:line="240" w:lineRule="auto"/>
        <w:ind w:firstLine="720"/>
        <w:jc w:val="both"/>
        <w:rPr>
          <w:sz w:val="28"/>
          <w:lang w:val="ru-RU" w:eastAsia="ru-RU"/>
        </w:rPr>
      </w:pPr>
      <w:r w:rsidRPr="003F5E2E">
        <w:rPr>
          <w:sz w:val="28"/>
          <w:lang w:val="ru-RU" w:eastAsia="ru-RU"/>
        </w:rPr>
        <w:t>Совокупность результатов осуществления ФГККО и диагностических работ общеобразовательных организаций использ</w:t>
      </w:r>
      <w:r>
        <w:rPr>
          <w:sz w:val="28"/>
          <w:lang w:val="ru-RU" w:eastAsia="ru-RU"/>
        </w:rPr>
        <w:t>уется</w:t>
      </w:r>
      <w:r w:rsidRPr="003F5E2E">
        <w:rPr>
          <w:sz w:val="28"/>
          <w:lang w:val="ru-RU" w:eastAsia="ru-RU"/>
        </w:rPr>
        <w:t xml:space="preserve"> </w:t>
      </w:r>
      <w:r>
        <w:rPr>
          <w:sz w:val="28"/>
          <w:lang w:val="ru-RU" w:eastAsia="ru-RU"/>
        </w:rPr>
        <w:t>в Свердловской области в</w:t>
      </w:r>
      <w:r w:rsidRPr="003F5E2E">
        <w:rPr>
          <w:sz w:val="28"/>
          <w:lang w:val="ru-RU" w:eastAsia="ru-RU"/>
        </w:rPr>
        <w:t xml:space="preserve"> </w:t>
      </w:r>
      <w:r>
        <w:rPr>
          <w:sz w:val="28"/>
          <w:lang w:val="ru-RU" w:eastAsia="ru-RU"/>
        </w:rPr>
        <w:t>работе</w:t>
      </w:r>
      <w:r w:rsidRPr="003F5E2E">
        <w:rPr>
          <w:sz w:val="28"/>
          <w:lang w:val="ru-RU" w:eastAsia="ru-RU"/>
        </w:rPr>
        <w:t xml:space="preserve"> по оценке качества образования.</w:t>
      </w:r>
    </w:p>
    <w:p w:rsidR="009A1E28" w:rsidRPr="006C4F12" w:rsidRDefault="009A1E28" w:rsidP="009A1E28">
      <w:pPr>
        <w:spacing w:after="0" w:line="240" w:lineRule="auto"/>
        <w:ind w:firstLine="709"/>
        <w:jc w:val="both"/>
        <w:rPr>
          <w:sz w:val="28"/>
          <w:lang w:val="ru-RU" w:eastAsia="ru-RU"/>
        </w:rPr>
      </w:pPr>
      <w:r w:rsidRPr="006C4F12">
        <w:rPr>
          <w:sz w:val="28"/>
          <w:lang w:val="ru-RU"/>
        </w:rPr>
        <w:t xml:space="preserve">Практическая деятельность по ФГККО осложняется </w:t>
      </w:r>
      <w:r w:rsidRPr="006C4F12">
        <w:rPr>
          <w:sz w:val="28"/>
          <w:lang w:val="ru-RU" w:eastAsia="ru-RU"/>
        </w:rPr>
        <w:t>отсутствием на федеральном уровне:</w:t>
      </w:r>
    </w:p>
    <w:p w:rsidR="009A1E28" w:rsidRDefault="009A1E28" w:rsidP="009A1E28">
      <w:pPr>
        <w:spacing w:after="0" w:line="240" w:lineRule="auto"/>
        <w:ind w:firstLine="709"/>
        <w:jc w:val="both"/>
        <w:rPr>
          <w:sz w:val="28"/>
          <w:lang w:val="ru-RU" w:eastAsia="ru-RU"/>
        </w:rPr>
      </w:pPr>
      <w:r w:rsidRPr="006C4F12">
        <w:rPr>
          <w:sz w:val="28"/>
          <w:lang w:val="ru-RU" w:eastAsia="ru-RU"/>
        </w:rPr>
        <w:t xml:space="preserve">детализации требований к образовательным результатам, в том числе кодификации результатов обучения и воспитания по годам обучения (предметных, </w:t>
      </w:r>
      <w:proofErr w:type="spellStart"/>
      <w:r w:rsidRPr="006C4F12">
        <w:rPr>
          <w:sz w:val="28"/>
          <w:lang w:val="ru-RU" w:eastAsia="ru-RU"/>
        </w:rPr>
        <w:t>метапредметных</w:t>
      </w:r>
      <w:proofErr w:type="spellEnd"/>
      <w:r w:rsidRPr="006C4F12">
        <w:rPr>
          <w:sz w:val="28"/>
          <w:lang w:val="ru-RU" w:eastAsia="ru-RU"/>
        </w:rPr>
        <w:t>, личностных);</w:t>
      </w:r>
    </w:p>
    <w:p w:rsidR="009A1E28" w:rsidRPr="006C4F12" w:rsidRDefault="009A1E28" w:rsidP="009A1E28">
      <w:pPr>
        <w:spacing w:after="0" w:line="240" w:lineRule="auto"/>
        <w:ind w:firstLine="709"/>
        <w:jc w:val="both"/>
        <w:rPr>
          <w:sz w:val="28"/>
          <w:lang w:val="ru-RU" w:eastAsia="ru-RU"/>
        </w:rPr>
      </w:pPr>
      <w:r w:rsidRPr="006C4F12">
        <w:rPr>
          <w:sz w:val="28"/>
          <w:lang w:val="ru-RU" w:eastAsia="ru-RU"/>
        </w:rPr>
        <w:t>переч</w:t>
      </w:r>
      <w:r>
        <w:rPr>
          <w:sz w:val="28"/>
          <w:lang w:val="ru-RU" w:eastAsia="ru-RU"/>
        </w:rPr>
        <w:t>ня</w:t>
      </w:r>
      <w:r w:rsidRPr="006C4F12">
        <w:rPr>
          <w:sz w:val="28"/>
          <w:lang w:val="ru-RU" w:eastAsia="ru-RU"/>
        </w:rPr>
        <w:t xml:space="preserve"> дидактических единиц (тем), по</w:t>
      </w:r>
      <w:r>
        <w:rPr>
          <w:sz w:val="28"/>
          <w:lang w:val="ru-RU" w:eastAsia="ru-RU"/>
        </w:rPr>
        <w:t xml:space="preserve">длежащих обязательному изучению в разрезе учебных предметов </w:t>
      </w:r>
      <w:r w:rsidRPr="006C4F12">
        <w:rPr>
          <w:sz w:val="28"/>
          <w:lang w:val="ru-RU" w:eastAsia="ru-RU"/>
        </w:rPr>
        <w:t>по годам обучения</w:t>
      </w:r>
      <w:r>
        <w:rPr>
          <w:sz w:val="28"/>
          <w:lang w:val="ru-RU" w:eastAsia="ru-RU"/>
        </w:rPr>
        <w:t>;</w:t>
      </w:r>
    </w:p>
    <w:p w:rsidR="009A1E28" w:rsidRPr="00FB47FF" w:rsidRDefault="009A1E28" w:rsidP="009A1E28">
      <w:pPr>
        <w:spacing w:after="0" w:line="240" w:lineRule="auto"/>
        <w:ind w:firstLine="709"/>
        <w:jc w:val="both"/>
        <w:rPr>
          <w:sz w:val="28"/>
          <w:lang w:val="ru-RU" w:eastAsia="ru-RU"/>
        </w:rPr>
      </w:pPr>
      <w:r w:rsidRPr="006C4F12">
        <w:rPr>
          <w:sz w:val="28"/>
          <w:lang w:val="ru-RU" w:eastAsia="ru-RU"/>
        </w:rPr>
        <w:t>методических рекомендаций по осуществлению ФГККО</w:t>
      </w:r>
      <w:r w:rsidR="00953D4A">
        <w:rPr>
          <w:sz w:val="28"/>
          <w:lang w:val="ru-RU" w:eastAsia="ru-RU"/>
        </w:rPr>
        <w:t>;</w:t>
      </w:r>
    </w:p>
    <w:p w:rsidR="009A1E28" w:rsidRDefault="009A1E28" w:rsidP="009A1E28">
      <w:pPr>
        <w:pStyle w:val="1"/>
        <w:spacing w:before="0"/>
        <w:ind w:firstLine="709"/>
        <w:jc w:val="both"/>
        <w:rPr>
          <w:rFonts w:ascii="Times New Roman" w:hAnsi="Times New Roman"/>
        </w:rPr>
      </w:pPr>
      <w:bookmarkStart w:id="40" w:name="_Toc474423526"/>
      <w:bookmarkEnd w:id="39"/>
      <w:r w:rsidRPr="00F544E7">
        <w:rPr>
          <w:rFonts w:ascii="Times New Roman" w:hAnsi="Times New Roman"/>
        </w:rPr>
        <w:t>б) сведения о результатах работы экспертов и экспертных организаций, привлекаемых</w:t>
      </w:r>
      <w:r>
        <w:rPr>
          <w:rFonts w:ascii="Times New Roman" w:hAnsi="Times New Roman"/>
        </w:rPr>
        <w:t xml:space="preserve"> к проведению мероприятий по контролю, а также о размерах финансирования их участия в контрольной деятельности</w:t>
      </w:r>
      <w:bookmarkEnd w:id="40"/>
    </w:p>
    <w:p w:rsidR="009A1E28" w:rsidRPr="005178CA" w:rsidRDefault="009A1E28" w:rsidP="009A1E28">
      <w:pPr>
        <w:spacing w:after="0" w:line="240" w:lineRule="auto"/>
        <w:ind w:firstLine="709"/>
        <w:jc w:val="both"/>
        <w:rPr>
          <w:sz w:val="28"/>
          <w:szCs w:val="28"/>
          <w:lang w:val="ru-RU"/>
        </w:rPr>
      </w:pPr>
      <w:r w:rsidRPr="005178CA">
        <w:rPr>
          <w:sz w:val="28"/>
          <w:szCs w:val="28"/>
          <w:lang w:val="ru-RU"/>
        </w:rPr>
        <w:t>С целью привлечения экспертов к мероприятиям по контролю при проведении плановых проверок путём запроса котировок были заключены 5 государственных контрактов с аттестованными экспертами. Общие расходы на оплату деятельности привлечённых экспертов в 2017 году составили 43 тысяч</w:t>
      </w:r>
      <w:r w:rsidR="00953D4A">
        <w:rPr>
          <w:sz w:val="28"/>
          <w:szCs w:val="28"/>
          <w:lang w:val="ru-RU"/>
        </w:rPr>
        <w:t>и</w:t>
      </w:r>
      <w:r w:rsidRPr="005178CA">
        <w:rPr>
          <w:sz w:val="28"/>
          <w:szCs w:val="28"/>
          <w:lang w:val="ru-RU"/>
        </w:rPr>
        <w:t xml:space="preserve"> рублей.</w:t>
      </w:r>
    </w:p>
    <w:p w:rsidR="00EE6A54" w:rsidRDefault="009A1E28" w:rsidP="00EE6A54">
      <w:pPr>
        <w:spacing w:after="0" w:line="240" w:lineRule="auto"/>
        <w:ind w:firstLine="709"/>
        <w:jc w:val="both"/>
        <w:rPr>
          <w:sz w:val="28"/>
          <w:lang w:val="ru-RU" w:bidi="ar-SA"/>
        </w:rPr>
      </w:pPr>
      <w:proofErr w:type="gramStart"/>
      <w:r w:rsidRPr="005178CA">
        <w:rPr>
          <w:sz w:val="28"/>
          <w:szCs w:val="28"/>
          <w:lang w:val="ru-RU"/>
        </w:rPr>
        <w:t>Причины незначительного количества привлечённых к проверкам экспертов</w:t>
      </w:r>
      <w:r w:rsidRPr="002D4CC3">
        <w:rPr>
          <w:sz w:val="28"/>
          <w:szCs w:val="28"/>
          <w:lang w:val="ru-RU"/>
        </w:rPr>
        <w:t xml:space="preserve"> связаны с тем, что заключение прямых гражданско-правовых договоров с экспертами ограничено объёмом финансовых средств, допустимых к использованию относительно годового финансирования Министерства в соответствии с законодательством Российской Федерации о закупках товаров, работ, услуг для обеспечения государственных и муниципальных нужд, а также с низкой стоимостью 1 часа работы эксперта.</w:t>
      </w:r>
      <w:proofErr w:type="gramEnd"/>
      <w:r w:rsidRPr="002D4CC3">
        <w:rPr>
          <w:sz w:val="28"/>
          <w:szCs w:val="28"/>
          <w:lang w:val="ru-RU"/>
        </w:rPr>
        <w:t xml:space="preserve">  На низкую активность аттестованных экспертов в участии в мероприятиях по контролю оказывает</w:t>
      </w:r>
      <w:r w:rsidRPr="002D4CC3">
        <w:rPr>
          <w:sz w:val="28"/>
          <w:lang w:val="ru-RU" w:bidi="ar-SA"/>
        </w:rPr>
        <w:t xml:space="preserve"> усложнённость процедур привлечения экспертов путём проведения электронных аукционов: в процедуре электронных торгов необходимы наличие электронной цифровой подписи, аккредитация на площадке электронных торгов и необходимость соблюдения иных условий. Низкая стоимость 1 часа работы эксперта не обеспечивает всех финансовых затрат потенциального эксперта для его </w:t>
      </w:r>
      <w:r w:rsidR="00710147">
        <w:rPr>
          <w:sz w:val="28"/>
          <w:lang w:val="ru-RU" w:bidi="ar-SA"/>
        </w:rPr>
        <w:t>участия в конкурсных процедурах;</w:t>
      </w:r>
      <w:bookmarkStart w:id="41" w:name="_Toc379887998"/>
      <w:bookmarkStart w:id="42" w:name="_Toc411244763"/>
      <w:bookmarkStart w:id="43" w:name="_Toc411245908"/>
      <w:bookmarkStart w:id="44" w:name="_Toc474423527"/>
    </w:p>
    <w:p w:rsidR="009A1E28" w:rsidRPr="00EE6A54" w:rsidRDefault="009A1E28" w:rsidP="00EE6A54">
      <w:pPr>
        <w:spacing w:after="0" w:line="240" w:lineRule="auto"/>
        <w:ind w:firstLine="709"/>
        <w:jc w:val="both"/>
        <w:rPr>
          <w:b/>
          <w:sz w:val="28"/>
          <w:szCs w:val="28"/>
          <w:lang w:val="ru-RU"/>
        </w:rPr>
      </w:pPr>
      <w:proofErr w:type="gramStart"/>
      <w:r w:rsidRPr="00EE6A54">
        <w:rPr>
          <w:b/>
          <w:sz w:val="28"/>
          <w:szCs w:val="28"/>
          <w:lang w:val="ru-RU"/>
        </w:rPr>
        <w:t>в)</w:t>
      </w:r>
      <w:r w:rsidRPr="00EE6A54">
        <w:rPr>
          <w:b/>
          <w:sz w:val="28"/>
          <w:szCs w:val="28"/>
        </w:rPr>
        <w:t> </w:t>
      </w:r>
      <w:r w:rsidRPr="00EE6A54">
        <w:rPr>
          <w:b/>
          <w:sz w:val="28"/>
          <w:szCs w:val="28"/>
          <w:lang w:val="ru-RU"/>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bookmarkEnd w:id="41"/>
      <w:bookmarkEnd w:id="42"/>
      <w:bookmarkEnd w:id="43"/>
      <w:bookmarkEnd w:id="44"/>
      <w:proofErr w:type="gramEnd"/>
    </w:p>
    <w:p w:rsidR="009A1E28" w:rsidRPr="00DC6478" w:rsidRDefault="009A1E28" w:rsidP="009A1E28">
      <w:pPr>
        <w:pStyle w:val="1"/>
        <w:spacing w:before="0"/>
        <w:ind w:firstLine="709"/>
        <w:jc w:val="both"/>
        <w:rPr>
          <w:rFonts w:ascii="Times New Roman" w:hAnsi="Times New Roman"/>
          <w:b w:val="0"/>
        </w:rPr>
      </w:pPr>
      <w:bookmarkStart w:id="45" w:name="_Toc474423528"/>
      <w:proofErr w:type="gramStart"/>
      <w:r w:rsidRPr="007B6DD8">
        <w:rPr>
          <w:rFonts w:ascii="Times New Roman" w:hAnsi="Times New Roman"/>
          <w:b w:val="0"/>
        </w:rPr>
        <w:t>В 201</w:t>
      </w:r>
      <w:r>
        <w:rPr>
          <w:rFonts w:ascii="Times New Roman" w:hAnsi="Times New Roman"/>
          <w:b w:val="0"/>
        </w:rPr>
        <w:t>7</w:t>
      </w:r>
      <w:r w:rsidRPr="007B6DD8">
        <w:rPr>
          <w:rFonts w:ascii="Times New Roman" w:hAnsi="Times New Roman"/>
          <w:b w:val="0"/>
        </w:rPr>
        <w:t xml:space="preserve"> году </w:t>
      </w:r>
      <w:r>
        <w:rPr>
          <w:rFonts w:ascii="Times New Roman" w:hAnsi="Times New Roman"/>
          <w:b w:val="0"/>
        </w:rPr>
        <w:t>случаев</w:t>
      </w:r>
      <w:r w:rsidRPr="007B6DD8">
        <w:rPr>
          <w:rFonts w:ascii="Times New Roman" w:hAnsi="Times New Roman"/>
          <w:b w:val="0"/>
        </w:rPr>
        <w:t xml:space="preserve"> причинения </w:t>
      </w:r>
      <w:r>
        <w:rPr>
          <w:rFonts w:ascii="Times New Roman" w:hAnsi="Times New Roman"/>
          <w:b w:val="0"/>
        </w:rPr>
        <w:t>образовательными организациями</w:t>
      </w:r>
      <w:r w:rsidRPr="007B6DD8">
        <w:rPr>
          <w:rFonts w:ascii="Times New Roman" w:hAnsi="Times New Roman"/>
          <w:b w:val="0"/>
        </w:rPr>
        <w:t>, в отношении которых осуществл</w:t>
      </w:r>
      <w:r>
        <w:rPr>
          <w:rFonts w:ascii="Times New Roman" w:hAnsi="Times New Roman"/>
          <w:b w:val="0"/>
        </w:rPr>
        <w:t>ены</w:t>
      </w:r>
      <w:r w:rsidRPr="007B6DD8">
        <w:rPr>
          <w:rFonts w:ascii="Times New Roman" w:hAnsi="Times New Roman"/>
          <w:b w:val="0"/>
        </w:rPr>
        <w:t xml:space="preserve">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w:t>
      </w:r>
      <w:r>
        <w:rPr>
          <w:rFonts w:ascii="Times New Roman" w:hAnsi="Times New Roman"/>
          <w:b w:val="0"/>
        </w:rPr>
        <w:t>ев</w:t>
      </w:r>
      <w:r w:rsidRPr="007B6DD8">
        <w:rPr>
          <w:rFonts w:ascii="Times New Roman" w:hAnsi="Times New Roman"/>
          <w:b w:val="0"/>
        </w:rPr>
        <w:t xml:space="preserve"> возникновения чрезвычайных ситуаций природного и техногенного </w:t>
      </w:r>
      <w:r w:rsidRPr="00DC6478">
        <w:rPr>
          <w:rFonts w:ascii="Times New Roman" w:hAnsi="Times New Roman"/>
          <w:b w:val="0"/>
        </w:rPr>
        <w:t>характера не выявлено.</w:t>
      </w:r>
      <w:bookmarkEnd w:id="45"/>
      <w:proofErr w:type="gramEnd"/>
    </w:p>
    <w:p w:rsidR="009A1E28" w:rsidRDefault="009A1E28" w:rsidP="009A1E28">
      <w:pPr>
        <w:pStyle w:val="1"/>
        <w:spacing w:before="0"/>
        <w:jc w:val="center"/>
        <w:rPr>
          <w:rFonts w:ascii="Times New Roman" w:hAnsi="Times New Roman"/>
        </w:rPr>
      </w:pPr>
      <w:bookmarkStart w:id="46" w:name="_Toc411244764"/>
      <w:bookmarkStart w:id="47" w:name="_Toc411245909"/>
      <w:bookmarkStart w:id="48" w:name="_Toc474423529"/>
      <w:bookmarkStart w:id="49" w:name="sub_10051"/>
      <w:r>
        <w:rPr>
          <w:rFonts w:ascii="Times New Roman" w:hAnsi="Times New Roman"/>
        </w:rPr>
        <w:t xml:space="preserve">Раздел «Действия органов  государственного контроля (надзора), муниципального контроля </w:t>
      </w:r>
      <w:r w:rsidRPr="00CA7FD2">
        <w:rPr>
          <w:rFonts w:ascii="Times New Roman" w:hAnsi="Times New Roman"/>
        </w:rPr>
        <w:t xml:space="preserve"> </w:t>
      </w:r>
      <w:r>
        <w:rPr>
          <w:rFonts w:ascii="Times New Roman" w:hAnsi="Times New Roman"/>
        </w:rPr>
        <w:t>по пресечению нарушений обязательных требований и (или) устранению последствий таких нарушений»</w:t>
      </w:r>
      <w:bookmarkEnd w:id="46"/>
      <w:bookmarkEnd w:id="47"/>
      <w:bookmarkEnd w:id="48"/>
    </w:p>
    <w:p w:rsidR="009A1E28" w:rsidRDefault="009A1E28" w:rsidP="009A1E28">
      <w:pPr>
        <w:pStyle w:val="1"/>
        <w:spacing w:before="0"/>
        <w:ind w:firstLine="709"/>
        <w:jc w:val="both"/>
        <w:rPr>
          <w:rFonts w:ascii="Times New Roman" w:hAnsi="Times New Roman"/>
        </w:rPr>
      </w:pPr>
      <w:bookmarkStart w:id="50" w:name="_Toc411244765"/>
      <w:bookmarkStart w:id="51" w:name="_Toc411245910"/>
      <w:bookmarkStart w:id="52" w:name="_Toc474423530"/>
      <w:r w:rsidRPr="00113E59">
        <w:rPr>
          <w:rFonts w:ascii="Times New Roman" w:hAnsi="Times New Roman"/>
        </w:rPr>
        <w:t>а) сведения</w:t>
      </w:r>
      <w:r>
        <w:rPr>
          <w:rFonts w:ascii="Times New Roman" w:hAnsi="Times New Roman"/>
        </w:rPr>
        <w:t xml:space="preserve"> о принятых органами государственного контроля (надзора), муниципального контроля </w:t>
      </w:r>
      <w:r w:rsidRPr="00CA7FD2">
        <w:rPr>
          <w:rFonts w:ascii="Times New Roman" w:hAnsi="Times New Roman"/>
        </w:rPr>
        <w:t xml:space="preserve"> </w:t>
      </w:r>
      <w:r>
        <w:rPr>
          <w:rFonts w:ascii="Times New Roman" w:hAnsi="Times New Roman"/>
        </w:rPr>
        <w:t>мерах реагирования по фактам выявленных нарушений, в том числе в динамике (по полугодиям)</w:t>
      </w:r>
      <w:bookmarkEnd w:id="50"/>
      <w:bookmarkEnd w:id="51"/>
      <w:bookmarkEnd w:id="52"/>
    </w:p>
    <w:p w:rsidR="009A1E28" w:rsidRPr="00AE3D3F" w:rsidRDefault="009A1E28" w:rsidP="00D23D30">
      <w:pPr>
        <w:spacing w:after="0" w:line="240" w:lineRule="auto"/>
        <w:ind w:firstLine="709"/>
        <w:jc w:val="both"/>
        <w:rPr>
          <w:sz w:val="28"/>
          <w:lang w:val="ru-RU" w:eastAsia="ru-RU" w:bidi="ar-SA"/>
        </w:rPr>
      </w:pPr>
      <w:bookmarkStart w:id="53" w:name="_Toc379888001"/>
      <w:bookmarkStart w:id="54" w:name="_Toc411244766"/>
      <w:bookmarkStart w:id="55" w:name="_Toc411245911"/>
      <w:bookmarkEnd w:id="49"/>
      <w:r w:rsidRPr="00AE3D3F">
        <w:rPr>
          <w:sz w:val="28"/>
          <w:lang w:val="ru-RU" w:eastAsia="ru-RU" w:bidi="ar-SA"/>
        </w:rPr>
        <w:t xml:space="preserve">В проведённых в 2017 году проверках по государственному контролю (надзору) в сфере образования было выявлено 6265 нарушений (в 2016 году – 5416 </w:t>
      </w:r>
      <w:r w:rsidRPr="00363AB2">
        <w:rPr>
          <w:sz w:val="28"/>
          <w:lang w:val="ru-RU" w:eastAsia="ru-RU" w:bidi="ar-SA"/>
        </w:rPr>
        <w:t>нарушений), что больше количества выявленных нарушений по сравнению с 2016</w:t>
      </w:r>
      <w:r w:rsidR="00AE3D3F" w:rsidRPr="00363AB2">
        <w:rPr>
          <w:sz w:val="28"/>
          <w:lang w:val="ru-RU" w:eastAsia="ru-RU" w:bidi="ar-SA"/>
        </w:rPr>
        <w:t xml:space="preserve"> годом </w:t>
      </w:r>
      <w:r w:rsidR="00D23D30" w:rsidRPr="00363AB2">
        <w:rPr>
          <w:sz w:val="28"/>
          <w:lang w:val="ru-RU" w:eastAsia="ru-RU" w:bidi="ar-SA"/>
        </w:rPr>
        <w:t>на 15,67%</w:t>
      </w:r>
      <w:r w:rsidRPr="00363AB2">
        <w:rPr>
          <w:sz w:val="28"/>
          <w:lang w:val="ru-RU" w:eastAsia="ru-RU" w:bidi="ar-SA"/>
        </w:rPr>
        <w:t xml:space="preserve">, </w:t>
      </w:r>
      <w:r w:rsidR="00363AB2" w:rsidRPr="00363AB2">
        <w:rPr>
          <w:sz w:val="28"/>
          <w:lang w:val="ru-RU" w:eastAsia="ru-RU" w:bidi="ar-SA"/>
        </w:rPr>
        <w:t>все нарушения выявлены в ходе пров</w:t>
      </w:r>
      <w:r w:rsidR="00DE65DD">
        <w:rPr>
          <w:sz w:val="28"/>
          <w:lang w:val="ru-RU" w:eastAsia="ru-RU" w:bidi="ar-SA"/>
        </w:rPr>
        <w:t>е</w:t>
      </w:r>
      <w:r w:rsidR="00363AB2" w:rsidRPr="00363AB2">
        <w:rPr>
          <w:sz w:val="28"/>
          <w:lang w:val="ru-RU" w:eastAsia="ru-RU" w:bidi="ar-SA"/>
        </w:rPr>
        <w:t>дения проверок по ФГН.</w:t>
      </w:r>
    </w:p>
    <w:p w:rsidR="009A1E28" w:rsidRPr="00363AB2" w:rsidRDefault="009A1E28" w:rsidP="009A1E28">
      <w:pPr>
        <w:spacing w:after="0" w:line="240" w:lineRule="auto"/>
        <w:ind w:firstLine="709"/>
        <w:jc w:val="both"/>
        <w:rPr>
          <w:sz w:val="28"/>
          <w:lang w:val="ru-RU" w:eastAsia="ru-RU" w:bidi="ar-SA"/>
        </w:rPr>
      </w:pPr>
      <w:r w:rsidRPr="00363AB2">
        <w:rPr>
          <w:sz w:val="28"/>
          <w:lang w:val="ru-RU" w:eastAsia="ru-RU" w:bidi="ar-SA"/>
        </w:rPr>
        <w:t>По выявленным в ходе проверок по государственному контролю (надзору)       в сфере образования нарушениям приняты следующие меры реагирования:</w:t>
      </w:r>
    </w:p>
    <w:p w:rsidR="008972BA" w:rsidRDefault="009A1E28" w:rsidP="009A1E28">
      <w:pPr>
        <w:numPr>
          <w:ilvl w:val="0"/>
          <w:numId w:val="4"/>
        </w:numPr>
        <w:tabs>
          <w:tab w:val="left" w:pos="1134"/>
        </w:tabs>
        <w:spacing w:after="0" w:line="240" w:lineRule="auto"/>
        <w:ind w:left="0" w:firstLine="709"/>
        <w:jc w:val="both"/>
        <w:rPr>
          <w:sz w:val="28"/>
          <w:lang w:val="ru-RU" w:eastAsia="ru-RU" w:bidi="ar-SA"/>
        </w:rPr>
      </w:pPr>
      <w:proofErr w:type="gramStart"/>
      <w:r w:rsidRPr="00363AB2">
        <w:rPr>
          <w:sz w:val="28"/>
          <w:lang w:val="ru-RU" w:eastAsia="ru-RU" w:bidi="ar-SA"/>
        </w:rPr>
        <w:t xml:space="preserve">по плановым проверкам по ФГН </w:t>
      </w:r>
      <w:r w:rsidR="00363AB2" w:rsidRPr="00363AB2">
        <w:rPr>
          <w:sz w:val="28"/>
          <w:lang w:val="ru-RU"/>
        </w:rPr>
        <w:t>выдано 440</w:t>
      </w:r>
      <w:r w:rsidRPr="00363AB2">
        <w:rPr>
          <w:sz w:val="28"/>
          <w:lang w:val="ru-RU"/>
        </w:rPr>
        <w:t xml:space="preserve"> предписаний </w:t>
      </w:r>
      <w:r w:rsidR="00AE3D3F" w:rsidRPr="00363AB2">
        <w:rPr>
          <w:sz w:val="28"/>
          <w:lang w:val="ru-RU" w:eastAsia="ru-RU" w:bidi="ar-SA"/>
        </w:rPr>
        <w:t>(9</w:t>
      </w:r>
      <w:r w:rsidR="00363AB2" w:rsidRPr="00363AB2">
        <w:rPr>
          <w:sz w:val="28"/>
          <w:lang w:val="ru-RU" w:eastAsia="ru-RU" w:bidi="ar-SA"/>
        </w:rPr>
        <w:t>9,1</w:t>
      </w:r>
      <w:r w:rsidRPr="00363AB2">
        <w:rPr>
          <w:sz w:val="28"/>
          <w:lang w:val="ru-RU" w:eastAsia="ru-RU" w:bidi="ar-SA"/>
        </w:rPr>
        <w:t>%                              от проверенных образовательных орган</w:t>
      </w:r>
      <w:r w:rsidR="00AE3D3F" w:rsidRPr="00363AB2">
        <w:rPr>
          <w:sz w:val="28"/>
          <w:lang w:val="ru-RU" w:eastAsia="ru-RU" w:bidi="ar-SA"/>
        </w:rPr>
        <w:t>изаций в плановом порядке в 2017</w:t>
      </w:r>
      <w:r w:rsidRPr="00363AB2">
        <w:rPr>
          <w:sz w:val="28"/>
          <w:lang w:val="ru-RU" w:eastAsia="ru-RU" w:bidi="ar-SA"/>
        </w:rPr>
        <w:t xml:space="preserve"> году</w:t>
      </w:r>
      <w:r w:rsidR="00363AB2" w:rsidRPr="00363AB2">
        <w:rPr>
          <w:sz w:val="28"/>
          <w:lang w:val="ru-RU" w:eastAsia="ru-RU" w:bidi="ar-SA"/>
        </w:rPr>
        <w:t xml:space="preserve"> по ФГН</w:t>
      </w:r>
      <w:r w:rsidRPr="00363AB2">
        <w:rPr>
          <w:sz w:val="28"/>
          <w:lang w:val="ru-RU" w:eastAsia="ru-RU" w:bidi="ar-SA"/>
        </w:rPr>
        <w:t>)</w:t>
      </w:r>
      <w:r w:rsidRPr="00363AB2">
        <w:rPr>
          <w:sz w:val="28"/>
          <w:lang w:val="ru-RU"/>
        </w:rPr>
        <w:t xml:space="preserve">, из них </w:t>
      </w:r>
      <w:r w:rsidRPr="00363AB2">
        <w:rPr>
          <w:sz w:val="28"/>
          <w:lang w:val="ru-RU" w:eastAsia="ru-RU" w:bidi="ar-SA"/>
        </w:rPr>
        <w:t xml:space="preserve">в </w:t>
      </w:r>
      <w:r w:rsidR="00AE3D3F" w:rsidRPr="00363AB2">
        <w:rPr>
          <w:sz w:val="28"/>
          <w:lang w:val="ru-RU" w:eastAsia="ru-RU" w:bidi="ar-SA"/>
        </w:rPr>
        <w:t>первом полугодии 2017</w:t>
      </w:r>
      <w:r w:rsidRPr="00363AB2">
        <w:rPr>
          <w:sz w:val="28"/>
          <w:lang w:val="ru-RU" w:eastAsia="ru-RU" w:bidi="ar-SA"/>
        </w:rPr>
        <w:t xml:space="preserve"> года – 21</w:t>
      </w:r>
      <w:r w:rsidR="00363AB2" w:rsidRPr="00363AB2">
        <w:rPr>
          <w:sz w:val="28"/>
          <w:lang w:val="ru-RU" w:eastAsia="ru-RU" w:bidi="ar-SA"/>
        </w:rPr>
        <w:t>2</w:t>
      </w:r>
      <w:r w:rsidR="00AE3D3F" w:rsidRPr="00363AB2">
        <w:rPr>
          <w:sz w:val="28"/>
          <w:lang w:val="ru-RU" w:eastAsia="ru-RU" w:bidi="ar-SA"/>
        </w:rPr>
        <w:t xml:space="preserve"> (4</w:t>
      </w:r>
      <w:r w:rsidR="00A3721E" w:rsidRPr="00363AB2">
        <w:rPr>
          <w:sz w:val="28"/>
          <w:lang w:val="ru-RU" w:eastAsia="ru-RU" w:bidi="ar-SA"/>
        </w:rPr>
        <w:t>8</w:t>
      </w:r>
      <w:r w:rsidR="00363AB2" w:rsidRPr="00363AB2">
        <w:rPr>
          <w:sz w:val="28"/>
          <w:lang w:val="ru-RU" w:eastAsia="ru-RU" w:bidi="ar-SA"/>
        </w:rPr>
        <w:t>,2</w:t>
      </w:r>
      <w:r w:rsidRPr="00363AB2">
        <w:rPr>
          <w:sz w:val="28"/>
          <w:lang w:val="ru-RU" w:eastAsia="ru-RU" w:bidi="ar-SA"/>
        </w:rPr>
        <w:t>% от общего количе</w:t>
      </w:r>
      <w:r w:rsidR="00AE3D3F" w:rsidRPr="00363AB2">
        <w:rPr>
          <w:sz w:val="28"/>
          <w:lang w:val="ru-RU" w:eastAsia="ru-RU" w:bidi="ar-SA"/>
        </w:rPr>
        <w:t xml:space="preserve">ства выданных предписаний </w:t>
      </w:r>
      <w:r w:rsidR="00363AB2" w:rsidRPr="00363AB2">
        <w:rPr>
          <w:sz w:val="28"/>
          <w:lang w:val="ru-RU" w:eastAsia="ru-RU" w:bidi="ar-SA"/>
        </w:rPr>
        <w:t xml:space="preserve">по ФГН </w:t>
      </w:r>
      <w:r w:rsidR="00AE3D3F" w:rsidRPr="00363AB2">
        <w:rPr>
          <w:sz w:val="28"/>
          <w:lang w:val="ru-RU" w:eastAsia="ru-RU" w:bidi="ar-SA"/>
        </w:rPr>
        <w:t>в 2017</w:t>
      </w:r>
      <w:r w:rsidRPr="00363AB2">
        <w:rPr>
          <w:sz w:val="28"/>
          <w:lang w:val="ru-RU" w:eastAsia="ru-RU" w:bidi="ar-SA"/>
        </w:rPr>
        <w:t xml:space="preserve"> году), во втором полугодии – 22</w:t>
      </w:r>
      <w:r w:rsidR="00363AB2" w:rsidRPr="00363AB2">
        <w:rPr>
          <w:sz w:val="28"/>
          <w:lang w:val="ru-RU" w:eastAsia="ru-RU" w:bidi="ar-SA"/>
        </w:rPr>
        <w:t>8 (51,2</w:t>
      </w:r>
      <w:r w:rsidRPr="00363AB2">
        <w:rPr>
          <w:sz w:val="28"/>
          <w:lang w:val="ru-RU" w:eastAsia="ru-RU" w:bidi="ar-SA"/>
        </w:rPr>
        <w:t>% от общего количе</w:t>
      </w:r>
      <w:r w:rsidR="00AE3D3F" w:rsidRPr="00363AB2">
        <w:rPr>
          <w:sz w:val="28"/>
          <w:lang w:val="ru-RU" w:eastAsia="ru-RU" w:bidi="ar-SA"/>
        </w:rPr>
        <w:t>ства выданных предписаний</w:t>
      </w:r>
      <w:r w:rsidR="00363AB2" w:rsidRPr="00363AB2">
        <w:rPr>
          <w:sz w:val="28"/>
          <w:lang w:val="ru-RU" w:eastAsia="ru-RU" w:bidi="ar-SA"/>
        </w:rPr>
        <w:t xml:space="preserve"> по ФГН </w:t>
      </w:r>
      <w:r w:rsidR="00AE3D3F" w:rsidRPr="00363AB2">
        <w:rPr>
          <w:sz w:val="28"/>
          <w:lang w:val="ru-RU" w:eastAsia="ru-RU" w:bidi="ar-SA"/>
        </w:rPr>
        <w:t>в 2017</w:t>
      </w:r>
      <w:r w:rsidRPr="00363AB2">
        <w:rPr>
          <w:sz w:val="28"/>
          <w:lang w:val="ru-RU" w:eastAsia="ru-RU" w:bidi="ar-SA"/>
        </w:rPr>
        <w:t xml:space="preserve"> году);       </w:t>
      </w:r>
      <w:proofErr w:type="gramEnd"/>
    </w:p>
    <w:p w:rsidR="008972BA" w:rsidRPr="008972BA" w:rsidRDefault="009A1E28" w:rsidP="008972BA">
      <w:pPr>
        <w:numPr>
          <w:ilvl w:val="0"/>
          <w:numId w:val="4"/>
        </w:numPr>
        <w:tabs>
          <w:tab w:val="left" w:pos="1134"/>
        </w:tabs>
        <w:spacing w:after="0" w:line="240" w:lineRule="auto"/>
        <w:ind w:left="0" w:firstLine="709"/>
        <w:jc w:val="both"/>
        <w:rPr>
          <w:sz w:val="28"/>
          <w:lang w:val="ru-RU" w:eastAsia="ru-RU" w:bidi="ar-SA"/>
        </w:rPr>
      </w:pPr>
      <w:r w:rsidRPr="008972BA">
        <w:rPr>
          <w:sz w:val="28"/>
          <w:lang w:val="ru-RU" w:bidi="ar-SA"/>
        </w:rPr>
        <w:t xml:space="preserve">по внеплановым проверкам по ФГН </w:t>
      </w:r>
      <w:r w:rsidRPr="008972BA">
        <w:rPr>
          <w:sz w:val="28"/>
          <w:lang w:val="ru-RU"/>
        </w:rPr>
        <w:t>выдано 5 предписаний</w:t>
      </w:r>
      <w:r w:rsidR="00363AB2" w:rsidRPr="008972BA">
        <w:rPr>
          <w:sz w:val="28"/>
          <w:lang w:val="ru-RU"/>
        </w:rPr>
        <w:t xml:space="preserve">, из них 4 </w:t>
      </w:r>
      <w:r w:rsidR="00DE65DD" w:rsidRPr="008972BA">
        <w:rPr>
          <w:sz w:val="28"/>
          <w:lang w:val="ru-RU"/>
        </w:rPr>
        <w:t xml:space="preserve">предписания выданы повторно в связи с неисполнением ранее выданных предписаний, </w:t>
      </w:r>
      <w:r w:rsidR="00363AB2" w:rsidRPr="008972BA">
        <w:rPr>
          <w:sz w:val="28"/>
          <w:lang w:val="ru-RU"/>
        </w:rPr>
        <w:t xml:space="preserve">одно предписание выдано по результатам </w:t>
      </w:r>
      <w:r w:rsidR="008972BA" w:rsidRPr="008972BA">
        <w:rPr>
          <w:sz w:val="28"/>
          <w:lang w:val="ru-RU"/>
        </w:rPr>
        <w:t xml:space="preserve">внеплановой выездной проверки, проведенной на основании  </w:t>
      </w:r>
      <w:r w:rsidR="008972BA" w:rsidRPr="008972BA">
        <w:rPr>
          <w:sz w:val="28"/>
          <w:szCs w:val="28"/>
          <w:lang w:val="ru-RU"/>
        </w:rPr>
        <w:t xml:space="preserve">пункта 3 части 2 статьи 10 Федерального закона </w:t>
      </w:r>
      <w:r w:rsidR="008972BA">
        <w:rPr>
          <w:sz w:val="28"/>
          <w:szCs w:val="28"/>
          <w:lang w:val="ru-RU"/>
        </w:rPr>
        <w:t>№ 294-ФЗ;</w:t>
      </w:r>
    </w:p>
    <w:p w:rsidR="009A1E28" w:rsidRPr="008972BA" w:rsidRDefault="009A1E28" w:rsidP="00AE3D3F">
      <w:pPr>
        <w:numPr>
          <w:ilvl w:val="0"/>
          <w:numId w:val="4"/>
        </w:numPr>
        <w:tabs>
          <w:tab w:val="left" w:pos="1134"/>
        </w:tabs>
        <w:spacing w:after="0" w:line="240" w:lineRule="auto"/>
        <w:ind w:left="0" w:firstLine="709"/>
        <w:jc w:val="both"/>
        <w:rPr>
          <w:sz w:val="28"/>
          <w:lang w:val="ru-RU" w:eastAsia="ru-RU" w:bidi="ar-SA"/>
        </w:rPr>
      </w:pPr>
      <w:proofErr w:type="gramStart"/>
      <w:r w:rsidRPr="008972BA">
        <w:rPr>
          <w:sz w:val="28"/>
          <w:lang w:val="ru-RU"/>
        </w:rPr>
        <w:t xml:space="preserve">по правонарушениям, выявленным в ходе 14 проверок по государственному контролю (надзору), </w:t>
      </w:r>
      <w:r w:rsidR="008972BA" w:rsidRPr="008972BA">
        <w:rPr>
          <w:sz w:val="28"/>
          <w:lang w:val="ru-RU"/>
        </w:rPr>
        <w:t xml:space="preserve"> </w:t>
      </w:r>
      <w:r w:rsidRPr="008972BA">
        <w:rPr>
          <w:sz w:val="28"/>
          <w:lang w:val="ru-RU"/>
        </w:rPr>
        <w:t>возбуждено 16 дел об администрат</w:t>
      </w:r>
      <w:r w:rsidR="00AE3D3F" w:rsidRPr="008972BA">
        <w:rPr>
          <w:sz w:val="28"/>
          <w:lang w:val="ru-RU"/>
        </w:rPr>
        <w:t xml:space="preserve">ивных правонарушениях (таблица </w:t>
      </w:r>
      <w:r w:rsidR="00A3721E" w:rsidRPr="008972BA">
        <w:rPr>
          <w:sz w:val="28"/>
          <w:lang w:val="ru-RU"/>
        </w:rPr>
        <w:t>2</w:t>
      </w:r>
      <w:r w:rsidRPr="008972BA">
        <w:rPr>
          <w:sz w:val="28"/>
          <w:lang w:val="ru-RU"/>
        </w:rPr>
        <w:t xml:space="preserve">), из них 11 дел возбуждено по итогам плановых проверок (в отношении 9 юридических лиц), </w:t>
      </w:r>
      <w:r w:rsidR="008972BA" w:rsidRPr="008972BA">
        <w:rPr>
          <w:sz w:val="28"/>
          <w:lang w:val="ru-RU"/>
        </w:rPr>
        <w:t>5</w:t>
      </w:r>
      <w:r w:rsidR="00AE3D3F" w:rsidRPr="008972BA">
        <w:rPr>
          <w:sz w:val="28"/>
          <w:lang w:val="ru-RU"/>
        </w:rPr>
        <w:t xml:space="preserve"> дел</w:t>
      </w:r>
      <w:r w:rsidRPr="008972BA">
        <w:rPr>
          <w:sz w:val="28"/>
          <w:lang w:val="ru-RU"/>
        </w:rPr>
        <w:t xml:space="preserve"> по итогам внеплановых проверок, и вынесено 25 определений об отказе в возбуждении дела об административном правонарушении в связи с истечением срока привлечения к административной ответственности.</w:t>
      </w:r>
      <w:proofErr w:type="gramEnd"/>
    </w:p>
    <w:p w:rsidR="00175BF8" w:rsidRDefault="00175BF8" w:rsidP="009A1E28">
      <w:pPr>
        <w:spacing w:after="0" w:line="240" w:lineRule="auto"/>
        <w:ind w:left="709"/>
        <w:jc w:val="right"/>
        <w:rPr>
          <w:sz w:val="28"/>
          <w:szCs w:val="28"/>
          <w:lang w:val="ru-RU" w:eastAsia="ru-RU"/>
        </w:rPr>
      </w:pPr>
      <w:bookmarkStart w:id="56" w:name="_Toc474423531"/>
    </w:p>
    <w:p w:rsidR="00175BF8" w:rsidRDefault="00175BF8" w:rsidP="009A1E28">
      <w:pPr>
        <w:spacing w:after="0" w:line="240" w:lineRule="auto"/>
        <w:ind w:left="709"/>
        <w:jc w:val="right"/>
        <w:rPr>
          <w:sz w:val="28"/>
          <w:szCs w:val="28"/>
          <w:lang w:val="ru-RU" w:eastAsia="ru-RU"/>
        </w:rPr>
      </w:pPr>
    </w:p>
    <w:p w:rsidR="009A1E28" w:rsidRPr="00AE3D3F" w:rsidRDefault="00750DFC" w:rsidP="009A1E28">
      <w:pPr>
        <w:spacing w:after="0" w:line="240" w:lineRule="auto"/>
        <w:ind w:left="709"/>
        <w:jc w:val="right"/>
        <w:rPr>
          <w:sz w:val="28"/>
          <w:szCs w:val="28"/>
          <w:lang w:val="ru-RU" w:eastAsia="ru-RU"/>
        </w:rPr>
      </w:pPr>
      <w:r>
        <w:rPr>
          <w:sz w:val="28"/>
          <w:szCs w:val="28"/>
          <w:lang w:val="ru-RU" w:eastAsia="ru-RU"/>
        </w:rPr>
        <w:t>Таблица 2</w:t>
      </w:r>
    </w:p>
    <w:p w:rsidR="009A1E28" w:rsidRPr="005A539E" w:rsidRDefault="009A1E28" w:rsidP="009A1E28">
      <w:pPr>
        <w:spacing w:after="0" w:line="240" w:lineRule="auto"/>
        <w:jc w:val="center"/>
        <w:rPr>
          <w:b/>
          <w:sz w:val="28"/>
          <w:szCs w:val="28"/>
          <w:lang w:val="ru-RU"/>
        </w:rPr>
      </w:pPr>
      <w:r w:rsidRPr="005A539E">
        <w:rPr>
          <w:b/>
          <w:sz w:val="28"/>
          <w:szCs w:val="28"/>
          <w:lang w:val="ru-RU"/>
        </w:rPr>
        <w:t xml:space="preserve">Сведения о количестве составленных протоколов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64"/>
        <w:gridCol w:w="3234"/>
        <w:gridCol w:w="3354"/>
      </w:tblGrid>
      <w:tr w:rsidR="009A1E28" w:rsidRPr="00F5656E" w:rsidTr="009A1E28">
        <w:tc>
          <w:tcPr>
            <w:tcW w:w="2664" w:type="dxa"/>
            <w:tcBorders>
              <w:top w:val="single" w:sz="4" w:space="0" w:color="000000"/>
              <w:left w:val="single" w:sz="4" w:space="0" w:color="000000"/>
              <w:bottom w:val="single" w:sz="4" w:space="0" w:color="000000"/>
              <w:right w:val="single" w:sz="4" w:space="0" w:color="000000"/>
            </w:tcBorders>
            <w:hideMark/>
          </w:tcPr>
          <w:p w:rsidR="009A1E28" w:rsidRPr="002A6AA1" w:rsidRDefault="009A1E28" w:rsidP="009A1E28">
            <w:pPr>
              <w:spacing w:after="0" w:line="240" w:lineRule="auto"/>
              <w:ind w:firstLine="176"/>
              <w:jc w:val="both"/>
              <w:rPr>
                <w:b/>
                <w:sz w:val="24"/>
                <w:szCs w:val="24"/>
              </w:rPr>
            </w:pPr>
            <w:proofErr w:type="spellStart"/>
            <w:r w:rsidRPr="002A6AA1">
              <w:rPr>
                <w:b/>
                <w:sz w:val="24"/>
                <w:szCs w:val="24"/>
              </w:rPr>
              <w:t>Статья</w:t>
            </w:r>
            <w:proofErr w:type="spellEnd"/>
            <w:r w:rsidRPr="002A6AA1">
              <w:rPr>
                <w:b/>
                <w:sz w:val="24"/>
                <w:szCs w:val="24"/>
              </w:rPr>
              <w:t xml:space="preserve"> </w:t>
            </w:r>
            <w:proofErr w:type="spellStart"/>
            <w:r w:rsidRPr="002A6AA1">
              <w:rPr>
                <w:b/>
                <w:sz w:val="24"/>
                <w:szCs w:val="24"/>
              </w:rPr>
              <w:t>КоАП</w:t>
            </w:r>
            <w:proofErr w:type="spellEnd"/>
            <w:r w:rsidRPr="002A6AA1">
              <w:rPr>
                <w:b/>
                <w:sz w:val="24"/>
                <w:szCs w:val="24"/>
              </w:rPr>
              <w:t xml:space="preserve"> РФ</w:t>
            </w:r>
            <w:r w:rsidRPr="002A6AA1">
              <w:rPr>
                <w:b/>
                <w:sz w:val="24"/>
                <w:szCs w:val="24"/>
                <w:vertAlign w:val="superscript"/>
              </w:rPr>
              <w:footnoteReference w:id="2"/>
            </w:r>
          </w:p>
        </w:tc>
        <w:tc>
          <w:tcPr>
            <w:tcW w:w="3234" w:type="dxa"/>
            <w:tcBorders>
              <w:top w:val="single" w:sz="4" w:space="0" w:color="000000"/>
              <w:left w:val="single" w:sz="4" w:space="0" w:color="000000"/>
              <w:bottom w:val="single" w:sz="4" w:space="0" w:color="000000"/>
              <w:right w:val="single" w:sz="4" w:space="0" w:color="000000"/>
            </w:tcBorders>
            <w:hideMark/>
          </w:tcPr>
          <w:p w:rsidR="009A1E28" w:rsidRPr="002A6AA1" w:rsidRDefault="009A1E28" w:rsidP="009A1E28">
            <w:pPr>
              <w:spacing w:after="0" w:line="240" w:lineRule="auto"/>
              <w:jc w:val="center"/>
              <w:rPr>
                <w:b/>
                <w:sz w:val="24"/>
                <w:szCs w:val="24"/>
              </w:rPr>
            </w:pPr>
            <w:r w:rsidRPr="002A6AA1">
              <w:rPr>
                <w:b/>
                <w:sz w:val="24"/>
                <w:szCs w:val="24"/>
              </w:rPr>
              <w:t xml:space="preserve">2017 </w:t>
            </w:r>
            <w:proofErr w:type="spellStart"/>
            <w:r w:rsidRPr="002A6AA1">
              <w:rPr>
                <w:b/>
                <w:sz w:val="24"/>
                <w:szCs w:val="24"/>
              </w:rPr>
              <w:t>год</w:t>
            </w:r>
            <w:proofErr w:type="spellEnd"/>
          </w:p>
        </w:tc>
        <w:tc>
          <w:tcPr>
            <w:tcW w:w="3354" w:type="dxa"/>
            <w:tcBorders>
              <w:top w:val="single" w:sz="4" w:space="0" w:color="000000"/>
              <w:left w:val="single" w:sz="4" w:space="0" w:color="000000"/>
              <w:bottom w:val="single" w:sz="4" w:space="0" w:color="000000"/>
              <w:right w:val="single" w:sz="4" w:space="0" w:color="000000"/>
            </w:tcBorders>
          </w:tcPr>
          <w:p w:rsidR="009A1E28" w:rsidRPr="002A6AA1" w:rsidRDefault="009A1E28" w:rsidP="009A1E28">
            <w:pPr>
              <w:spacing w:after="0" w:line="240" w:lineRule="auto"/>
              <w:ind w:firstLine="59"/>
              <w:jc w:val="center"/>
              <w:rPr>
                <w:b/>
                <w:sz w:val="24"/>
                <w:szCs w:val="24"/>
              </w:rPr>
            </w:pPr>
            <w:r w:rsidRPr="002A6AA1">
              <w:rPr>
                <w:b/>
                <w:sz w:val="24"/>
                <w:szCs w:val="24"/>
              </w:rPr>
              <w:t xml:space="preserve">2016 </w:t>
            </w:r>
            <w:proofErr w:type="spellStart"/>
            <w:r w:rsidRPr="002A6AA1">
              <w:rPr>
                <w:b/>
                <w:sz w:val="24"/>
                <w:szCs w:val="24"/>
              </w:rPr>
              <w:t>год</w:t>
            </w:r>
            <w:proofErr w:type="spellEnd"/>
          </w:p>
        </w:tc>
      </w:tr>
      <w:tr w:rsidR="009A1E28" w:rsidRPr="00F5656E" w:rsidTr="009A1E28">
        <w:tc>
          <w:tcPr>
            <w:tcW w:w="2664" w:type="dxa"/>
            <w:tcBorders>
              <w:top w:val="single" w:sz="4" w:space="0" w:color="000000"/>
              <w:left w:val="single" w:sz="4" w:space="0" w:color="000000"/>
              <w:bottom w:val="single" w:sz="4" w:space="0" w:color="000000"/>
              <w:right w:val="single" w:sz="4" w:space="0" w:color="000000"/>
            </w:tcBorders>
            <w:hideMark/>
          </w:tcPr>
          <w:p w:rsidR="009A1E28" w:rsidRPr="00956600" w:rsidRDefault="009A1E28" w:rsidP="009A1E28">
            <w:pPr>
              <w:spacing w:after="0" w:line="240" w:lineRule="auto"/>
              <w:ind w:firstLine="176"/>
              <w:jc w:val="both"/>
              <w:rPr>
                <w:sz w:val="24"/>
                <w:szCs w:val="24"/>
                <w:vertAlign w:val="superscript"/>
              </w:rPr>
            </w:pPr>
            <w:proofErr w:type="spellStart"/>
            <w:r w:rsidRPr="00956600">
              <w:rPr>
                <w:sz w:val="24"/>
                <w:szCs w:val="24"/>
              </w:rPr>
              <w:t>Часть</w:t>
            </w:r>
            <w:proofErr w:type="spellEnd"/>
            <w:r w:rsidRPr="00956600">
              <w:rPr>
                <w:sz w:val="24"/>
                <w:szCs w:val="24"/>
              </w:rPr>
              <w:t xml:space="preserve"> 1 </w:t>
            </w:r>
            <w:proofErr w:type="spellStart"/>
            <w:r w:rsidRPr="00956600">
              <w:rPr>
                <w:sz w:val="24"/>
                <w:szCs w:val="24"/>
              </w:rPr>
              <w:t>статьи</w:t>
            </w:r>
            <w:proofErr w:type="spellEnd"/>
            <w:r w:rsidRPr="00956600">
              <w:rPr>
                <w:sz w:val="24"/>
                <w:szCs w:val="24"/>
              </w:rPr>
              <w:t xml:space="preserve"> 19.20</w:t>
            </w:r>
          </w:p>
        </w:tc>
        <w:tc>
          <w:tcPr>
            <w:tcW w:w="3234" w:type="dxa"/>
            <w:tcBorders>
              <w:top w:val="single" w:sz="4" w:space="0" w:color="000000"/>
              <w:left w:val="single" w:sz="4" w:space="0" w:color="000000"/>
              <w:bottom w:val="single" w:sz="4" w:space="0" w:color="000000"/>
              <w:right w:val="single" w:sz="4" w:space="0" w:color="000000"/>
            </w:tcBorders>
            <w:hideMark/>
          </w:tcPr>
          <w:p w:rsidR="009A1E28" w:rsidRPr="00956600" w:rsidRDefault="009A1E28" w:rsidP="009A1E28">
            <w:pPr>
              <w:spacing w:after="0" w:line="240" w:lineRule="auto"/>
              <w:jc w:val="center"/>
              <w:rPr>
                <w:sz w:val="24"/>
                <w:szCs w:val="24"/>
              </w:rPr>
            </w:pPr>
            <w:r>
              <w:rPr>
                <w:sz w:val="24"/>
                <w:szCs w:val="24"/>
              </w:rPr>
              <w:t>1</w:t>
            </w:r>
          </w:p>
        </w:tc>
        <w:tc>
          <w:tcPr>
            <w:tcW w:w="3354" w:type="dxa"/>
            <w:tcBorders>
              <w:top w:val="single" w:sz="4" w:space="0" w:color="000000"/>
              <w:left w:val="single" w:sz="4" w:space="0" w:color="000000"/>
              <w:bottom w:val="single" w:sz="4" w:space="0" w:color="000000"/>
              <w:right w:val="single" w:sz="4" w:space="0" w:color="000000"/>
            </w:tcBorders>
          </w:tcPr>
          <w:p w:rsidR="009A1E28" w:rsidRPr="00F5656E" w:rsidRDefault="009A1E28" w:rsidP="009A1E28">
            <w:pPr>
              <w:spacing w:after="0"/>
              <w:jc w:val="center"/>
              <w:rPr>
                <w:sz w:val="24"/>
                <w:szCs w:val="24"/>
              </w:rPr>
            </w:pPr>
            <w:r w:rsidRPr="00FC28AC">
              <w:rPr>
                <w:sz w:val="24"/>
                <w:szCs w:val="24"/>
              </w:rPr>
              <w:t>3</w:t>
            </w:r>
          </w:p>
        </w:tc>
      </w:tr>
      <w:tr w:rsidR="009A1E28" w:rsidRPr="00F5656E" w:rsidTr="009A1E28">
        <w:tc>
          <w:tcPr>
            <w:tcW w:w="2664" w:type="dxa"/>
            <w:tcBorders>
              <w:top w:val="single" w:sz="4" w:space="0" w:color="000000"/>
              <w:left w:val="single" w:sz="4" w:space="0" w:color="000000"/>
              <w:bottom w:val="single" w:sz="4" w:space="0" w:color="000000"/>
              <w:right w:val="single" w:sz="4" w:space="0" w:color="000000"/>
            </w:tcBorders>
            <w:hideMark/>
          </w:tcPr>
          <w:p w:rsidR="009A1E28" w:rsidRPr="00956600" w:rsidRDefault="009A1E28" w:rsidP="009A1E28">
            <w:pPr>
              <w:spacing w:after="0" w:line="240" w:lineRule="auto"/>
              <w:ind w:firstLine="176"/>
              <w:jc w:val="both"/>
              <w:rPr>
                <w:sz w:val="24"/>
                <w:szCs w:val="24"/>
                <w:vertAlign w:val="superscript"/>
              </w:rPr>
            </w:pPr>
            <w:proofErr w:type="spellStart"/>
            <w:r w:rsidRPr="00956600">
              <w:rPr>
                <w:sz w:val="24"/>
                <w:szCs w:val="24"/>
              </w:rPr>
              <w:t>Часть</w:t>
            </w:r>
            <w:proofErr w:type="spellEnd"/>
            <w:r w:rsidRPr="00956600">
              <w:rPr>
                <w:sz w:val="24"/>
                <w:szCs w:val="24"/>
              </w:rPr>
              <w:t xml:space="preserve"> 2 </w:t>
            </w:r>
            <w:proofErr w:type="spellStart"/>
            <w:r w:rsidRPr="00956600">
              <w:rPr>
                <w:sz w:val="24"/>
                <w:szCs w:val="24"/>
              </w:rPr>
              <w:t>статьи</w:t>
            </w:r>
            <w:proofErr w:type="spellEnd"/>
            <w:r w:rsidRPr="00956600">
              <w:rPr>
                <w:sz w:val="24"/>
                <w:szCs w:val="24"/>
              </w:rPr>
              <w:t xml:space="preserve"> 19.20</w:t>
            </w:r>
          </w:p>
        </w:tc>
        <w:tc>
          <w:tcPr>
            <w:tcW w:w="3234" w:type="dxa"/>
            <w:tcBorders>
              <w:top w:val="single" w:sz="4" w:space="0" w:color="000000"/>
              <w:left w:val="single" w:sz="4" w:space="0" w:color="000000"/>
              <w:bottom w:val="single" w:sz="4" w:space="0" w:color="000000"/>
              <w:right w:val="single" w:sz="4" w:space="0" w:color="000000"/>
            </w:tcBorders>
            <w:hideMark/>
          </w:tcPr>
          <w:p w:rsidR="009A1E28" w:rsidRPr="00956600" w:rsidRDefault="009A1E28" w:rsidP="009A1E28">
            <w:pPr>
              <w:spacing w:after="0" w:line="240" w:lineRule="auto"/>
              <w:jc w:val="center"/>
              <w:rPr>
                <w:sz w:val="24"/>
                <w:szCs w:val="24"/>
              </w:rPr>
            </w:pPr>
            <w:r>
              <w:rPr>
                <w:sz w:val="24"/>
                <w:szCs w:val="24"/>
              </w:rPr>
              <w:t>3</w:t>
            </w:r>
          </w:p>
        </w:tc>
        <w:tc>
          <w:tcPr>
            <w:tcW w:w="3354" w:type="dxa"/>
            <w:tcBorders>
              <w:top w:val="single" w:sz="4" w:space="0" w:color="000000"/>
              <w:left w:val="single" w:sz="4" w:space="0" w:color="000000"/>
              <w:bottom w:val="single" w:sz="4" w:space="0" w:color="000000"/>
              <w:right w:val="single" w:sz="4" w:space="0" w:color="000000"/>
            </w:tcBorders>
          </w:tcPr>
          <w:p w:rsidR="009A1E28" w:rsidRPr="00F5656E" w:rsidRDefault="009A1E28" w:rsidP="009A1E28">
            <w:pPr>
              <w:spacing w:after="0"/>
              <w:jc w:val="center"/>
              <w:rPr>
                <w:sz w:val="24"/>
                <w:szCs w:val="24"/>
              </w:rPr>
            </w:pPr>
            <w:r w:rsidRPr="00FC28AC">
              <w:rPr>
                <w:sz w:val="24"/>
                <w:szCs w:val="24"/>
              </w:rPr>
              <w:t>2</w:t>
            </w:r>
          </w:p>
        </w:tc>
      </w:tr>
      <w:tr w:rsidR="009A1E28" w:rsidRPr="00F5656E" w:rsidTr="009A1E28">
        <w:tc>
          <w:tcPr>
            <w:tcW w:w="2664" w:type="dxa"/>
            <w:tcBorders>
              <w:top w:val="single" w:sz="4" w:space="0" w:color="000000"/>
              <w:left w:val="single" w:sz="4" w:space="0" w:color="000000"/>
              <w:bottom w:val="single" w:sz="4" w:space="0" w:color="000000"/>
              <w:right w:val="single" w:sz="4" w:space="0" w:color="000000"/>
            </w:tcBorders>
            <w:hideMark/>
          </w:tcPr>
          <w:p w:rsidR="009A1E28" w:rsidRPr="00583246" w:rsidRDefault="009A1E28" w:rsidP="009A1E28">
            <w:pPr>
              <w:spacing w:after="0" w:line="240" w:lineRule="auto"/>
              <w:ind w:firstLine="176"/>
              <w:jc w:val="both"/>
              <w:rPr>
                <w:sz w:val="24"/>
                <w:szCs w:val="24"/>
                <w:vertAlign w:val="superscript"/>
              </w:rPr>
            </w:pPr>
            <w:proofErr w:type="spellStart"/>
            <w:r w:rsidRPr="00583246">
              <w:rPr>
                <w:sz w:val="24"/>
                <w:szCs w:val="24"/>
              </w:rPr>
              <w:t>Часть</w:t>
            </w:r>
            <w:proofErr w:type="spellEnd"/>
            <w:r w:rsidRPr="00583246">
              <w:rPr>
                <w:sz w:val="24"/>
                <w:szCs w:val="24"/>
              </w:rPr>
              <w:t xml:space="preserve"> 3 </w:t>
            </w:r>
            <w:proofErr w:type="spellStart"/>
            <w:r w:rsidRPr="00583246">
              <w:rPr>
                <w:sz w:val="24"/>
                <w:szCs w:val="24"/>
              </w:rPr>
              <w:t>статьи</w:t>
            </w:r>
            <w:proofErr w:type="spellEnd"/>
            <w:r w:rsidRPr="00583246">
              <w:rPr>
                <w:sz w:val="24"/>
                <w:szCs w:val="24"/>
              </w:rPr>
              <w:t xml:space="preserve"> 19.20</w:t>
            </w:r>
          </w:p>
        </w:tc>
        <w:tc>
          <w:tcPr>
            <w:tcW w:w="3234" w:type="dxa"/>
            <w:tcBorders>
              <w:top w:val="single" w:sz="4" w:space="0" w:color="000000"/>
              <w:left w:val="single" w:sz="4" w:space="0" w:color="000000"/>
              <w:bottom w:val="single" w:sz="4" w:space="0" w:color="000000"/>
              <w:right w:val="single" w:sz="4" w:space="0" w:color="000000"/>
            </w:tcBorders>
            <w:hideMark/>
          </w:tcPr>
          <w:p w:rsidR="009A1E28" w:rsidRPr="00583246" w:rsidRDefault="009A1E28" w:rsidP="009A1E28">
            <w:pPr>
              <w:spacing w:after="0" w:line="240" w:lineRule="auto"/>
              <w:jc w:val="center"/>
              <w:rPr>
                <w:sz w:val="24"/>
                <w:szCs w:val="24"/>
              </w:rPr>
            </w:pPr>
            <w:r w:rsidRPr="00583246">
              <w:rPr>
                <w:sz w:val="24"/>
                <w:szCs w:val="24"/>
              </w:rPr>
              <w:t>3</w:t>
            </w:r>
          </w:p>
        </w:tc>
        <w:tc>
          <w:tcPr>
            <w:tcW w:w="3354" w:type="dxa"/>
            <w:tcBorders>
              <w:top w:val="single" w:sz="4" w:space="0" w:color="000000"/>
              <w:left w:val="single" w:sz="4" w:space="0" w:color="000000"/>
              <w:bottom w:val="single" w:sz="4" w:space="0" w:color="000000"/>
              <w:right w:val="single" w:sz="4" w:space="0" w:color="000000"/>
            </w:tcBorders>
          </w:tcPr>
          <w:p w:rsidR="009A1E28" w:rsidRPr="00F5656E" w:rsidRDefault="009A1E28" w:rsidP="009A1E28">
            <w:pPr>
              <w:spacing w:after="0"/>
              <w:jc w:val="center"/>
              <w:rPr>
                <w:sz w:val="24"/>
                <w:szCs w:val="24"/>
              </w:rPr>
            </w:pPr>
            <w:r w:rsidRPr="00FC28AC">
              <w:rPr>
                <w:sz w:val="24"/>
                <w:szCs w:val="24"/>
              </w:rPr>
              <w:t>4</w:t>
            </w:r>
          </w:p>
        </w:tc>
      </w:tr>
      <w:tr w:rsidR="009A1E28" w:rsidRPr="00F5656E" w:rsidTr="009A1E28">
        <w:tc>
          <w:tcPr>
            <w:tcW w:w="2664" w:type="dxa"/>
            <w:tcBorders>
              <w:top w:val="single" w:sz="4" w:space="0" w:color="000000"/>
              <w:left w:val="single" w:sz="4" w:space="0" w:color="000000"/>
              <w:bottom w:val="single" w:sz="4" w:space="0" w:color="000000"/>
              <w:right w:val="single" w:sz="4" w:space="0" w:color="000000"/>
            </w:tcBorders>
            <w:hideMark/>
          </w:tcPr>
          <w:p w:rsidR="009A1E28" w:rsidRPr="00583246" w:rsidRDefault="009A1E28" w:rsidP="009A1E28">
            <w:pPr>
              <w:spacing w:after="0" w:line="240" w:lineRule="auto"/>
              <w:ind w:firstLine="176"/>
              <w:jc w:val="both"/>
              <w:rPr>
                <w:sz w:val="24"/>
                <w:szCs w:val="24"/>
              </w:rPr>
            </w:pPr>
            <w:proofErr w:type="spellStart"/>
            <w:r w:rsidRPr="00583246">
              <w:rPr>
                <w:sz w:val="24"/>
                <w:szCs w:val="24"/>
              </w:rPr>
              <w:t>Часть</w:t>
            </w:r>
            <w:proofErr w:type="spellEnd"/>
            <w:r w:rsidRPr="00583246">
              <w:rPr>
                <w:sz w:val="24"/>
                <w:szCs w:val="24"/>
              </w:rPr>
              <w:t xml:space="preserve"> 1 </w:t>
            </w:r>
            <w:proofErr w:type="spellStart"/>
            <w:r w:rsidRPr="00583246">
              <w:rPr>
                <w:sz w:val="24"/>
                <w:szCs w:val="24"/>
              </w:rPr>
              <w:t>статьи</w:t>
            </w:r>
            <w:proofErr w:type="spellEnd"/>
            <w:r w:rsidRPr="00583246">
              <w:rPr>
                <w:sz w:val="24"/>
                <w:szCs w:val="24"/>
              </w:rPr>
              <w:t xml:space="preserve"> 19.30</w:t>
            </w:r>
          </w:p>
        </w:tc>
        <w:tc>
          <w:tcPr>
            <w:tcW w:w="3234" w:type="dxa"/>
            <w:tcBorders>
              <w:top w:val="single" w:sz="4" w:space="0" w:color="000000"/>
              <w:left w:val="single" w:sz="4" w:space="0" w:color="000000"/>
              <w:bottom w:val="single" w:sz="4" w:space="0" w:color="000000"/>
              <w:right w:val="single" w:sz="4" w:space="0" w:color="000000"/>
            </w:tcBorders>
            <w:hideMark/>
          </w:tcPr>
          <w:p w:rsidR="009A1E28" w:rsidRPr="00583246" w:rsidRDefault="009A1E28" w:rsidP="009A1E28">
            <w:pPr>
              <w:spacing w:after="0" w:line="240" w:lineRule="auto"/>
              <w:jc w:val="center"/>
              <w:rPr>
                <w:sz w:val="24"/>
                <w:szCs w:val="24"/>
              </w:rPr>
            </w:pPr>
            <w:r w:rsidRPr="00583246">
              <w:rPr>
                <w:sz w:val="24"/>
                <w:szCs w:val="24"/>
              </w:rPr>
              <w:t>1</w:t>
            </w:r>
          </w:p>
        </w:tc>
        <w:tc>
          <w:tcPr>
            <w:tcW w:w="3354" w:type="dxa"/>
            <w:tcBorders>
              <w:top w:val="single" w:sz="4" w:space="0" w:color="000000"/>
              <w:left w:val="single" w:sz="4" w:space="0" w:color="000000"/>
              <w:bottom w:val="single" w:sz="4" w:space="0" w:color="000000"/>
              <w:right w:val="single" w:sz="4" w:space="0" w:color="000000"/>
            </w:tcBorders>
          </w:tcPr>
          <w:p w:rsidR="009A1E28" w:rsidRPr="00F5656E" w:rsidRDefault="009A1E28" w:rsidP="009A1E28">
            <w:pPr>
              <w:spacing w:after="0"/>
              <w:jc w:val="center"/>
              <w:rPr>
                <w:sz w:val="24"/>
                <w:szCs w:val="24"/>
              </w:rPr>
            </w:pPr>
            <w:r w:rsidRPr="00FC28AC">
              <w:rPr>
                <w:sz w:val="24"/>
                <w:szCs w:val="24"/>
              </w:rPr>
              <w:t>1</w:t>
            </w:r>
          </w:p>
        </w:tc>
      </w:tr>
      <w:tr w:rsidR="009A1E28" w:rsidRPr="00F5656E" w:rsidTr="009A1E28">
        <w:tc>
          <w:tcPr>
            <w:tcW w:w="2664" w:type="dxa"/>
            <w:tcBorders>
              <w:top w:val="single" w:sz="4" w:space="0" w:color="000000"/>
              <w:left w:val="single" w:sz="4" w:space="0" w:color="000000"/>
              <w:bottom w:val="single" w:sz="4" w:space="0" w:color="000000"/>
              <w:right w:val="single" w:sz="4" w:space="0" w:color="000000"/>
            </w:tcBorders>
            <w:hideMark/>
          </w:tcPr>
          <w:p w:rsidR="009A1E28" w:rsidRPr="00583246" w:rsidRDefault="009A1E28" w:rsidP="009A1E28">
            <w:pPr>
              <w:spacing w:after="0" w:line="240" w:lineRule="auto"/>
              <w:ind w:firstLine="176"/>
              <w:jc w:val="both"/>
              <w:rPr>
                <w:sz w:val="24"/>
                <w:szCs w:val="24"/>
              </w:rPr>
            </w:pPr>
            <w:proofErr w:type="spellStart"/>
            <w:r w:rsidRPr="00583246">
              <w:rPr>
                <w:sz w:val="24"/>
                <w:szCs w:val="24"/>
              </w:rPr>
              <w:t>Часть</w:t>
            </w:r>
            <w:proofErr w:type="spellEnd"/>
            <w:r w:rsidRPr="00583246">
              <w:rPr>
                <w:sz w:val="24"/>
                <w:szCs w:val="24"/>
              </w:rPr>
              <w:t xml:space="preserve"> 4 </w:t>
            </w:r>
            <w:proofErr w:type="spellStart"/>
            <w:r w:rsidRPr="00583246">
              <w:rPr>
                <w:sz w:val="24"/>
                <w:szCs w:val="24"/>
              </w:rPr>
              <w:t>статьи</w:t>
            </w:r>
            <w:proofErr w:type="spellEnd"/>
            <w:r w:rsidRPr="00583246">
              <w:rPr>
                <w:sz w:val="24"/>
                <w:szCs w:val="24"/>
              </w:rPr>
              <w:t xml:space="preserve"> 19.30</w:t>
            </w:r>
          </w:p>
        </w:tc>
        <w:tc>
          <w:tcPr>
            <w:tcW w:w="3234" w:type="dxa"/>
            <w:tcBorders>
              <w:top w:val="single" w:sz="4" w:space="0" w:color="000000"/>
              <w:left w:val="single" w:sz="4" w:space="0" w:color="000000"/>
              <w:bottom w:val="single" w:sz="4" w:space="0" w:color="000000"/>
              <w:right w:val="single" w:sz="4" w:space="0" w:color="000000"/>
            </w:tcBorders>
            <w:hideMark/>
          </w:tcPr>
          <w:p w:rsidR="009A1E28" w:rsidRPr="00583246" w:rsidRDefault="009A1E28" w:rsidP="009A1E28">
            <w:pPr>
              <w:spacing w:after="0" w:line="240" w:lineRule="auto"/>
              <w:jc w:val="center"/>
              <w:rPr>
                <w:sz w:val="24"/>
                <w:szCs w:val="24"/>
              </w:rPr>
            </w:pPr>
            <w:r w:rsidRPr="00583246">
              <w:rPr>
                <w:sz w:val="24"/>
                <w:szCs w:val="24"/>
              </w:rPr>
              <w:t>1</w:t>
            </w:r>
          </w:p>
        </w:tc>
        <w:tc>
          <w:tcPr>
            <w:tcW w:w="3354" w:type="dxa"/>
            <w:tcBorders>
              <w:top w:val="single" w:sz="4" w:space="0" w:color="000000"/>
              <w:left w:val="single" w:sz="4" w:space="0" w:color="000000"/>
              <w:bottom w:val="single" w:sz="4" w:space="0" w:color="000000"/>
              <w:right w:val="single" w:sz="4" w:space="0" w:color="000000"/>
            </w:tcBorders>
          </w:tcPr>
          <w:p w:rsidR="009A1E28" w:rsidRPr="00F5656E" w:rsidRDefault="009A1E28" w:rsidP="009A1E28">
            <w:pPr>
              <w:spacing w:after="0"/>
              <w:jc w:val="center"/>
              <w:rPr>
                <w:sz w:val="24"/>
                <w:szCs w:val="24"/>
              </w:rPr>
            </w:pPr>
            <w:r w:rsidRPr="00FC28AC">
              <w:rPr>
                <w:sz w:val="24"/>
                <w:szCs w:val="24"/>
              </w:rPr>
              <w:t>1</w:t>
            </w:r>
          </w:p>
        </w:tc>
      </w:tr>
      <w:tr w:rsidR="009A1E28" w:rsidRPr="00F5656E" w:rsidTr="009A1E28">
        <w:tc>
          <w:tcPr>
            <w:tcW w:w="2664" w:type="dxa"/>
            <w:tcBorders>
              <w:top w:val="single" w:sz="4" w:space="0" w:color="000000"/>
              <w:left w:val="single" w:sz="4" w:space="0" w:color="000000"/>
              <w:bottom w:val="single" w:sz="4" w:space="0" w:color="000000"/>
              <w:right w:val="single" w:sz="4" w:space="0" w:color="000000"/>
            </w:tcBorders>
            <w:hideMark/>
          </w:tcPr>
          <w:p w:rsidR="009A1E28" w:rsidRPr="00583246" w:rsidRDefault="009A1E28" w:rsidP="009A1E28">
            <w:pPr>
              <w:spacing w:after="0" w:line="240" w:lineRule="auto"/>
              <w:ind w:firstLine="176"/>
              <w:jc w:val="both"/>
              <w:rPr>
                <w:sz w:val="24"/>
                <w:szCs w:val="24"/>
              </w:rPr>
            </w:pPr>
            <w:proofErr w:type="spellStart"/>
            <w:r w:rsidRPr="00583246">
              <w:rPr>
                <w:sz w:val="24"/>
                <w:szCs w:val="24"/>
              </w:rPr>
              <w:t>Часть</w:t>
            </w:r>
            <w:proofErr w:type="spellEnd"/>
            <w:r w:rsidRPr="00583246">
              <w:rPr>
                <w:sz w:val="24"/>
                <w:szCs w:val="24"/>
              </w:rPr>
              <w:t xml:space="preserve"> 5 </w:t>
            </w:r>
            <w:proofErr w:type="spellStart"/>
            <w:r w:rsidRPr="00583246">
              <w:rPr>
                <w:sz w:val="24"/>
                <w:szCs w:val="24"/>
              </w:rPr>
              <w:t>статьи</w:t>
            </w:r>
            <w:proofErr w:type="spellEnd"/>
            <w:r w:rsidRPr="00583246">
              <w:rPr>
                <w:sz w:val="24"/>
                <w:szCs w:val="24"/>
              </w:rPr>
              <w:t xml:space="preserve"> 19.30</w:t>
            </w:r>
          </w:p>
        </w:tc>
        <w:tc>
          <w:tcPr>
            <w:tcW w:w="3234" w:type="dxa"/>
            <w:tcBorders>
              <w:top w:val="single" w:sz="4" w:space="0" w:color="000000"/>
              <w:left w:val="single" w:sz="4" w:space="0" w:color="000000"/>
              <w:bottom w:val="single" w:sz="4" w:space="0" w:color="000000"/>
              <w:right w:val="single" w:sz="4" w:space="0" w:color="000000"/>
            </w:tcBorders>
            <w:hideMark/>
          </w:tcPr>
          <w:p w:rsidR="009A1E28" w:rsidRPr="00583246" w:rsidRDefault="009A1E28" w:rsidP="009A1E28">
            <w:pPr>
              <w:spacing w:after="0" w:line="240" w:lineRule="auto"/>
              <w:jc w:val="center"/>
              <w:rPr>
                <w:sz w:val="24"/>
                <w:szCs w:val="24"/>
              </w:rPr>
            </w:pPr>
            <w:r w:rsidRPr="00583246">
              <w:rPr>
                <w:sz w:val="24"/>
                <w:szCs w:val="24"/>
              </w:rPr>
              <w:t>1</w:t>
            </w:r>
          </w:p>
        </w:tc>
        <w:tc>
          <w:tcPr>
            <w:tcW w:w="3354" w:type="dxa"/>
            <w:tcBorders>
              <w:top w:val="single" w:sz="4" w:space="0" w:color="000000"/>
              <w:left w:val="single" w:sz="4" w:space="0" w:color="000000"/>
              <w:bottom w:val="single" w:sz="4" w:space="0" w:color="000000"/>
              <w:right w:val="single" w:sz="4" w:space="0" w:color="000000"/>
            </w:tcBorders>
          </w:tcPr>
          <w:p w:rsidR="009A1E28" w:rsidRPr="00F5656E" w:rsidRDefault="009A1E28" w:rsidP="009A1E28">
            <w:pPr>
              <w:spacing w:after="0"/>
              <w:jc w:val="center"/>
              <w:rPr>
                <w:sz w:val="24"/>
                <w:szCs w:val="24"/>
              </w:rPr>
            </w:pPr>
            <w:r w:rsidRPr="00FC28AC">
              <w:rPr>
                <w:sz w:val="24"/>
                <w:szCs w:val="24"/>
              </w:rPr>
              <w:t>1</w:t>
            </w:r>
          </w:p>
        </w:tc>
      </w:tr>
      <w:tr w:rsidR="009A1E28" w:rsidRPr="00F5656E" w:rsidTr="009A1E28">
        <w:tc>
          <w:tcPr>
            <w:tcW w:w="2664" w:type="dxa"/>
            <w:tcBorders>
              <w:top w:val="single" w:sz="4" w:space="0" w:color="000000"/>
              <w:left w:val="single" w:sz="4" w:space="0" w:color="000000"/>
              <w:bottom w:val="single" w:sz="4" w:space="0" w:color="000000"/>
              <w:right w:val="single" w:sz="4" w:space="0" w:color="000000"/>
            </w:tcBorders>
          </w:tcPr>
          <w:p w:rsidR="009A1E28" w:rsidRPr="00583246" w:rsidRDefault="009A1E28" w:rsidP="009A1E28">
            <w:pPr>
              <w:spacing w:after="0" w:line="240" w:lineRule="auto"/>
              <w:ind w:firstLine="176"/>
              <w:jc w:val="both"/>
              <w:rPr>
                <w:sz w:val="24"/>
                <w:szCs w:val="24"/>
              </w:rPr>
            </w:pPr>
            <w:proofErr w:type="spellStart"/>
            <w:r>
              <w:rPr>
                <w:sz w:val="24"/>
                <w:szCs w:val="24"/>
              </w:rPr>
              <w:t>Часть</w:t>
            </w:r>
            <w:proofErr w:type="spellEnd"/>
            <w:r>
              <w:rPr>
                <w:sz w:val="24"/>
                <w:szCs w:val="24"/>
              </w:rPr>
              <w:t xml:space="preserve"> 1 </w:t>
            </w:r>
            <w:proofErr w:type="spellStart"/>
            <w:r>
              <w:rPr>
                <w:sz w:val="24"/>
                <w:szCs w:val="24"/>
              </w:rPr>
              <w:t>статьи</w:t>
            </w:r>
            <w:proofErr w:type="spellEnd"/>
            <w:r>
              <w:rPr>
                <w:sz w:val="24"/>
                <w:szCs w:val="24"/>
              </w:rPr>
              <w:t xml:space="preserve"> 19.5</w:t>
            </w:r>
          </w:p>
        </w:tc>
        <w:tc>
          <w:tcPr>
            <w:tcW w:w="3234" w:type="dxa"/>
            <w:tcBorders>
              <w:top w:val="single" w:sz="4" w:space="0" w:color="000000"/>
              <w:left w:val="single" w:sz="4" w:space="0" w:color="000000"/>
              <w:bottom w:val="single" w:sz="4" w:space="0" w:color="000000"/>
              <w:right w:val="single" w:sz="4" w:space="0" w:color="000000"/>
            </w:tcBorders>
          </w:tcPr>
          <w:p w:rsidR="009A1E28" w:rsidRPr="00583246" w:rsidRDefault="009A1E28" w:rsidP="009A1E28">
            <w:pPr>
              <w:spacing w:after="0" w:line="240" w:lineRule="auto"/>
              <w:jc w:val="center"/>
              <w:rPr>
                <w:sz w:val="24"/>
                <w:szCs w:val="24"/>
              </w:rPr>
            </w:pPr>
            <w:r>
              <w:rPr>
                <w:sz w:val="24"/>
                <w:szCs w:val="24"/>
              </w:rPr>
              <w:t>4</w:t>
            </w:r>
          </w:p>
        </w:tc>
        <w:tc>
          <w:tcPr>
            <w:tcW w:w="3354" w:type="dxa"/>
            <w:tcBorders>
              <w:top w:val="single" w:sz="4" w:space="0" w:color="000000"/>
              <w:left w:val="single" w:sz="4" w:space="0" w:color="000000"/>
              <w:bottom w:val="single" w:sz="4" w:space="0" w:color="000000"/>
              <w:right w:val="single" w:sz="4" w:space="0" w:color="000000"/>
            </w:tcBorders>
          </w:tcPr>
          <w:p w:rsidR="009A1E28" w:rsidRPr="00FC28AC" w:rsidRDefault="009A1E28" w:rsidP="009A1E28">
            <w:pPr>
              <w:spacing w:after="0"/>
              <w:jc w:val="center"/>
              <w:rPr>
                <w:sz w:val="24"/>
                <w:szCs w:val="24"/>
              </w:rPr>
            </w:pPr>
            <w:r>
              <w:rPr>
                <w:sz w:val="24"/>
                <w:szCs w:val="24"/>
              </w:rPr>
              <w:t>0</w:t>
            </w:r>
          </w:p>
        </w:tc>
      </w:tr>
      <w:tr w:rsidR="009A1E28" w:rsidRPr="00F5656E" w:rsidTr="009A1E28">
        <w:tc>
          <w:tcPr>
            <w:tcW w:w="2664" w:type="dxa"/>
            <w:tcBorders>
              <w:top w:val="single" w:sz="4" w:space="0" w:color="000000"/>
              <w:left w:val="single" w:sz="4" w:space="0" w:color="000000"/>
              <w:bottom w:val="single" w:sz="4" w:space="0" w:color="000000"/>
              <w:right w:val="single" w:sz="4" w:space="0" w:color="000000"/>
            </w:tcBorders>
          </w:tcPr>
          <w:p w:rsidR="009A1E28" w:rsidRPr="00583246" w:rsidRDefault="009A1E28" w:rsidP="009A1E28">
            <w:pPr>
              <w:spacing w:after="0" w:line="240" w:lineRule="auto"/>
              <w:ind w:firstLine="176"/>
              <w:jc w:val="both"/>
              <w:rPr>
                <w:sz w:val="24"/>
                <w:szCs w:val="24"/>
              </w:rPr>
            </w:pPr>
            <w:proofErr w:type="spellStart"/>
            <w:r>
              <w:rPr>
                <w:sz w:val="24"/>
                <w:szCs w:val="24"/>
              </w:rPr>
              <w:t>Статьи</w:t>
            </w:r>
            <w:proofErr w:type="spellEnd"/>
            <w:r>
              <w:rPr>
                <w:sz w:val="24"/>
                <w:szCs w:val="24"/>
              </w:rPr>
              <w:t xml:space="preserve"> 19.7</w:t>
            </w:r>
          </w:p>
        </w:tc>
        <w:tc>
          <w:tcPr>
            <w:tcW w:w="3234" w:type="dxa"/>
            <w:tcBorders>
              <w:top w:val="single" w:sz="4" w:space="0" w:color="000000"/>
              <w:left w:val="single" w:sz="4" w:space="0" w:color="000000"/>
              <w:bottom w:val="single" w:sz="4" w:space="0" w:color="000000"/>
              <w:right w:val="single" w:sz="4" w:space="0" w:color="000000"/>
            </w:tcBorders>
          </w:tcPr>
          <w:p w:rsidR="009A1E28" w:rsidRPr="00583246" w:rsidRDefault="009A1E28" w:rsidP="009A1E28">
            <w:pPr>
              <w:spacing w:after="0" w:line="240" w:lineRule="auto"/>
              <w:jc w:val="center"/>
              <w:rPr>
                <w:sz w:val="24"/>
                <w:szCs w:val="24"/>
              </w:rPr>
            </w:pPr>
            <w:r>
              <w:rPr>
                <w:sz w:val="24"/>
                <w:szCs w:val="24"/>
              </w:rPr>
              <w:t>2</w:t>
            </w:r>
          </w:p>
        </w:tc>
        <w:tc>
          <w:tcPr>
            <w:tcW w:w="3354" w:type="dxa"/>
            <w:tcBorders>
              <w:top w:val="single" w:sz="4" w:space="0" w:color="000000"/>
              <w:left w:val="single" w:sz="4" w:space="0" w:color="000000"/>
              <w:bottom w:val="single" w:sz="4" w:space="0" w:color="000000"/>
              <w:right w:val="single" w:sz="4" w:space="0" w:color="000000"/>
            </w:tcBorders>
          </w:tcPr>
          <w:p w:rsidR="009A1E28" w:rsidRPr="00FC28AC" w:rsidRDefault="009A1E28" w:rsidP="009A1E28">
            <w:pPr>
              <w:spacing w:after="0"/>
              <w:jc w:val="center"/>
              <w:rPr>
                <w:sz w:val="24"/>
                <w:szCs w:val="24"/>
              </w:rPr>
            </w:pPr>
            <w:r>
              <w:rPr>
                <w:sz w:val="24"/>
                <w:szCs w:val="24"/>
              </w:rPr>
              <w:t>0</w:t>
            </w:r>
          </w:p>
        </w:tc>
      </w:tr>
    </w:tbl>
    <w:p w:rsidR="009A1E28" w:rsidRPr="005A539E" w:rsidRDefault="009A1E28" w:rsidP="009A1E28">
      <w:pPr>
        <w:spacing w:after="0" w:line="240" w:lineRule="auto"/>
        <w:ind w:firstLine="709"/>
        <w:jc w:val="both"/>
        <w:rPr>
          <w:sz w:val="28"/>
          <w:lang w:val="ru-RU"/>
        </w:rPr>
      </w:pPr>
      <w:proofErr w:type="gramStart"/>
      <w:r w:rsidRPr="005A539E">
        <w:rPr>
          <w:sz w:val="28"/>
          <w:lang w:val="ru-RU"/>
        </w:rPr>
        <w:t>К административной ответственности были привлечены                                  11 образовательных организаций (12 судеб</w:t>
      </w:r>
      <w:r>
        <w:rPr>
          <w:sz w:val="28"/>
          <w:lang w:val="ru-RU"/>
        </w:rPr>
        <w:t xml:space="preserve">ных актов </w:t>
      </w:r>
      <w:r w:rsidRPr="005A539E">
        <w:rPr>
          <w:sz w:val="28"/>
          <w:lang w:val="ru-RU"/>
        </w:rPr>
        <w:t>о назначении административных наказаний, в том числе в отнош</w:t>
      </w:r>
      <w:r>
        <w:rPr>
          <w:sz w:val="28"/>
          <w:lang w:val="ru-RU"/>
        </w:rPr>
        <w:t xml:space="preserve">ении </w:t>
      </w:r>
      <w:r w:rsidRPr="005A539E">
        <w:rPr>
          <w:sz w:val="28"/>
          <w:lang w:val="ru-RU"/>
        </w:rPr>
        <w:t>1 образовательной организации два судебных акта)</w:t>
      </w:r>
      <w:r>
        <w:rPr>
          <w:sz w:val="28"/>
          <w:lang w:val="ru-RU"/>
        </w:rPr>
        <w:t xml:space="preserve"> </w:t>
      </w:r>
      <w:r w:rsidRPr="005A539E">
        <w:rPr>
          <w:sz w:val="28"/>
          <w:lang w:val="ru-RU"/>
        </w:rPr>
        <w:t>за выявленные в ходе проверок                            по государственному контролю (надзору) в сфере образования правонарушения, предусмотренные статьями КоАП РФ:</w:t>
      </w:r>
      <w:proofErr w:type="gramEnd"/>
    </w:p>
    <w:p w:rsidR="009A1E28" w:rsidRPr="00B42FAD" w:rsidRDefault="009A1E28" w:rsidP="009A1E28">
      <w:pPr>
        <w:pStyle w:val="a7"/>
        <w:numPr>
          <w:ilvl w:val="0"/>
          <w:numId w:val="5"/>
        </w:numPr>
        <w:tabs>
          <w:tab w:val="left" w:pos="0"/>
        </w:tabs>
        <w:ind w:left="0" w:firstLine="709"/>
        <w:contextualSpacing/>
        <w:jc w:val="both"/>
        <w:rPr>
          <w:sz w:val="28"/>
          <w:szCs w:val="28"/>
          <w:lang w:bidi="en-US"/>
        </w:rPr>
      </w:pPr>
      <w:r w:rsidRPr="00B42FAD">
        <w:rPr>
          <w:sz w:val="28"/>
          <w:lang w:bidi="en-US"/>
        </w:rPr>
        <w:t>частью 2 статьи 19.20 КоАП РФ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(лицензия) обязательно (обязательна) – 1 организация дополнительного образования                    (</w:t>
      </w:r>
      <w:r>
        <w:rPr>
          <w:sz w:val="28"/>
          <w:lang w:bidi="en-US"/>
        </w:rPr>
        <w:t>2</w:t>
      </w:r>
      <w:r w:rsidRPr="00B42FAD">
        <w:rPr>
          <w:sz w:val="28"/>
          <w:lang w:bidi="en-US"/>
        </w:rPr>
        <w:t xml:space="preserve"> судебных акта);</w:t>
      </w:r>
    </w:p>
    <w:p w:rsidR="009A1E28" w:rsidRPr="00B42FAD" w:rsidRDefault="009A1E28" w:rsidP="009A1E28">
      <w:pPr>
        <w:pStyle w:val="a7"/>
        <w:numPr>
          <w:ilvl w:val="0"/>
          <w:numId w:val="5"/>
        </w:numPr>
        <w:tabs>
          <w:tab w:val="left" w:pos="0"/>
        </w:tabs>
        <w:ind w:left="0" w:firstLine="709"/>
        <w:contextualSpacing/>
        <w:jc w:val="both"/>
        <w:rPr>
          <w:sz w:val="28"/>
          <w:szCs w:val="28"/>
          <w:lang w:bidi="en-US"/>
        </w:rPr>
      </w:pPr>
      <w:r w:rsidRPr="00B42FAD">
        <w:rPr>
          <w:sz w:val="28"/>
          <w:lang w:bidi="en-US"/>
        </w:rPr>
        <w:t xml:space="preserve">частью 3 статьи 19.20 КоАП РФ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w:t>
      </w:r>
      <w:r w:rsidRPr="00B42FAD">
        <w:rPr>
          <w:sz w:val="28"/>
          <w:szCs w:val="28"/>
          <w:lang w:bidi="en-US"/>
        </w:rPr>
        <w:t>обязательно (обязательна) – 1 дошкольная образовательная организация, 1 организация дополнительного образования, 1 организация дополнительного профессионального образования;</w:t>
      </w:r>
    </w:p>
    <w:p w:rsidR="009A1E28" w:rsidRPr="00B42FAD" w:rsidRDefault="009A1E28" w:rsidP="009A1E28">
      <w:pPr>
        <w:pStyle w:val="a7"/>
        <w:numPr>
          <w:ilvl w:val="0"/>
          <w:numId w:val="5"/>
        </w:numPr>
        <w:tabs>
          <w:tab w:val="left" w:pos="0"/>
        </w:tabs>
        <w:ind w:left="0" w:firstLine="709"/>
        <w:contextualSpacing/>
        <w:jc w:val="both"/>
        <w:rPr>
          <w:sz w:val="28"/>
          <w:szCs w:val="28"/>
          <w:lang w:bidi="en-US"/>
        </w:rPr>
      </w:pPr>
      <w:r w:rsidRPr="00B42FAD">
        <w:rPr>
          <w:sz w:val="28"/>
          <w:szCs w:val="28"/>
          <w:lang w:bidi="en-US"/>
        </w:rPr>
        <w:t>частью 1 статьи 19.30 КоАП РФ (нарушение установленных законодательством об образовании требований к ведению образовательной деятельности, выразившееся в нарушении правил оказания платных образовательных услуг) – 1 профессиональная образовательная организация;</w:t>
      </w:r>
    </w:p>
    <w:p w:rsidR="009A1E28" w:rsidRPr="00B42FAD" w:rsidRDefault="009A1E28" w:rsidP="009A1E28">
      <w:pPr>
        <w:pStyle w:val="a7"/>
        <w:numPr>
          <w:ilvl w:val="0"/>
          <w:numId w:val="5"/>
        </w:numPr>
        <w:tabs>
          <w:tab w:val="left" w:pos="0"/>
        </w:tabs>
        <w:ind w:left="0" w:firstLine="709"/>
        <w:contextualSpacing/>
        <w:jc w:val="both"/>
        <w:rPr>
          <w:sz w:val="28"/>
          <w:szCs w:val="28"/>
          <w:lang w:bidi="en-US"/>
        </w:rPr>
      </w:pPr>
      <w:r w:rsidRPr="00B42FAD">
        <w:rPr>
          <w:sz w:val="28"/>
          <w:szCs w:val="28"/>
          <w:lang w:bidi="en-US"/>
        </w:rPr>
        <w:t>частью 4 статьи 19.30 КоАП РФ (нарушение установленного законодательством об образовании порядка проведения государственной итоговой аттестации) – 1 профессиональная образовательная организация;</w:t>
      </w:r>
    </w:p>
    <w:p w:rsidR="009A1E28" w:rsidRPr="00B42FAD" w:rsidRDefault="009A1E28" w:rsidP="009A1E28">
      <w:pPr>
        <w:pStyle w:val="a7"/>
        <w:numPr>
          <w:ilvl w:val="0"/>
          <w:numId w:val="5"/>
        </w:numPr>
        <w:tabs>
          <w:tab w:val="left" w:pos="0"/>
        </w:tabs>
        <w:ind w:left="0" w:firstLine="709"/>
        <w:contextualSpacing/>
        <w:jc w:val="both"/>
        <w:rPr>
          <w:sz w:val="28"/>
          <w:szCs w:val="28"/>
          <w:lang w:bidi="en-US"/>
        </w:rPr>
      </w:pPr>
      <w:r w:rsidRPr="00B42FAD">
        <w:rPr>
          <w:sz w:val="28"/>
          <w:szCs w:val="28"/>
          <w:lang w:bidi="en-US"/>
        </w:rPr>
        <w:t>частью 5 статьи 19.30 КоАП РФ (нарушение установленного законодательством об образ</w:t>
      </w:r>
      <w:r>
        <w:rPr>
          <w:sz w:val="28"/>
          <w:szCs w:val="28"/>
          <w:lang w:bidi="en-US"/>
        </w:rPr>
        <w:t>овании порядка приё</w:t>
      </w:r>
      <w:r w:rsidRPr="00B42FAD">
        <w:rPr>
          <w:sz w:val="28"/>
          <w:szCs w:val="28"/>
          <w:lang w:bidi="en-US"/>
        </w:rPr>
        <w:t>ма в образовательную организацию) – 1 профессиональная образовательная организация</w:t>
      </w:r>
      <w:r>
        <w:rPr>
          <w:sz w:val="28"/>
          <w:szCs w:val="28"/>
          <w:lang w:bidi="en-US"/>
        </w:rPr>
        <w:t>;</w:t>
      </w:r>
    </w:p>
    <w:p w:rsidR="009A1E28" w:rsidRPr="005A539E" w:rsidRDefault="009A1E28" w:rsidP="009A1E28">
      <w:pPr>
        <w:numPr>
          <w:ilvl w:val="0"/>
          <w:numId w:val="5"/>
        </w:numPr>
        <w:tabs>
          <w:tab w:val="left" w:pos="0"/>
        </w:tabs>
        <w:spacing w:after="0" w:line="240" w:lineRule="auto"/>
        <w:ind w:left="0" w:firstLine="709"/>
        <w:jc w:val="both"/>
        <w:rPr>
          <w:sz w:val="28"/>
          <w:szCs w:val="28"/>
          <w:lang w:val="ru-RU" w:eastAsia="ru-RU"/>
        </w:rPr>
      </w:pPr>
      <w:r w:rsidRPr="005A539E">
        <w:rPr>
          <w:sz w:val="28"/>
          <w:szCs w:val="28"/>
          <w:lang w:val="ru-RU"/>
        </w:rPr>
        <w:t xml:space="preserve">частью 1 статьи 19.5 КоАП РФ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w:t>
      </w:r>
      <w:r w:rsidRPr="005A539E">
        <w:rPr>
          <w:sz w:val="28"/>
          <w:szCs w:val="28"/>
          <w:lang w:val="ru-RU"/>
        </w:rPr>
        <w:lastRenderedPageBreak/>
        <w:t>– 2 организации дополнительного профессионального образования, 1 организация дополнительного образования;</w:t>
      </w:r>
    </w:p>
    <w:p w:rsidR="009A1E28" w:rsidRPr="005A539E" w:rsidRDefault="009A1E28" w:rsidP="009A1E28">
      <w:pPr>
        <w:numPr>
          <w:ilvl w:val="0"/>
          <w:numId w:val="5"/>
        </w:numPr>
        <w:tabs>
          <w:tab w:val="left" w:pos="0"/>
        </w:tabs>
        <w:spacing w:after="0" w:line="240" w:lineRule="auto"/>
        <w:ind w:left="0" w:firstLine="709"/>
        <w:jc w:val="both"/>
        <w:rPr>
          <w:sz w:val="28"/>
          <w:szCs w:val="28"/>
          <w:lang w:val="ru-RU" w:eastAsia="ru-RU"/>
        </w:rPr>
      </w:pPr>
      <w:r w:rsidRPr="005A539E">
        <w:rPr>
          <w:sz w:val="28"/>
          <w:szCs w:val="28"/>
          <w:lang w:val="ru-RU"/>
        </w:rPr>
        <w:t xml:space="preserve">статьи 19.7 КоАП РФ (непредставление сведений  (информации)) – 1 организация дополнительного образования. </w:t>
      </w:r>
    </w:p>
    <w:p w:rsidR="009A1E28" w:rsidRPr="005A539E" w:rsidRDefault="009A1E28" w:rsidP="009A1E28">
      <w:pPr>
        <w:spacing w:after="0" w:line="240" w:lineRule="auto"/>
        <w:ind w:firstLine="709"/>
        <w:jc w:val="both"/>
        <w:rPr>
          <w:sz w:val="28"/>
          <w:lang w:val="ru-RU"/>
        </w:rPr>
      </w:pPr>
      <w:r w:rsidRPr="005A539E">
        <w:rPr>
          <w:sz w:val="28"/>
          <w:lang w:val="ru-RU"/>
        </w:rPr>
        <w:t>Общая сумма наложенных штрафов по протоколам об административных правонарушениях, составленных специалистами</w:t>
      </w:r>
      <w:r w:rsidR="00750DFC">
        <w:rPr>
          <w:sz w:val="28"/>
          <w:lang w:val="ru-RU"/>
        </w:rPr>
        <w:t xml:space="preserve"> отдела контроля</w:t>
      </w:r>
      <w:r w:rsidRPr="005A539E">
        <w:rPr>
          <w:sz w:val="28"/>
          <w:lang w:val="ru-RU"/>
        </w:rPr>
        <w:t>, дела по которым рассмотрены в 2017 году, составила 395 тысяч рублей, что меньше, чем в 2016 году на 210 тысяч рублей. В бюд</w:t>
      </w:r>
      <w:r>
        <w:rPr>
          <w:sz w:val="28"/>
          <w:lang w:val="ru-RU"/>
        </w:rPr>
        <w:t xml:space="preserve">жет </w:t>
      </w:r>
      <w:r w:rsidRPr="005A539E">
        <w:rPr>
          <w:sz w:val="28"/>
          <w:lang w:val="ru-RU"/>
        </w:rPr>
        <w:t>на 31 декабря 2017 года посту</w:t>
      </w:r>
      <w:r w:rsidR="00A3380E">
        <w:rPr>
          <w:sz w:val="28"/>
          <w:lang w:val="ru-RU"/>
        </w:rPr>
        <w:t xml:space="preserve">пило 385 тысяч рублей (таблица </w:t>
      </w:r>
      <w:r w:rsidR="00750DFC">
        <w:rPr>
          <w:sz w:val="28"/>
          <w:lang w:val="ru-RU"/>
        </w:rPr>
        <w:t>3</w:t>
      </w:r>
      <w:r w:rsidRPr="005A539E">
        <w:rPr>
          <w:sz w:val="28"/>
          <w:lang w:val="ru-RU"/>
        </w:rPr>
        <w:t>).</w:t>
      </w:r>
    </w:p>
    <w:p w:rsidR="009A1E28" w:rsidRPr="00AE3D3F" w:rsidRDefault="009A1E28" w:rsidP="009A1E28">
      <w:pPr>
        <w:spacing w:after="0" w:line="240" w:lineRule="auto"/>
        <w:jc w:val="right"/>
        <w:rPr>
          <w:sz w:val="28"/>
          <w:szCs w:val="28"/>
          <w:lang w:val="ru-RU"/>
        </w:rPr>
      </w:pPr>
      <w:r w:rsidRPr="00AE3D3F">
        <w:rPr>
          <w:sz w:val="28"/>
          <w:szCs w:val="28"/>
          <w:lang w:val="ru-RU"/>
        </w:rPr>
        <w:t xml:space="preserve">Таблица </w:t>
      </w:r>
      <w:r w:rsidR="00750DFC">
        <w:rPr>
          <w:sz w:val="28"/>
          <w:szCs w:val="28"/>
          <w:lang w:val="ru-RU"/>
        </w:rPr>
        <w:t>3</w:t>
      </w:r>
    </w:p>
    <w:p w:rsidR="009A1E28" w:rsidRPr="005A539E" w:rsidRDefault="009A1E28" w:rsidP="009A1E28">
      <w:pPr>
        <w:spacing w:after="0" w:line="240" w:lineRule="auto"/>
        <w:jc w:val="center"/>
        <w:rPr>
          <w:b/>
          <w:sz w:val="28"/>
          <w:szCs w:val="28"/>
          <w:lang w:val="ru-RU"/>
        </w:rPr>
      </w:pPr>
      <w:r w:rsidRPr="005A539E">
        <w:rPr>
          <w:b/>
          <w:sz w:val="28"/>
          <w:szCs w:val="28"/>
          <w:lang w:val="ru-RU"/>
        </w:rPr>
        <w:t>Информация по протоколам об административных правонарушениях</w:t>
      </w:r>
    </w:p>
    <w:tbl>
      <w:tblPr>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72"/>
        <w:gridCol w:w="1843"/>
      </w:tblGrid>
      <w:tr w:rsidR="009A1E28" w:rsidRPr="00B42FAD" w:rsidTr="009A1E28">
        <w:tc>
          <w:tcPr>
            <w:tcW w:w="7972" w:type="dxa"/>
            <w:tcBorders>
              <w:top w:val="single" w:sz="4" w:space="0" w:color="000000"/>
              <w:left w:val="single" w:sz="4" w:space="0" w:color="000000"/>
              <w:bottom w:val="single" w:sz="4" w:space="0" w:color="000000"/>
              <w:right w:val="single" w:sz="4" w:space="0" w:color="000000"/>
            </w:tcBorders>
            <w:hideMark/>
          </w:tcPr>
          <w:p w:rsidR="009A1E28" w:rsidRPr="00B42FAD" w:rsidRDefault="009A1E28" w:rsidP="009A1E28">
            <w:pPr>
              <w:spacing w:after="0" w:line="240" w:lineRule="auto"/>
              <w:ind w:firstLine="34"/>
              <w:jc w:val="both"/>
            </w:pPr>
            <w:proofErr w:type="spellStart"/>
            <w:r w:rsidRPr="00B42FAD">
              <w:t>Составлено</w:t>
            </w:r>
            <w:proofErr w:type="spellEnd"/>
            <w:r w:rsidRPr="00B42FAD">
              <w:t xml:space="preserve"> </w:t>
            </w:r>
            <w:proofErr w:type="spellStart"/>
            <w:r w:rsidRPr="00B42FAD">
              <w:t>протоколов</w:t>
            </w:r>
            <w:proofErr w:type="spellEnd"/>
            <w:r w:rsidRPr="00B42FAD">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9A1E28" w:rsidRPr="00B42FAD" w:rsidRDefault="009A1E28" w:rsidP="009A1E28">
            <w:pPr>
              <w:spacing w:after="0" w:line="240" w:lineRule="auto"/>
              <w:ind w:firstLine="34"/>
              <w:jc w:val="center"/>
            </w:pPr>
            <w:r w:rsidRPr="00B42FAD">
              <w:t>16</w:t>
            </w:r>
          </w:p>
        </w:tc>
      </w:tr>
      <w:tr w:rsidR="009A1E28" w:rsidRPr="00B42FAD" w:rsidTr="009A1E28">
        <w:tc>
          <w:tcPr>
            <w:tcW w:w="7972" w:type="dxa"/>
            <w:tcBorders>
              <w:top w:val="single" w:sz="4" w:space="0" w:color="000000"/>
              <w:left w:val="single" w:sz="4" w:space="0" w:color="000000"/>
              <w:bottom w:val="single" w:sz="4" w:space="0" w:color="000000"/>
              <w:right w:val="single" w:sz="4" w:space="0" w:color="000000"/>
            </w:tcBorders>
            <w:hideMark/>
          </w:tcPr>
          <w:p w:rsidR="009A1E28" w:rsidRPr="005A539E" w:rsidRDefault="009A1E28" w:rsidP="009A1E28">
            <w:pPr>
              <w:spacing w:after="0" w:line="240" w:lineRule="auto"/>
              <w:ind w:firstLine="34"/>
              <w:jc w:val="both"/>
              <w:rPr>
                <w:lang w:val="ru-RU"/>
              </w:rPr>
            </w:pPr>
            <w:r w:rsidRPr="005A539E">
              <w:rPr>
                <w:lang w:val="ru-RU"/>
              </w:rPr>
              <w:t>Субъект административной ответственности</w:t>
            </w:r>
          </w:p>
          <w:p w:rsidR="009A1E28" w:rsidRPr="005A539E" w:rsidRDefault="009A1E28" w:rsidP="009A1E28">
            <w:pPr>
              <w:spacing w:after="0" w:line="240" w:lineRule="auto"/>
              <w:ind w:firstLine="34"/>
              <w:jc w:val="both"/>
              <w:rPr>
                <w:lang w:val="ru-RU"/>
              </w:rPr>
            </w:pPr>
            <w:r w:rsidRPr="005A539E">
              <w:rPr>
                <w:lang w:val="ru-RU"/>
              </w:rPr>
              <w:t>- юридическое лицо</w:t>
            </w:r>
          </w:p>
          <w:p w:rsidR="009A1E28" w:rsidRPr="005A539E" w:rsidRDefault="009A1E28" w:rsidP="009A1E28">
            <w:pPr>
              <w:spacing w:after="0" w:line="240" w:lineRule="auto"/>
              <w:ind w:firstLine="34"/>
              <w:jc w:val="both"/>
              <w:rPr>
                <w:lang w:val="ru-RU"/>
              </w:rPr>
            </w:pPr>
            <w:r w:rsidRPr="005A539E">
              <w:rPr>
                <w:lang w:val="ru-RU"/>
              </w:rPr>
              <w:t xml:space="preserve">- должностное лицо </w:t>
            </w:r>
          </w:p>
          <w:p w:rsidR="009A1E28" w:rsidRPr="00B42FAD" w:rsidRDefault="009A1E28" w:rsidP="009A1E28">
            <w:pPr>
              <w:spacing w:after="0" w:line="240" w:lineRule="auto"/>
              <w:ind w:firstLine="34"/>
              <w:jc w:val="both"/>
            </w:pPr>
            <w:r w:rsidRPr="00B42FAD">
              <w:t xml:space="preserve">- </w:t>
            </w:r>
            <w:proofErr w:type="spellStart"/>
            <w:r w:rsidRPr="00B42FAD">
              <w:t>физическое</w:t>
            </w:r>
            <w:proofErr w:type="spellEnd"/>
            <w:r w:rsidRPr="00B42FAD">
              <w:t xml:space="preserve"> </w:t>
            </w:r>
            <w:proofErr w:type="spellStart"/>
            <w:r w:rsidRPr="00B42FAD">
              <w:t>лицо</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9A1E28" w:rsidRPr="00B42FAD" w:rsidRDefault="009A1E28" w:rsidP="009A1E28">
            <w:pPr>
              <w:spacing w:after="0" w:line="240" w:lineRule="auto"/>
              <w:ind w:firstLine="34"/>
              <w:jc w:val="center"/>
            </w:pPr>
          </w:p>
          <w:p w:rsidR="009A1E28" w:rsidRPr="00B42FAD" w:rsidRDefault="009A1E28" w:rsidP="009A1E28">
            <w:pPr>
              <w:spacing w:after="0" w:line="240" w:lineRule="auto"/>
              <w:ind w:firstLine="34"/>
              <w:jc w:val="center"/>
            </w:pPr>
            <w:r w:rsidRPr="00B42FAD">
              <w:t>14*</w:t>
            </w:r>
          </w:p>
          <w:p w:rsidR="009A1E28" w:rsidRPr="00B42FAD" w:rsidRDefault="009A1E28" w:rsidP="009A1E28">
            <w:pPr>
              <w:spacing w:after="0" w:line="240" w:lineRule="auto"/>
              <w:ind w:firstLine="34"/>
              <w:jc w:val="center"/>
            </w:pPr>
            <w:r w:rsidRPr="00B42FAD">
              <w:t>0</w:t>
            </w:r>
          </w:p>
          <w:p w:rsidR="009A1E28" w:rsidRPr="00B42FAD" w:rsidRDefault="009A1E28" w:rsidP="009A1E28">
            <w:pPr>
              <w:spacing w:after="0" w:line="240" w:lineRule="auto"/>
              <w:ind w:firstLine="34"/>
              <w:jc w:val="center"/>
            </w:pPr>
            <w:r w:rsidRPr="00B42FAD">
              <w:t>0</w:t>
            </w:r>
          </w:p>
        </w:tc>
      </w:tr>
      <w:tr w:rsidR="009A1E28" w:rsidRPr="00B42FAD" w:rsidTr="009A1E28">
        <w:tc>
          <w:tcPr>
            <w:tcW w:w="7972" w:type="dxa"/>
            <w:tcBorders>
              <w:top w:val="single" w:sz="4" w:space="0" w:color="000000"/>
              <w:left w:val="single" w:sz="4" w:space="0" w:color="000000"/>
              <w:bottom w:val="single" w:sz="4" w:space="0" w:color="000000"/>
              <w:right w:val="single" w:sz="4" w:space="0" w:color="000000"/>
            </w:tcBorders>
            <w:hideMark/>
          </w:tcPr>
          <w:p w:rsidR="009A1E28" w:rsidRPr="005A539E" w:rsidRDefault="009A1E28" w:rsidP="009A1E28">
            <w:pPr>
              <w:spacing w:after="0" w:line="240" w:lineRule="auto"/>
              <w:ind w:firstLine="34"/>
              <w:jc w:val="both"/>
              <w:rPr>
                <w:lang w:val="ru-RU"/>
              </w:rPr>
            </w:pPr>
            <w:r w:rsidRPr="005A539E">
              <w:rPr>
                <w:lang w:val="ru-RU"/>
              </w:rPr>
              <w:t>Рассмотрено судами (мировыми судьями) протоколов (на 31.12.2017)</w:t>
            </w:r>
          </w:p>
        </w:tc>
        <w:tc>
          <w:tcPr>
            <w:tcW w:w="1843" w:type="dxa"/>
            <w:tcBorders>
              <w:top w:val="single" w:sz="4" w:space="0" w:color="000000"/>
              <w:left w:val="single" w:sz="4" w:space="0" w:color="000000"/>
              <w:bottom w:val="single" w:sz="4" w:space="0" w:color="000000"/>
              <w:right w:val="single" w:sz="4" w:space="0" w:color="000000"/>
            </w:tcBorders>
            <w:hideMark/>
          </w:tcPr>
          <w:p w:rsidR="009A1E28" w:rsidRPr="00B42FAD" w:rsidRDefault="009A1E28" w:rsidP="009A1E28">
            <w:pPr>
              <w:spacing w:after="0" w:line="240" w:lineRule="auto"/>
              <w:ind w:firstLine="34"/>
              <w:jc w:val="center"/>
            </w:pPr>
            <w:r w:rsidRPr="00B42FAD">
              <w:t>14</w:t>
            </w:r>
          </w:p>
        </w:tc>
      </w:tr>
      <w:tr w:rsidR="009A1E28" w:rsidRPr="00B42FAD" w:rsidTr="009A1E28">
        <w:tc>
          <w:tcPr>
            <w:tcW w:w="7972" w:type="dxa"/>
            <w:tcBorders>
              <w:top w:val="single" w:sz="4" w:space="0" w:color="000000"/>
              <w:left w:val="single" w:sz="4" w:space="0" w:color="000000"/>
              <w:bottom w:val="single" w:sz="4" w:space="0" w:color="000000"/>
              <w:right w:val="single" w:sz="4" w:space="0" w:color="000000"/>
            </w:tcBorders>
            <w:hideMark/>
          </w:tcPr>
          <w:p w:rsidR="009A1E28" w:rsidRPr="005A539E" w:rsidRDefault="009A1E28" w:rsidP="009A1E28">
            <w:pPr>
              <w:spacing w:after="0" w:line="240" w:lineRule="auto"/>
              <w:ind w:firstLine="34"/>
              <w:rPr>
                <w:lang w:val="ru-RU"/>
              </w:rPr>
            </w:pPr>
            <w:r w:rsidRPr="005A539E">
              <w:rPr>
                <w:lang w:val="ru-RU"/>
              </w:rPr>
              <w:t>Из них:</w:t>
            </w:r>
          </w:p>
          <w:p w:rsidR="009A1E28" w:rsidRPr="005A539E" w:rsidRDefault="009A1E28" w:rsidP="009A1E28">
            <w:pPr>
              <w:spacing w:after="0" w:line="240" w:lineRule="auto"/>
              <w:ind w:firstLine="34"/>
              <w:rPr>
                <w:lang w:val="ru-RU"/>
              </w:rPr>
            </w:pPr>
            <w:r w:rsidRPr="005A539E">
              <w:rPr>
                <w:lang w:val="ru-RU"/>
              </w:rPr>
              <w:t>-наложено административных наказаний</w:t>
            </w:r>
          </w:p>
          <w:p w:rsidR="009A1E28" w:rsidRPr="005A539E" w:rsidRDefault="009A1E28" w:rsidP="009A1E28">
            <w:pPr>
              <w:spacing w:after="0" w:line="240" w:lineRule="auto"/>
              <w:ind w:firstLine="34"/>
              <w:rPr>
                <w:lang w:val="ru-RU"/>
              </w:rPr>
            </w:pPr>
            <w:r w:rsidRPr="005A539E">
              <w:rPr>
                <w:lang w:val="ru-RU"/>
              </w:rPr>
              <w:t>-прекращено производство по делу</w:t>
            </w:r>
          </w:p>
        </w:tc>
        <w:tc>
          <w:tcPr>
            <w:tcW w:w="1843" w:type="dxa"/>
            <w:tcBorders>
              <w:top w:val="single" w:sz="4" w:space="0" w:color="000000"/>
              <w:left w:val="single" w:sz="4" w:space="0" w:color="000000"/>
              <w:bottom w:val="single" w:sz="4" w:space="0" w:color="000000"/>
              <w:right w:val="single" w:sz="4" w:space="0" w:color="000000"/>
            </w:tcBorders>
          </w:tcPr>
          <w:p w:rsidR="009A1E28" w:rsidRPr="005A539E" w:rsidRDefault="009A1E28" w:rsidP="009A1E28">
            <w:pPr>
              <w:spacing w:after="0" w:line="240" w:lineRule="auto"/>
              <w:ind w:firstLine="34"/>
              <w:jc w:val="center"/>
              <w:rPr>
                <w:lang w:val="ru-RU"/>
              </w:rPr>
            </w:pPr>
          </w:p>
          <w:p w:rsidR="009A1E28" w:rsidRPr="00B42FAD" w:rsidRDefault="009A1E28" w:rsidP="009A1E28">
            <w:pPr>
              <w:spacing w:after="0" w:line="240" w:lineRule="auto"/>
              <w:ind w:firstLine="34"/>
              <w:jc w:val="center"/>
            </w:pPr>
            <w:r w:rsidRPr="00B42FAD">
              <w:t>12</w:t>
            </w:r>
          </w:p>
          <w:p w:rsidR="009A1E28" w:rsidRPr="00B42FAD" w:rsidRDefault="009A1E28" w:rsidP="009A1E28">
            <w:pPr>
              <w:spacing w:after="0" w:line="240" w:lineRule="auto"/>
              <w:ind w:firstLine="34"/>
              <w:jc w:val="center"/>
            </w:pPr>
            <w:r w:rsidRPr="00B42FAD">
              <w:t>2</w:t>
            </w:r>
          </w:p>
        </w:tc>
      </w:tr>
      <w:tr w:rsidR="009A1E28" w:rsidRPr="00B42FAD" w:rsidTr="009A1E28">
        <w:tc>
          <w:tcPr>
            <w:tcW w:w="7972" w:type="dxa"/>
            <w:tcBorders>
              <w:top w:val="single" w:sz="4" w:space="0" w:color="000000"/>
              <w:left w:val="single" w:sz="4" w:space="0" w:color="000000"/>
              <w:bottom w:val="single" w:sz="4" w:space="0" w:color="000000"/>
              <w:right w:val="single" w:sz="4" w:space="0" w:color="000000"/>
            </w:tcBorders>
            <w:hideMark/>
          </w:tcPr>
          <w:p w:rsidR="009A1E28" w:rsidRPr="005A539E" w:rsidRDefault="009A1E28" w:rsidP="009A1E28">
            <w:pPr>
              <w:spacing w:after="0" w:line="240" w:lineRule="auto"/>
              <w:ind w:firstLine="34"/>
              <w:rPr>
                <w:lang w:val="ru-RU"/>
              </w:rPr>
            </w:pPr>
            <w:r w:rsidRPr="005A539E">
              <w:rPr>
                <w:lang w:val="ru-RU"/>
              </w:rPr>
              <w:t>Прекращено производство по делу по следующим основаниям прекращения судом (мировым судьей) производства по делу об административном правонарушении в связи</w:t>
            </w:r>
          </w:p>
          <w:p w:rsidR="009A1E28" w:rsidRPr="005A539E" w:rsidRDefault="009A1E28" w:rsidP="009A1E28">
            <w:pPr>
              <w:spacing w:after="0" w:line="240" w:lineRule="auto"/>
              <w:ind w:firstLine="34"/>
              <w:jc w:val="both"/>
              <w:rPr>
                <w:lang w:val="ru-RU"/>
              </w:rPr>
            </w:pPr>
            <w:r w:rsidRPr="005A539E">
              <w:rPr>
                <w:lang w:val="ru-RU"/>
              </w:rPr>
              <w:t>- с малозначительностью (статья 2.9 КоАП РФ)</w:t>
            </w:r>
          </w:p>
          <w:p w:rsidR="009A1E28" w:rsidRPr="005A539E" w:rsidRDefault="009A1E28" w:rsidP="009A1E28">
            <w:pPr>
              <w:spacing w:after="0" w:line="240" w:lineRule="auto"/>
              <w:ind w:firstLine="34"/>
              <w:jc w:val="both"/>
              <w:rPr>
                <w:lang w:val="ru-RU"/>
              </w:rPr>
            </w:pPr>
            <w:r w:rsidRPr="005A539E">
              <w:rPr>
                <w:lang w:val="ru-RU"/>
              </w:rPr>
              <w:t>- с отсутствием состава правонарушения (пункт 2 части 1 статьи 24.5 КоАП РФ)</w:t>
            </w:r>
          </w:p>
          <w:p w:rsidR="009A1E28" w:rsidRPr="005A539E" w:rsidRDefault="009A1E28" w:rsidP="009A1E28">
            <w:pPr>
              <w:spacing w:after="0" w:line="240" w:lineRule="auto"/>
              <w:ind w:firstLine="34"/>
              <w:rPr>
                <w:lang w:val="ru-RU"/>
              </w:rPr>
            </w:pPr>
            <w:proofErr w:type="gramStart"/>
            <w:r w:rsidRPr="005A539E">
              <w:rPr>
                <w:lang w:val="ru-RU"/>
              </w:rPr>
              <w:t>- с истечением срока давности привлечения к административной ответственности (пункт 6 части 1 статьи 24.</w:t>
            </w:r>
            <w:proofErr w:type="gramEnd"/>
            <w:r w:rsidRPr="005A539E">
              <w:rPr>
                <w:lang w:val="ru-RU"/>
              </w:rPr>
              <w:t xml:space="preserve"> </w:t>
            </w:r>
            <w:proofErr w:type="gramStart"/>
            <w:r w:rsidRPr="005A539E">
              <w:rPr>
                <w:lang w:val="ru-RU"/>
              </w:rPr>
              <w:t>КоАП РФ)</w:t>
            </w:r>
            <w:proofErr w:type="gramEnd"/>
          </w:p>
          <w:p w:rsidR="009A1E28" w:rsidRPr="005A539E" w:rsidRDefault="009A1E28" w:rsidP="009A1E28">
            <w:pPr>
              <w:spacing w:after="0" w:line="240" w:lineRule="auto"/>
              <w:ind w:firstLine="34"/>
              <w:rPr>
                <w:lang w:val="ru-RU"/>
              </w:rPr>
            </w:pPr>
            <w:r w:rsidRPr="005A539E">
              <w:rPr>
                <w:lang w:val="ru-RU"/>
              </w:rPr>
              <w:t>-наличие по одному и тому же факту совершения противоправных действий лицом, в отношении которого ведется производство по делу об АП (п.7 ч. 1 ст. 24.5 КоАП РФ)</w:t>
            </w:r>
          </w:p>
        </w:tc>
        <w:tc>
          <w:tcPr>
            <w:tcW w:w="1843" w:type="dxa"/>
            <w:tcBorders>
              <w:top w:val="single" w:sz="4" w:space="0" w:color="000000"/>
              <w:left w:val="single" w:sz="4" w:space="0" w:color="000000"/>
              <w:bottom w:val="single" w:sz="4" w:space="0" w:color="000000"/>
              <w:right w:val="single" w:sz="4" w:space="0" w:color="000000"/>
            </w:tcBorders>
          </w:tcPr>
          <w:p w:rsidR="009A1E28" w:rsidRPr="005A539E" w:rsidRDefault="009A1E28" w:rsidP="009A1E28">
            <w:pPr>
              <w:spacing w:after="0" w:line="240" w:lineRule="auto"/>
              <w:ind w:firstLine="34"/>
              <w:jc w:val="center"/>
              <w:rPr>
                <w:lang w:val="ru-RU"/>
              </w:rPr>
            </w:pPr>
          </w:p>
          <w:p w:rsidR="009A1E28" w:rsidRPr="005A539E" w:rsidRDefault="009A1E28" w:rsidP="009A1E28">
            <w:pPr>
              <w:spacing w:after="0" w:line="240" w:lineRule="auto"/>
              <w:ind w:firstLine="34"/>
              <w:jc w:val="center"/>
              <w:rPr>
                <w:lang w:val="ru-RU"/>
              </w:rPr>
            </w:pPr>
          </w:p>
          <w:p w:rsidR="009A1E28" w:rsidRPr="005A539E" w:rsidRDefault="009A1E28" w:rsidP="009A1E28">
            <w:pPr>
              <w:spacing w:after="0" w:line="240" w:lineRule="auto"/>
              <w:ind w:firstLine="34"/>
              <w:jc w:val="center"/>
              <w:rPr>
                <w:lang w:val="ru-RU"/>
              </w:rPr>
            </w:pPr>
          </w:p>
          <w:p w:rsidR="009A1E28" w:rsidRPr="00B42FAD" w:rsidRDefault="009A1E28" w:rsidP="009A1E28">
            <w:pPr>
              <w:spacing w:after="0" w:line="240" w:lineRule="auto"/>
              <w:ind w:firstLine="34"/>
              <w:jc w:val="center"/>
            </w:pPr>
            <w:r w:rsidRPr="00B42FAD">
              <w:t>0</w:t>
            </w:r>
          </w:p>
          <w:p w:rsidR="009A1E28" w:rsidRPr="00B42FAD" w:rsidRDefault="009A1E28" w:rsidP="009A1E28">
            <w:pPr>
              <w:spacing w:after="0" w:line="240" w:lineRule="auto"/>
              <w:ind w:firstLine="34"/>
              <w:jc w:val="center"/>
            </w:pPr>
            <w:r w:rsidRPr="00B42FAD">
              <w:t>1</w:t>
            </w:r>
          </w:p>
          <w:p w:rsidR="009A1E28" w:rsidRPr="00B42FAD" w:rsidRDefault="009A1E28" w:rsidP="009A1E28">
            <w:pPr>
              <w:spacing w:after="0" w:line="240" w:lineRule="auto"/>
              <w:ind w:firstLine="34"/>
              <w:jc w:val="center"/>
            </w:pPr>
            <w:r w:rsidRPr="00B42FAD">
              <w:t>1</w:t>
            </w:r>
          </w:p>
          <w:p w:rsidR="009A1E28" w:rsidRPr="00B42FAD" w:rsidRDefault="009A1E28" w:rsidP="009A1E28">
            <w:pPr>
              <w:spacing w:after="0" w:line="240" w:lineRule="auto"/>
              <w:ind w:firstLine="34"/>
              <w:jc w:val="center"/>
            </w:pPr>
          </w:p>
          <w:p w:rsidR="009A1E28" w:rsidRPr="00B42FAD" w:rsidRDefault="009A1E28" w:rsidP="009A1E28">
            <w:pPr>
              <w:spacing w:after="0" w:line="240" w:lineRule="auto"/>
              <w:ind w:firstLine="34"/>
              <w:jc w:val="center"/>
            </w:pPr>
            <w:r w:rsidRPr="00B42FAD">
              <w:t>1</w:t>
            </w:r>
          </w:p>
        </w:tc>
      </w:tr>
      <w:tr w:rsidR="009A1E28" w:rsidRPr="00B42FAD" w:rsidTr="009A1E28">
        <w:tc>
          <w:tcPr>
            <w:tcW w:w="7972" w:type="dxa"/>
            <w:tcBorders>
              <w:top w:val="single" w:sz="4" w:space="0" w:color="000000"/>
              <w:left w:val="single" w:sz="4" w:space="0" w:color="000000"/>
              <w:bottom w:val="single" w:sz="4" w:space="0" w:color="000000"/>
              <w:right w:val="single" w:sz="4" w:space="0" w:color="000000"/>
            </w:tcBorders>
            <w:hideMark/>
          </w:tcPr>
          <w:p w:rsidR="009A1E28" w:rsidRPr="005A539E" w:rsidRDefault="009A1E28" w:rsidP="009A1E28">
            <w:pPr>
              <w:spacing w:after="0" w:line="240" w:lineRule="auto"/>
              <w:ind w:firstLine="34"/>
              <w:rPr>
                <w:lang w:val="ru-RU" w:eastAsia="ru-RU"/>
              </w:rPr>
            </w:pPr>
            <w:r w:rsidRPr="005A539E">
              <w:rPr>
                <w:lang w:val="ru-RU" w:eastAsia="ru-RU"/>
              </w:rPr>
              <w:t xml:space="preserve">В том числе по видам наказаний: </w:t>
            </w:r>
          </w:p>
          <w:p w:rsidR="009A1E28" w:rsidRPr="005A539E" w:rsidRDefault="009A1E28" w:rsidP="009A1E28">
            <w:pPr>
              <w:spacing w:after="0" w:line="240" w:lineRule="auto"/>
              <w:ind w:firstLine="34"/>
              <w:rPr>
                <w:lang w:val="ru-RU"/>
              </w:rPr>
            </w:pPr>
            <w:r w:rsidRPr="005A539E">
              <w:rPr>
                <w:lang w:val="ru-RU"/>
              </w:rPr>
              <w:t>- административный штраф</w:t>
            </w:r>
          </w:p>
          <w:p w:rsidR="009A1E28" w:rsidRPr="005A539E" w:rsidRDefault="009A1E28" w:rsidP="009A1E28">
            <w:pPr>
              <w:spacing w:after="0" w:line="240" w:lineRule="auto"/>
              <w:ind w:firstLine="34"/>
              <w:rPr>
                <w:lang w:val="ru-RU"/>
              </w:rPr>
            </w:pPr>
            <w:r w:rsidRPr="005A539E">
              <w:rPr>
                <w:lang w:val="ru-RU"/>
              </w:rPr>
              <w:t xml:space="preserve">- предупреждение </w:t>
            </w:r>
          </w:p>
          <w:p w:rsidR="009A1E28" w:rsidRPr="005A539E" w:rsidRDefault="009A1E28" w:rsidP="009A1E28">
            <w:pPr>
              <w:spacing w:after="0" w:line="240" w:lineRule="auto"/>
              <w:ind w:firstLine="34"/>
              <w:rPr>
                <w:lang w:val="ru-RU"/>
              </w:rPr>
            </w:pPr>
            <w:r w:rsidRPr="005A539E">
              <w:rPr>
                <w:lang w:val="ru-RU"/>
              </w:rPr>
              <w:t>-административное приостановление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9A1E28" w:rsidRPr="005A539E" w:rsidRDefault="009A1E28" w:rsidP="009A1E28">
            <w:pPr>
              <w:spacing w:after="0" w:line="240" w:lineRule="auto"/>
              <w:ind w:firstLine="34"/>
              <w:jc w:val="center"/>
              <w:rPr>
                <w:lang w:val="ru-RU"/>
              </w:rPr>
            </w:pPr>
          </w:p>
          <w:p w:rsidR="009A1E28" w:rsidRPr="00B42FAD" w:rsidRDefault="009A1E28" w:rsidP="009A1E28">
            <w:pPr>
              <w:spacing w:after="0" w:line="240" w:lineRule="auto"/>
              <w:ind w:firstLine="34"/>
              <w:jc w:val="center"/>
            </w:pPr>
            <w:r w:rsidRPr="00B42FAD">
              <w:t>8</w:t>
            </w:r>
          </w:p>
          <w:p w:rsidR="009A1E28" w:rsidRPr="00B42FAD" w:rsidRDefault="009A1E28" w:rsidP="009A1E28">
            <w:pPr>
              <w:spacing w:after="0" w:line="240" w:lineRule="auto"/>
              <w:ind w:firstLine="34"/>
              <w:jc w:val="center"/>
            </w:pPr>
            <w:r w:rsidRPr="00B42FAD">
              <w:t>4</w:t>
            </w:r>
          </w:p>
          <w:p w:rsidR="009A1E28" w:rsidRPr="00B42FAD" w:rsidRDefault="009A1E28" w:rsidP="009A1E28">
            <w:pPr>
              <w:spacing w:after="0" w:line="240" w:lineRule="auto"/>
              <w:ind w:firstLine="34"/>
              <w:jc w:val="center"/>
            </w:pPr>
            <w:r w:rsidRPr="00B42FAD">
              <w:t>0</w:t>
            </w:r>
          </w:p>
        </w:tc>
      </w:tr>
      <w:tr w:rsidR="009A1E28" w:rsidRPr="00B42FAD" w:rsidTr="009A1E28">
        <w:tc>
          <w:tcPr>
            <w:tcW w:w="7972" w:type="dxa"/>
            <w:tcBorders>
              <w:top w:val="single" w:sz="4" w:space="0" w:color="000000"/>
              <w:left w:val="single" w:sz="4" w:space="0" w:color="000000"/>
              <w:bottom w:val="single" w:sz="4" w:space="0" w:color="000000"/>
              <w:right w:val="single" w:sz="4" w:space="0" w:color="000000"/>
            </w:tcBorders>
            <w:hideMark/>
          </w:tcPr>
          <w:p w:rsidR="009A1E28" w:rsidRPr="005A539E" w:rsidRDefault="009A1E28" w:rsidP="009A1E28">
            <w:pPr>
              <w:spacing w:after="0" w:line="240" w:lineRule="auto"/>
              <w:ind w:firstLine="34"/>
              <w:jc w:val="both"/>
              <w:rPr>
                <w:lang w:val="ru-RU"/>
              </w:rPr>
            </w:pPr>
            <w:r w:rsidRPr="005A539E">
              <w:rPr>
                <w:lang w:val="ru-RU"/>
              </w:rPr>
              <w:t>Общая сумма административных штрафов (тыс. руб.)</w:t>
            </w:r>
          </w:p>
          <w:p w:rsidR="009A1E28" w:rsidRPr="005A539E" w:rsidRDefault="009A1E28" w:rsidP="009A1E28">
            <w:pPr>
              <w:spacing w:after="0" w:line="240" w:lineRule="auto"/>
              <w:ind w:firstLine="34"/>
              <w:jc w:val="both"/>
              <w:rPr>
                <w:lang w:val="ru-RU"/>
              </w:rPr>
            </w:pPr>
            <w:r w:rsidRPr="005A539E">
              <w:rPr>
                <w:lang w:val="ru-RU"/>
              </w:rPr>
              <w:t xml:space="preserve">- </w:t>
            </w:r>
            <w:proofErr w:type="gramStart"/>
            <w:r w:rsidRPr="005A539E">
              <w:rPr>
                <w:lang w:val="ru-RU"/>
              </w:rPr>
              <w:t>наложенных</w:t>
            </w:r>
            <w:proofErr w:type="gramEnd"/>
            <w:r w:rsidRPr="005A539E">
              <w:rPr>
                <w:lang w:val="ru-RU"/>
              </w:rPr>
              <w:t xml:space="preserve"> в отчетный период</w:t>
            </w:r>
          </w:p>
          <w:p w:rsidR="009A1E28" w:rsidRPr="005A539E" w:rsidRDefault="009A1E28" w:rsidP="009A1E28">
            <w:pPr>
              <w:spacing w:after="0" w:line="240" w:lineRule="auto"/>
              <w:ind w:firstLine="34"/>
              <w:jc w:val="both"/>
              <w:rPr>
                <w:lang w:val="ru-RU"/>
              </w:rPr>
            </w:pPr>
            <w:r w:rsidRPr="005A539E">
              <w:rPr>
                <w:lang w:val="ru-RU"/>
              </w:rPr>
              <w:t xml:space="preserve">- </w:t>
            </w:r>
            <w:proofErr w:type="gramStart"/>
            <w:r w:rsidRPr="005A539E">
              <w:rPr>
                <w:lang w:val="ru-RU"/>
              </w:rPr>
              <w:t>уплаченных</w:t>
            </w:r>
            <w:proofErr w:type="gramEnd"/>
            <w:r w:rsidRPr="005A539E">
              <w:rPr>
                <w:lang w:val="ru-RU"/>
              </w:rPr>
              <w:t xml:space="preserve"> в отчетный период</w:t>
            </w:r>
          </w:p>
        </w:tc>
        <w:tc>
          <w:tcPr>
            <w:tcW w:w="1843" w:type="dxa"/>
            <w:tcBorders>
              <w:top w:val="single" w:sz="4" w:space="0" w:color="000000"/>
              <w:left w:val="single" w:sz="4" w:space="0" w:color="000000"/>
              <w:bottom w:val="single" w:sz="4" w:space="0" w:color="000000"/>
              <w:right w:val="single" w:sz="4" w:space="0" w:color="000000"/>
            </w:tcBorders>
          </w:tcPr>
          <w:p w:rsidR="009A1E28" w:rsidRPr="005A539E" w:rsidRDefault="009A1E28" w:rsidP="009A1E28">
            <w:pPr>
              <w:spacing w:after="0" w:line="240" w:lineRule="auto"/>
              <w:ind w:firstLine="34"/>
              <w:jc w:val="center"/>
              <w:rPr>
                <w:lang w:val="ru-RU"/>
              </w:rPr>
            </w:pPr>
          </w:p>
          <w:p w:rsidR="009A1E28" w:rsidRPr="00B42FAD" w:rsidRDefault="009A1E28" w:rsidP="009A1E28">
            <w:pPr>
              <w:spacing w:after="0" w:line="240" w:lineRule="auto"/>
              <w:ind w:firstLine="34"/>
              <w:jc w:val="center"/>
            </w:pPr>
            <w:r w:rsidRPr="00B42FAD">
              <w:t>395,0</w:t>
            </w:r>
          </w:p>
          <w:p w:rsidR="009A1E28" w:rsidRPr="00B42FAD" w:rsidRDefault="009A1E28" w:rsidP="009A1E28">
            <w:pPr>
              <w:spacing w:after="0" w:line="240" w:lineRule="auto"/>
              <w:ind w:firstLine="34"/>
              <w:jc w:val="center"/>
            </w:pPr>
            <w:r w:rsidRPr="00B42FAD">
              <w:t>385,0</w:t>
            </w:r>
          </w:p>
        </w:tc>
      </w:tr>
    </w:tbl>
    <w:p w:rsidR="009A1E28" w:rsidRPr="005A539E" w:rsidRDefault="009A1E28" w:rsidP="009A1E28">
      <w:pPr>
        <w:spacing w:after="0" w:line="240" w:lineRule="auto"/>
        <w:ind w:firstLine="709"/>
        <w:jc w:val="both"/>
        <w:rPr>
          <w:sz w:val="28"/>
          <w:lang w:val="ru-RU"/>
        </w:rPr>
      </w:pPr>
      <w:r w:rsidRPr="005A539E">
        <w:rPr>
          <w:lang w:val="ru-RU"/>
        </w:rPr>
        <w:t xml:space="preserve">*в отношении одного юридического лица составлено </w:t>
      </w:r>
      <w:r w:rsidR="00953D4A">
        <w:rPr>
          <w:lang w:val="ru-RU"/>
        </w:rPr>
        <w:t>2</w:t>
      </w:r>
      <w:r w:rsidRPr="005A539E">
        <w:rPr>
          <w:lang w:val="ru-RU"/>
        </w:rPr>
        <w:t xml:space="preserve"> протокола</w:t>
      </w:r>
    </w:p>
    <w:p w:rsidR="009A1E28" w:rsidRPr="005A539E" w:rsidRDefault="009A1E28" w:rsidP="009A1E28">
      <w:pPr>
        <w:spacing w:after="0" w:line="240" w:lineRule="auto"/>
        <w:ind w:firstLine="709"/>
        <w:jc w:val="both"/>
        <w:rPr>
          <w:sz w:val="28"/>
          <w:lang w:val="ru-RU"/>
        </w:rPr>
      </w:pPr>
      <w:bookmarkStart w:id="57" w:name="_GoBack"/>
      <w:bookmarkEnd w:id="57"/>
      <w:r w:rsidRPr="005A539E">
        <w:rPr>
          <w:sz w:val="28"/>
          <w:lang w:val="ru-RU"/>
        </w:rPr>
        <w:t>По материалам проведённых проверок работодателями привлечено к</w:t>
      </w:r>
      <w:r w:rsidRPr="007562E0">
        <w:rPr>
          <w:sz w:val="28"/>
        </w:rPr>
        <w:t> </w:t>
      </w:r>
      <w:r w:rsidRPr="005A539E">
        <w:rPr>
          <w:sz w:val="28"/>
          <w:lang w:val="ru-RU"/>
        </w:rPr>
        <w:t xml:space="preserve">дисциплинарной ответственности 176 должностных </w:t>
      </w:r>
      <w:r w:rsidR="00953D4A">
        <w:rPr>
          <w:sz w:val="28"/>
          <w:lang w:val="ru-RU"/>
        </w:rPr>
        <w:t>лиц образовательных организаций;</w:t>
      </w:r>
    </w:p>
    <w:p w:rsidR="009A1E28" w:rsidRDefault="009A1E28" w:rsidP="009A1E28">
      <w:pPr>
        <w:pStyle w:val="1"/>
        <w:spacing w:before="0"/>
        <w:ind w:firstLine="709"/>
        <w:jc w:val="both"/>
        <w:rPr>
          <w:rFonts w:ascii="Times New Roman" w:hAnsi="Times New Roman"/>
        </w:rPr>
      </w:pPr>
      <w:r w:rsidRPr="00113E59">
        <w:rPr>
          <w:rFonts w:ascii="Times New Roman" w:hAnsi="Times New Roman"/>
        </w:rPr>
        <w:t>б) сведения</w:t>
      </w:r>
      <w:r>
        <w:rPr>
          <w:rFonts w:ascii="Times New Roman" w:hAnsi="Times New Roman"/>
        </w:rPr>
        <w:t xml:space="preserve">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bookmarkEnd w:id="53"/>
      <w:bookmarkEnd w:id="54"/>
      <w:bookmarkEnd w:id="55"/>
      <w:bookmarkEnd w:id="56"/>
    </w:p>
    <w:p w:rsidR="009A1E28" w:rsidRPr="002D4CC3" w:rsidRDefault="009A1E28" w:rsidP="009A1E28">
      <w:pPr>
        <w:tabs>
          <w:tab w:val="left" w:pos="709"/>
        </w:tabs>
        <w:spacing w:after="0" w:line="240" w:lineRule="auto"/>
        <w:ind w:firstLine="567"/>
        <w:jc w:val="both"/>
        <w:rPr>
          <w:sz w:val="28"/>
          <w:lang w:val="ru-RU" w:bidi="ar-SA"/>
        </w:rPr>
      </w:pPr>
      <w:r w:rsidRPr="002D4CC3">
        <w:rPr>
          <w:sz w:val="28"/>
          <w:lang w:val="ru-RU" w:eastAsia="ru-RU" w:bidi="ar-SA"/>
        </w:rPr>
        <w:t xml:space="preserve">К мерам, обеспечивающим предупреждение нарушений, Министерство относит </w:t>
      </w:r>
      <w:r w:rsidRPr="002D4CC3">
        <w:rPr>
          <w:sz w:val="28"/>
          <w:lang w:val="ru-RU" w:bidi="ar-SA"/>
        </w:rPr>
        <w:t xml:space="preserve">информирование </w:t>
      </w:r>
      <w:r w:rsidRPr="002D4CC3">
        <w:rPr>
          <w:sz w:val="28"/>
          <w:lang w:val="ru-RU" w:eastAsia="ru-RU" w:bidi="ar-SA"/>
        </w:rPr>
        <w:t xml:space="preserve">образовательных организаций </w:t>
      </w:r>
      <w:r w:rsidRPr="002D4CC3">
        <w:rPr>
          <w:sz w:val="28"/>
          <w:lang w:val="ru-RU" w:bidi="ar-SA"/>
        </w:rPr>
        <w:t xml:space="preserve">по вопросам государственного контроля (надзора), проведение совещаний с руководителями и </w:t>
      </w:r>
      <w:r w:rsidRPr="002D4CC3">
        <w:rPr>
          <w:sz w:val="28"/>
          <w:lang w:val="ru-RU" w:bidi="ar-SA"/>
        </w:rPr>
        <w:lastRenderedPageBreak/>
        <w:t>работниками образовательных организаций и консультаций для заинтересованных лиц, информирование в средствах массовой информации.</w:t>
      </w:r>
    </w:p>
    <w:p w:rsidR="009A1E28" w:rsidRPr="005178CA" w:rsidRDefault="009A1E28" w:rsidP="009A1E28">
      <w:pPr>
        <w:spacing w:after="0" w:line="240" w:lineRule="auto"/>
        <w:ind w:firstLine="709"/>
        <w:jc w:val="both"/>
        <w:rPr>
          <w:sz w:val="28"/>
          <w:lang w:val="ru-RU" w:bidi="ar-SA"/>
        </w:rPr>
      </w:pPr>
      <w:r w:rsidRPr="005178CA">
        <w:rPr>
          <w:sz w:val="28"/>
          <w:lang w:val="ru-RU" w:bidi="ar-SA"/>
        </w:rPr>
        <w:t xml:space="preserve">Согласно </w:t>
      </w:r>
      <w:r w:rsidRPr="005178CA">
        <w:rPr>
          <w:sz w:val="28"/>
          <w:lang w:val="ru-RU" w:eastAsia="ru-RU" w:bidi="ar-SA"/>
        </w:rPr>
        <w:t>Федеральному закону от 9 февраля 2009 года № 8-ФЗ</w:t>
      </w:r>
      <w:r w:rsidRPr="005178CA">
        <w:rPr>
          <w:sz w:val="28"/>
          <w:lang w:val="ru-RU" w:eastAsia="ru-RU" w:bidi="ar-SA"/>
        </w:rPr>
        <w:br/>
        <w:t xml:space="preserve">«Об обеспечении доступа к информации о деятельности государственных органов и органов местного самоуправления» </w:t>
      </w:r>
      <w:r w:rsidRPr="005178CA">
        <w:rPr>
          <w:sz w:val="28"/>
          <w:lang w:val="ru-RU" w:bidi="ar-SA"/>
        </w:rPr>
        <w:t xml:space="preserve">обеспечены открытость и доступность информации о результатах осуществления государственного контроля (надзора). </w:t>
      </w:r>
    </w:p>
    <w:p w:rsidR="009A1E28" w:rsidRPr="00953D4A" w:rsidRDefault="009A1E28" w:rsidP="009A1E28">
      <w:pPr>
        <w:spacing w:after="0" w:line="240" w:lineRule="auto"/>
        <w:ind w:firstLine="709"/>
        <w:jc w:val="both"/>
        <w:rPr>
          <w:sz w:val="28"/>
          <w:szCs w:val="28"/>
          <w:lang w:val="ru-RU" w:bidi="ar-SA"/>
        </w:rPr>
      </w:pPr>
      <w:r w:rsidRPr="005178CA">
        <w:rPr>
          <w:sz w:val="28"/>
          <w:lang w:val="ru-RU" w:bidi="ar-SA"/>
        </w:rPr>
        <w:t>На официальном сайте Министерства (</w:t>
      </w:r>
      <w:r w:rsidRPr="005178CA">
        <w:rPr>
          <w:sz w:val="28"/>
          <w:szCs w:val="28"/>
        </w:rPr>
        <w:t>http</w:t>
      </w:r>
      <w:r w:rsidRPr="005178CA">
        <w:rPr>
          <w:sz w:val="28"/>
          <w:szCs w:val="28"/>
          <w:lang w:val="ru-RU"/>
        </w:rPr>
        <w:t>://</w:t>
      </w:r>
      <w:r w:rsidRPr="005178CA">
        <w:rPr>
          <w:sz w:val="28"/>
          <w:szCs w:val="28"/>
        </w:rPr>
        <w:t>www</w:t>
      </w:r>
      <w:r w:rsidRPr="005178CA">
        <w:rPr>
          <w:sz w:val="28"/>
          <w:szCs w:val="28"/>
          <w:lang w:val="ru-RU"/>
        </w:rPr>
        <w:t>.</w:t>
      </w:r>
      <w:proofErr w:type="spellStart"/>
      <w:r w:rsidRPr="005178CA">
        <w:rPr>
          <w:sz w:val="28"/>
          <w:szCs w:val="28"/>
        </w:rPr>
        <w:t>minobraz</w:t>
      </w:r>
      <w:proofErr w:type="spellEnd"/>
      <w:r w:rsidRPr="005178CA">
        <w:rPr>
          <w:sz w:val="28"/>
          <w:szCs w:val="28"/>
          <w:lang w:val="ru-RU"/>
        </w:rPr>
        <w:t>.</w:t>
      </w:r>
      <w:proofErr w:type="spellStart"/>
      <w:r w:rsidRPr="005178CA">
        <w:rPr>
          <w:sz w:val="28"/>
          <w:szCs w:val="28"/>
        </w:rPr>
        <w:t>egov</w:t>
      </w:r>
      <w:proofErr w:type="spellEnd"/>
      <w:r w:rsidRPr="005178CA">
        <w:rPr>
          <w:sz w:val="28"/>
          <w:szCs w:val="28"/>
          <w:lang w:val="ru-RU"/>
        </w:rPr>
        <w:t>66.</w:t>
      </w:r>
      <w:proofErr w:type="spellStart"/>
      <w:r w:rsidRPr="005178CA">
        <w:rPr>
          <w:sz w:val="28"/>
          <w:szCs w:val="28"/>
        </w:rPr>
        <w:t>ru</w:t>
      </w:r>
      <w:proofErr w:type="spellEnd"/>
      <w:r w:rsidRPr="005178CA">
        <w:rPr>
          <w:sz w:val="28"/>
          <w:lang w:val="ru-RU" w:bidi="ar-SA"/>
        </w:rPr>
        <w:t>), включая раздел Управления (www.nadzor-minobraz.</w:t>
      </w:r>
      <w:proofErr w:type="spellStart"/>
      <w:r w:rsidRPr="005178CA">
        <w:rPr>
          <w:sz w:val="28"/>
          <w:szCs w:val="28"/>
        </w:rPr>
        <w:t>egov</w:t>
      </w:r>
      <w:proofErr w:type="spellEnd"/>
      <w:r w:rsidRPr="005178CA">
        <w:rPr>
          <w:sz w:val="28"/>
          <w:szCs w:val="28"/>
          <w:lang w:val="ru-RU"/>
        </w:rPr>
        <w:t>66.</w:t>
      </w:r>
      <w:r w:rsidRPr="005178CA">
        <w:rPr>
          <w:sz w:val="28"/>
          <w:lang w:val="ru-RU" w:bidi="ar-SA"/>
        </w:rPr>
        <w:t>ru)</w:t>
      </w:r>
      <w:r w:rsidRPr="005178CA">
        <w:rPr>
          <w:lang w:val="ru-RU"/>
        </w:rPr>
        <w:t xml:space="preserve">, </w:t>
      </w:r>
      <w:r w:rsidRPr="005178CA">
        <w:rPr>
          <w:sz w:val="28"/>
          <w:szCs w:val="28"/>
          <w:lang w:val="ru-RU"/>
        </w:rPr>
        <w:t>р</w:t>
      </w:r>
      <w:r w:rsidRPr="005178CA">
        <w:rPr>
          <w:sz w:val="28"/>
          <w:lang w:val="ru-RU" w:bidi="ar-SA"/>
        </w:rPr>
        <w:t xml:space="preserve">азмещаются правовые акты Министерства, </w:t>
      </w:r>
      <w:r>
        <w:rPr>
          <w:sz w:val="28"/>
          <w:lang w:val="ru-RU" w:bidi="ar-SA"/>
        </w:rPr>
        <w:t xml:space="preserve">ежегодные </w:t>
      </w:r>
      <w:r w:rsidRPr="005178CA">
        <w:rPr>
          <w:sz w:val="28"/>
          <w:lang w:val="ru-RU" w:bidi="ar-SA"/>
        </w:rPr>
        <w:t xml:space="preserve">планы </w:t>
      </w:r>
      <w:r>
        <w:rPr>
          <w:sz w:val="28"/>
          <w:lang w:val="ru-RU" w:bidi="ar-SA"/>
        </w:rPr>
        <w:t>проведения плановых проверок</w:t>
      </w:r>
      <w:r w:rsidRPr="005178CA">
        <w:rPr>
          <w:sz w:val="28"/>
          <w:lang w:val="ru-RU" w:bidi="ar-SA"/>
        </w:rPr>
        <w:t>, информационные письма о нарушениях, выявленных при проведении государственного контроля (надзора) в сфере образования, рекомендации по различным аспектам взаимодействия образовател</w:t>
      </w:r>
      <w:r>
        <w:rPr>
          <w:sz w:val="28"/>
          <w:lang w:val="ru-RU" w:bidi="ar-SA"/>
        </w:rPr>
        <w:t xml:space="preserve">ьных организаций и Управления. </w:t>
      </w:r>
      <w:proofErr w:type="gramStart"/>
      <w:r>
        <w:rPr>
          <w:sz w:val="28"/>
          <w:szCs w:val="28"/>
          <w:lang w:val="ru-RU"/>
        </w:rPr>
        <w:t xml:space="preserve">В течение 2017 года </w:t>
      </w:r>
      <w:r>
        <w:rPr>
          <w:sz w:val="28"/>
          <w:lang w:val="ru-RU" w:bidi="ar-SA"/>
        </w:rPr>
        <w:t xml:space="preserve">на официальном сайте </w:t>
      </w:r>
      <w:r w:rsidRPr="00A1495F">
        <w:rPr>
          <w:sz w:val="28"/>
          <w:szCs w:val="28"/>
          <w:lang w:val="ru-RU"/>
        </w:rPr>
        <w:t>Министерства</w:t>
      </w:r>
      <w:r>
        <w:rPr>
          <w:sz w:val="28"/>
          <w:szCs w:val="28"/>
          <w:lang w:val="ru-RU"/>
        </w:rPr>
        <w:t xml:space="preserve"> были </w:t>
      </w:r>
      <w:r w:rsidRPr="00953D4A">
        <w:rPr>
          <w:sz w:val="28"/>
          <w:szCs w:val="28"/>
          <w:lang w:val="ru-RU"/>
        </w:rPr>
        <w:t>размещены примерные перечни нормативных правовых актов, содержащих обязательные требования, оценка соблюдения которых является предметом государственного контроля (надзора) в сфере образования и лицензионного контроля при осуществлении образовательной деятельности, перечни документов и сведений, запрашиваемых при проведении проверок у образовательных организаций в ходе государственного контроля (надзора) в сфере образования и лицензионного контроля при осуществлении</w:t>
      </w:r>
      <w:proofErr w:type="gramEnd"/>
      <w:r w:rsidRPr="00953D4A">
        <w:rPr>
          <w:sz w:val="28"/>
          <w:szCs w:val="28"/>
          <w:lang w:val="ru-RU"/>
        </w:rPr>
        <w:t xml:space="preserve"> образовательной деятельности.</w:t>
      </w:r>
    </w:p>
    <w:p w:rsidR="009A1E28" w:rsidRPr="005178CA" w:rsidRDefault="009A1E28" w:rsidP="009A1E28">
      <w:pPr>
        <w:spacing w:after="0" w:line="240" w:lineRule="auto"/>
        <w:ind w:firstLine="709"/>
        <w:jc w:val="both"/>
        <w:rPr>
          <w:sz w:val="28"/>
          <w:lang w:val="ru-RU" w:bidi="ar-SA"/>
        </w:rPr>
      </w:pPr>
      <w:r>
        <w:rPr>
          <w:sz w:val="28"/>
          <w:lang w:val="ru-RU" w:bidi="ar-SA"/>
        </w:rPr>
        <w:t>К</w:t>
      </w:r>
      <w:r w:rsidRPr="005178CA">
        <w:rPr>
          <w:sz w:val="28"/>
          <w:lang w:val="ru-RU" w:bidi="ar-SA"/>
        </w:rPr>
        <w:t>оличество просмотров материалов сайта Министерства и Управления</w:t>
      </w:r>
      <w:r>
        <w:rPr>
          <w:sz w:val="28"/>
          <w:lang w:val="ru-RU" w:bidi="ar-SA"/>
        </w:rPr>
        <w:t xml:space="preserve"> сохраняется стабильно </w:t>
      </w:r>
      <w:proofErr w:type="gramStart"/>
      <w:r>
        <w:rPr>
          <w:sz w:val="28"/>
          <w:lang w:val="ru-RU" w:bidi="ar-SA"/>
        </w:rPr>
        <w:t>высоким</w:t>
      </w:r>
      <w:proofErr w:type="gramEnd"/>
      <w:r w:rsidRPr="005178CA">
        <w:rPr>
          <w:sz w:val="28"/>
          <w:lang w:val="ru-RU" w:bidi="ar-SA"/>
        </w:rPr>
        <w:t xml:space="preserve">. </w:t>
      </w:r>
    </w:p>
    <w:p w:rsidR="009A1E28" w:rsidRPr="002D4CC3" w:rsidRDefault="009A1E28" w:rsidP="009A1E28">
      <w:pPr>
        <w:tabs>
          <w:tab w:val="left" w:pos="709"/>
        </w:tabs>
        <w:spacing w:after="0" w:line="240" w:lineRule="auto"/>
        <w:ind w:firstLine="709"/>
        <w:jc w:val="both"/>
        <w:rPr>
          <w:sz w:val="28"/>
          <w:lang w:val="ru-RU" w:eastAsia="ru-RU" w:bidi="ar-SA"/>
        </w:rPr>
      </w:pPr>
      <w:r w:rsidRPr="002D4CC3">
        <w:rPr>
          <w:sz w:val="28"/>
          <w:lang w:val="ru-RU" w:eastAsia="ru-RU" w:bidi="ar-SA"/>
        </w:rPr>
        <w:t>В отчётном году по вопросам осуществления переданных полномочий Российской Федерации в сфере образования проведены:</w:t>
      </w:r>
    </w:p>
    <w:p w:rsidR="009A1E28" w:rsidRPr="00922F1F" w:rsidRDefault="00953D4A" w:rsidP="009A1E28">
      <w:pPr>
        <w:spacing w:after="0" w:line="225" w:lineRule="auto"/>
        <w:ind w:firstLine="709"/>
        <w:jc w:val="both"/>
        <w:rPr>
          <w:sz w:val="28"/>
          <w:lang w:val="ru-RU" w:eastAsia="ru-RU" w:bidi="ar-SA"/>
        </w:rPr>
      </w:pPr>
      <w:proofErr w:type="gramStart"/>
      <w:r>
        <w:rPr>
          <w:sz w:val="28"/>
          <w:lang w:val="ru-RU" w:eastAsia="ru-RU" w:bidi="ar-SA"/>
        </w:rPr>
        <w:t>с</w:t>
      </w:r>
      <w:r w:rsidR="000606B5">
        <w:rPr>
          <w:sz w:val="28"/>
          <w:lang w:val="ru-RU" w:eastAsia="ru-RU" w:bidi="ar-SA"/>
        </w:rPr>
        <w:t>еминары</w:t>
      </w:r>
      <w:r>
        <w:rPr>
          <w:sz w:val="28"/>
          <w:lang w:val="ru-RU" w:eastAsia="ru-RU" w:bidi="ar-SA"/>
        </w:rPr>
        <w:t>-</w:t>
      </w:r>
      <w:r w:rsidR="009A1E28" w:rsidRPr="00922F1F">
        <w:rPr>
          <w:sz w:val="28"/>
          <w:lang w:val="ru-RU" w:eastAsia="ru-RU" w:bidi="ar-SA"/>
        </w:rPr>
        <w:t xml:space="preserve">совещания </w:t>
      </w:r>
      <w:r w:rsidR="009A1E28">
        <w:rPr>
          <w:sz w:val="28"/>
          <w:lang w:val="ru-RU" w:eastAsia="ru-RU" w:bidi="ar-SA"/>
        </w:rPr>
        <w:t xml:space="preserve">(8 совещаний) </w:t>
      </w:r>
      <w:r w:rsidR="009A1E28" w:rsidRPr="00922F1F">
        <w:rPr>
          <w:sz w:val="28"/>
          <w:lang w:val="ru-RU" w:eastAsia="ru-RU" w:bidi="ar-SA"/>
        </w:rPr>
        <w:t xml:space="preserve">по вопросам </w:t>
      </w:r>
      <w:r w:rsidR="009A1E28">
        <w:rPr>
          <w:sz w:val="28"/>
          <w:lang w:val="ru-RU" w:eastAsia="ru-RU" w:bidi="ar-SA"/>
        </w:rPr>
        <w:t xml:space="preserve">соблюдения </w:t>
      </w:r>
      <w:r w:rsidR="009A1E28" w:rsidRPr="00922F1F">
        <w:rPr>
          <w:sz w:val="28"/>
          <w:lang w:val="ru-RU" w:eastAsia="ru-RU" w:bidi="ar-SA"/>
        </w:rPr>
        <w:t>законодательства Российской Федерации в сфере образования с участием руководите</w:t>
      </w:r>
      <w:r>
        <w:rPr>
          <w:sz w:val="28"/>
          <w:lang w:val="ru-RU" w:eastAsia="ru-RU" w:bidi="ar-SA"/>
        </w:rPr>
        <w:t>лей образовательных организаций</w:t>
      </w:r>
      <w:r w:rsidR="009A1E28" w:rsidRPr="00922F1F">
        <w:rPr>
          <w:sz w:val="28"/>
          <w:lang w:val="ru-RU" w:eastAsia="ru-RU" w:bidi="ar-SA"/>
        </w:rPr>
        <w:t xml:space="preserve"> </w:t>
      </w:r>
      <w:r w:rsidR="009A1E28">
        <w:rPr>
          <w:sz w:val="28"/>
          <w:lang w:val="ru-RU" w:eastAsia="ru-RU" w:bidi="ar-SA"/>
        </w:rPr>
        <w:t>(февраль</w:t>
      </w:r>
      <w:r>
        <w:rPr>
          <w:sz w:val="28"/>
          <w:lang w:val="ru-RU" w:eastAsia="ru-RU" w:bidi="ar-SA"/>
        </w:rPr>
        <w:t xml:space="preserve"> (2 совещания)</w:t>
      </w:r>
      <w:r w:rsidR="009A1E28">
        <w:rPr>
          <w:sz w:val="28"/>
          <w:lang w:val="ru-RU" w:eastAsia="ru-RU" w:bidi="ar-SA"/>
        </w:rPr>
        <w:t>, апрель, май, июнь, июль, ноябрь</w:t>
      </w:r>
      <w:r>
        <w:rPr>
          <w:sz w:val="28"/>
          <w:lang w:val="ru-RU" w:eastAsia="ru-RU" w:bidi="ar-SA"/>
        </w:rPr>
        <w:t xml:space="preserve">  (2 совещания)</w:t>
      </w:r>
      <w:r w:rsidR="009A1E28">
        <w:rPr>
          <w:sz w:val="28"/>
          <w:lang w:val="ru-RU" w:eastAsia="ru-RU" w:bidi="ar-SA"/>
        </w:rPr>
        <w:t xml:space="preserve"> 2017</w:t>
      </w:r>
      <w:r w:rsidR="009A1E28" w:rsidRPr="00922F1F">
        <w:rPr>
          <w:sz w:val="28"/>
          <w:lang w:val="ru-RU" w:eastAsia="ru-RU" w:bidi="ar-SA"/>
        </w:rPr>
        <w:t xml:space="preserve"> года);</w:t>
      </w:r>
      <w:proofErr w:type="gramEnd"/>
    </w:p>
    <w:p w:rsidR="009A1E28" w:rsidRDefault="009A1E28" w:rsidP="009A1E28">
      <w:pPr>
        <w:spacing w:after="0" w:line="225" w:lineRule="auto"/>
        <w:ind w:firstLine="709"/>
        <w:jc w:val="both"/>
        <w:rPr>
          <w:sz w:val="28"/>
          <w:lang w:val="ru-RU" w:bidi="ar-SA"/>
        </w:rPr>
      </w:pPr>
      <w:r w:rsidRPr="00027515">
        <w:rPr>
          <w:sz w:val="28"/>
          <w:lang w:val="ru-RU" w:bidi="ar-SA"/>
        </w:rPr>
        <w:t xml:space="preserve">совещания по вопросам соблюдения законодательства Российской Федерации в сфере образования при проведении государственной итоговой аттестации с участием руководителей органов местного самоуправления, осуществляющих управление в сфере образования, руководителей образовательных организаций, </w:t>
      </w:r>
      <w:r w:rsidR="00953D4A" w:rsidRPr="00027515">
        <w:rPr>
          <w:sz w:val="28"/>
          <w:lang w:val="ru-RU" w:bidi="ar-SA"/>
        </w:rPr>
        <w:t>членов государственной экзаменационной комиссии, руководителей пунктов проведения экзамена</w:t>
      </w:r>
      <w:r w:rsidR="00953D4A">
        <w:rPr>
          <w:sz w:val="28"/>
          <w:lang w:val="ru-RU" w:bidi="ar-SA"/>
        </w:rPr>
        <w:t>,</w:t>
      </w:r>
      <w:r w:rsidR="00953D4A" w:rsidRPr="00027515">
        <w:rPr>
          <w:sz w:val="28"/>
          <w:lang w:val="ru-RU" w:bidi="ar-SA"/>
        </w:rPr>
        <w:t xml:space="preserve"> </w:t>
      </w:r>
      <w:r w:rsidRPr="00027515">
        <w:rPr>
          <w:sz w:val="28"/>
          <w:lang w:val="ru-RU" w:bidi="ar-SA"/>
        </w:rPr>
        <w:t>членов пр</w:t>
      </w:r>
      <w:r w:rsidR="00953D4A">
        <w:rPr>
          <w:sz w:val="28"/>
          <w:lang w:val="ru-RU" w:bidi="ar-SA"/>
        </w:rPr>
        <w:t>едметной и конфликтной комиссий</w:t>
      </w:r>
      <w:r w:rsidRPr="00027515">
        <w:rPr>
          <w:sz w:val="28"/>
          <w:lang w:val="ru-RU" w:bidi="ar-SA"/>
        </w:rPr>
        <w:t>;</w:t>
      </w:r>
    </w:p>
    <w:p w:rsidR="009A1E28" w:rsidRPr="00027515" w:rsidRDefault="009A1E28" w:rsidP="009A1E28">
      <w:pPr>
        <w:spacing w:after="0" w:line="225" w:lineRule="auto"/>
        <w:ind w:firstLine="709"/>
        <w:jc w:val="both"/>
        <w:rPr>
          <w:sz w:val="28"/>
          <w:lang w:val="ru-RU" w:bidi="ar-SA"/>
        </w:rPr>
      </w:pPr>
      <w:r w:rsidRPr="005E4E2F">
        <w:rPr>
          <w:sz w:val="28"/>
          <w:szCs w:val="28"/>
          <w:lang w:val="ru-RU"/>
        </w:rPr>
        <w:t xml:space="preserve">совещания </w:t>
      </w:r>
      <w:proofErr w:type="gramStart"/>
      <w:r w:rsidRPr="005E4E2F">
        <w:rPr>
          <w:sz w:val="28"/>
          <w:szCs w:val="28"/>
          <w:lang w:val="ru-RU"/>
        </w:rPr>
        <w:t>по вопросам соблюдения обязательных требований законодательства Российской Федерации в</w:t>
      </w:r>
      <w:r w:rsidRPr="005E4E2F">
        <w:rPr>
          <w:sz w:val="28"/>
          <w:szCs w:val="28"/>
        </w:rPr>
        <w:t> </w:t>
      </w:r>
      <w:r w:rsidRPr="005E4E2F">
        <w:rPr>
          <w:sz w:val="28"/>
          <w:szCs w:val="28"/>
          <w:lang w:val="ru-RU"/>
        </w:rPr>
        <w:t>сфере образования в части реализации прав граждан на получение образования на</w:t>
      </w:r>
      <w:r w:rsidRPr="005E4E2F">
        <w:rPr>
          <w:sz w:val="28"/>
          <w:szCs w:val="28"/>
        </w:rPr>
        <w:t> </w:t>
      </w:r>
      <w:r w:rsidRPr="005E4E2F">
        <w:rPr>
          <w:sz w:val="28"/>
          <w:szCs w:val="28"/>
          <w:lang w:val="ru-RU"/>
        </w:rPr>
        <w:t>родном языке</w:t>
      </w:r>
      <w:proofErr w:type="gramEnd"/>
      <w:r>
        <w:rPr>
          <w:sz w:val="28"/>
          <w:szCs w:val="28"/>
          <w:lang w:val="ru-RU"/>
        </w:rPr>
        <w:t xml:space="preserve"> (ноябрь, декабрь 2017 года);</w:t>
      </w:r>
    </w:p>
    <w:p w:rsidR="009A1E28" w:rsidRPr="00027515" w:rsidRDefault="009A1E28" w:rsidP="009A1E28">
      <w:pPr>
        <w:tabs>
          <w:tab w:val="left" w:pos="426"/>
        </w:tabs>
        <w:spacing w:after="0" w:line="0" w:lineRule="atLeast"/>
        <w:ind w:firstLine="708"/>
        <w:jc w:val="both"/>
        <w:rPr>
          <w:sz w:val="28"/>
          <w:lang w:val="ru-RU" w:eastAsia="ru-RU" w:bidi="ar-SA"/>
        </w:rPr>
      </w:pPr>
      <w:r w:rsidRPr="00027515">
        <w:rPr>
          <w:sz w:val="28"/>
          <w:lang w:val="ru-RU" w:eastAsia="ru-RU"/>
        </w:rPr>
        <w:t>рабочие совещания Управления, проведённые индивидуально по результатам проверок муниципальных образовательных организаций</w:t>
      </w:r>
      <w:r w:rsidR="00710147">
        <w:rPr>
          <w:sz w:val="28"/>
          <w:lang w:val="ru-RU" w:eastAsia="ru-RU"/>
        </w:rPr>
        <w:t>,</w:t>
      </w:r>
      <w:r w:rsidRPr="00027515">
        <w:rPr>
          <w:sz w:val="28"/>
          <w:lang w:val="ru-RU" w:eastAsia="ru-RU"/>
        </w:rPr>
        <w:t xml:space="preserve"> с руководителями органов местного самоуправления, осуществляющих управлени</w:t>
      </w:r>
      <w:r w:rsidR="002A07EA">
        <w:rPr>
          <w:sz w:val="28"/>
          <w:lang w:val="ru-RU" w:eastAsia="ru-RU"/>
        </w:rPr>
        <w:t>е</w:t>
      </w:r>
      <w:r w:rsidRPr="00027515">
        <w:rPr>
          <w:sz w:val="28"/>
          <w:lang w:val="ru-RU" w:eastAsia="ru-RU"/>
        </w:rPr>
        <w:t xml:space="preserve"> в сфере образования, </w:t>
      </w:r>
      <w:proofErr w:type="spellStart"/>
      <w:r w:rsidRPr="00027515">
        <w:rPr>
          <w:sz w:val="28"/>
          <w:lang w:val="ru-RU" w:eastAsia="ru-RU" w:bidi="ar-SA"/>
        </w:rPr>
        <w:t>Сысертского</w:t>
      </w:r>
      <w:proofErr w:type="spellEnd"/>
      <w:r w:rsidRPr="00027515">
        <w:rPr>
          <w:sz w:val="28"/>
          <w:lang w:val="ru-RU" w:eastAsia="ru-RU" w:bidi="ar-SA"/>
        </w:rPr>
        <w:t xml:space="preserve">, </w:t>
      </w:r>
      <w:proofErr w:type="spellStart"/>
      <w:r w:rsidRPr="00027515">
        <w:rPr>
          <w:sz w:val="28"/>
          <w:lang w:val="ru-RU" w:eastAsia="ru-RU" w:bidi="ar-SA"/>
        </w:rPr>
        <w:t>Верхнетуринского</w:t>
      </w:r>
      <w:proofErr w:type="spellEnd"/>
      <w:r w:rsidRPr="00027515">
        <w:rPr>
          <w:sz w:val="28"/>
          <w:lang w:val="ru-RU" w:eastAsia="ru-RU"/>
        </w:rPr>
        <w:t xml:space="preserve"> городских округов</w:t>
      </w:r>
      <w:r w:rsidRPr="00027515">
        <w:rPr>
          <w:sz w:val="28"/>
          <w:lang w:val="ru-RU" w:eastAsia="ru-RU" w:bidi="ar-SA"/>
        </w:rPr>
        <w:t>,  муниципального образования «город Екатеринбург».</w:t>
      </w:r>
    </w:p>
    <w:p w:rsidR="009A1E28" w:rsidRPr="00027515" w:rsidRDefault="009A1E28" w:rsidP="009A1E28">
      <w:pPr>
        <w:tabs>
          <w:tab w:val="left" w:pos="426"/>
        </w:tabs>
        <w:spacing w:after="0" w:line="0" w:lineRule="atLeast"/>
        <w:ind w:firstLine="708"/>
        <w:jc w:val="both"/>
        <w:rPr>
          <w:sz w:val="28"/>
          <w:lang w:val="ru-RU" w:eastAsia="ru-RU"/>
        </w:rPr>
      </w:pPr>
      <w:r w:rsidRPr="00027515">
        <w:rPr>
          <w:sz w:val="28"/>
          <w:lang w:val="ru-RU" w:eastAsia="ru-RU" w:bidi="ar-SA"/>
        </w:rPr>
        <w:lastRenderedPageBreak/>
        <w:t>Для образоват</w:t>
      </w:r>
      <w:r>
        <w:rPr>
          <w:sz w:val="28"/>
          <w:lang w:val="ru-RU" w:eastAsia="ru-RU" w:bidi="ar-SA"/>
        </w:rPr>
        <w:t>ельных организаций, отнесё</w:t>
      </w:r>
      <w:r w:rsidRPr="00027515">
        <w:rPr>
          <w:sz w:val="28"/>
          <w:lang w:val="ru-RU" w:eastAsia="ru-RU" w:bidi="ar-SA"/>
        </w:rPr>
        <w:t>нных к субъектам малого и среднего предпринимательства, размещена исчерпывающая информация о порядке и способах подачи заявления об исключении из ежегодного плана или прекращения плановой  проверки.</w:t>
      </w:r>
    </w:p>
    <w:p w:rsidR="009A1E28" w:rsidRPr="005E4E2F" w:rsidRDefault="009A1E28" w:rsidP="009A1E28">
      <w:pPr>
        <w:spacing w:after="0" w:line="225" w:lineRule="auto"/>
        <w:ind w:firstLine="709"/>
        <w:jc w:val="both"/>
        <w:rPr>
          <w:sz w:val="28"/>
          <w:lang w:val="ru-RU" w:bidi="ar-SA"/>
        </w:rPr>
      </w:pPr>
      <w:proofErr w:type="gramStart"/>
      <w:r w:rsidRPr="005E4E2F">
        <w:rPr>
          <w:sz w:val="28"/>
          <w:lang w:val="ru-RU" w:bidi="ar-SA"/>
        </w:rPr>
        <w:t>В 2017 году руководителям органов местного самоуправления, осуществляющих управление в сфере образования, руководителям образовательных организаций по вопросам соблюдения законодательства и государственной регламентации образовательной деятельности направлены  информационные письма, в том числе по вопросам нарушений, выявленных в период проведения государственной итоговой аттестации, соблюдения порядка проведения государственной итоговой аттестации,  недопущения незаконных сборов денежных средств с родителей (законных представителей).</w:t>
      </w:r>
      <w:proofErr w:type="gramEnd"/>
    </w:p>
    <w:p w:rsidR="009A1E28" w:rsidRDefault="009A1E28" w:rsidP="009A1E28">
      <w:pPr>
        <w:spacing w:after="0" w:line="225" w:lineRule="auto"/>
        <w:ind w:firstLine="709"/>
        <w:jc w:val="both"/>
        <w:rPr>
          <w:sz w:val="28"/>
          <w:lang w:val="ru-RU" w:bidi="ar-SA"/>
        </w:rPr>
      </w:pPr>
      <w:r w:rsidRPr="005E4E2F">
        <w:rPr>
          <w:sz w:val="28"/>
          <w:lang w:val="ru-RU" w:bidi="ar-SA"/>
        </w:rPr>
        <w:t xml:space="preserve">С целью предупреждения нарушений законодательства Российской Федерации в сфере образования </w:t>
      </w:r>
      <w:r>
        <w:rPr>
          <w:sz w:val="28"/>
          <w:lang w:val="ru-RU" w:bidi="ar-SA"/>
        </w:rPr>
        <w:t>юридическим лицам и индивидуальным предпринимателям</w:t>
      </w:r>
      <w:r w:rsidRPr="005E4E2F">
        <w:rPr>
          <w:sz w:val="28"/>
          <w:lang w:val="ru-RU" w:bidi="ar-SA"/>
        </w:rPr>
        <w:t xml:space="preserve"> направлено 20 предостережений. </w:t>
      </w:r>
    </w:p>
    <w:p w:rsidR="009A1E28" w:rsidRPr="00677D35" w:rsidRDefault="009A1E28" w:rsidP="009A1E28">
      <w:pPr>
        <w:spacing w:after="0" w:line="225" w:lineRule="auto"/>
        <w:ind w:firstLine="709"/>
        <w:jc w:val="both"/>
        <w:rPr>
          <w:sz w:val="28"/>
          <w:lang w:val="ru-RU" w:eastAsia="ru-RU" w:bidi="ar-SA"/>
        </w:rPr>
      </w:pPr>
      <w:r w:rsidRPr="005E4E2F">
        <w:rPr>
          <w:sz w:val="28"/>
          <w:lang w:val="ru-RU" w:eastAsia="ru-RU" w:bidi="ar-SA"/>
        </w:rPr>
        <w:t xml:space="preserve">По фактам выявленных в ходе проверок государственного контроля (надзора) в сфере образования нарушений законодательства Российской Федерации, соблюдение за которым отнесено к полномочиям иных органов государственного контроля, направлено 6 писем с целью их информирования и </w:t>
      </w:r>
      <w:proofErr w:type="gramStart"/>
      <w:r w:rsidRPr="005E4E2F">
        <w:rPr>
          <w:sz w:val="28"/>
          <w:lang w:val="ru-RU" w:eastAsia="ru-RU" w:bidi="ar-SA"/>
        </w:rPr>
        <w:t>принятия</w:t>
      </w:r>
      <w:proofErr w:type="gramEnd"/>
      <w:r w:rsidR="00710147">
        <w:rPr>
          <w:sz w:val="28"/>
          <w:lang w:val="ru-RU" w:eastAsia="ru-RU" w:bidi="ar-SA"/>
        </w:rPr>
        <w:t xml:space="preserve"> своевременных мер реагирования;</w:t>
      </w:r>
    </w:p>
    <w:p w:rsidR="009A1E28" w:rsidRDefault="009A1E28" w:rsidP="009A1E28">
      <w:pPr>
        <w:pStyle w:val="1"/>
        <w:spacing w:before="0"/>
        <w:ind w:firstLine="709"/>
        <w:jc w:val="both"/>
        <w:rPr>
          <w:rFonts w:ascii="Times New Roman" w:hAnsi="Times New Roman"/>
        </w:rPr>
      </w:pPr>
      <w:bookmarkStart w:id="58" w:name="_Toc379888002"/>
      <w:bookmarkStart w:id="59" w:name="_Toc411244767"/>
      <w:bookmarkStart w:id="60" w:name="_Toc411245912"/>
      <w:bookmarkStart w:id="61" w:name="_Toc474423532"/>
      <w:r w:rsidRPr="003C1F63">
        <w:rPr>
          <w:rFonts w:ascii="Times New Roman" w:hAnsi="Times New Roman"/>
        </w:rPr>
        <w:t>в) сведения</w:t>
      </w:r>
      <w:r>
        <w:rPr>
          <w:rFonts w:ascii="Times New Roman" w:hAnsi="Times New Roman"/>
        </w:rPr>
        <w:t xml:space="preserve">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удовлетворённых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w:t>
      </w:r>
      <w:bookmarkEnd w:id="58"/>
      <w:bookmarkEnd w:id="59"/>
      <w:bookmarkEnd w:id="60"/>
      <w:r>
        <w:rPr>
          <w:rFonts w:ascii="Times New Roman" w:hAnsi="Times New Roman"/>
        </w:rPr>
        <w:t>, муниципального контроля</w:t>
      </w:r>
      <w:bookmarkEnd w:id="61"/>
      <w:r>
        <w:rPr>
          <w:rFonts w:ascii="Times New Roman" w:hAnsi="Times New Roman"/>
        </w:rPr>
        <w:t xml:space="preserve"> </w:t>
      </w:r>
      <w:r w:rsidRPr="00CA7FD2">
        <w:rPr>
          <w:rFonts w:ascii="Times New Roman" w:hAnsi="Times New Roman"/>
        </w:rPr>
        <w:t xml:space="preserve"> </w:t>
      </w:r>
    </w:p>
    <w:p w:rsidR="009A1E28" w:rsidRDefault="009A1E28" w:rsidP="009A1E28">
      <w:pPr>
        <w:spacing w:after="0" w:line="240" w:lineRule="auto"/>
        <w:ind w:firstLine="709"/>
        <w:jc w:val="both"/>
        <w:rPr>
          <w:sz w:val="28"/>
          <w:lang w:val="ru-RU"/>
        </w:rPr>
      </w:pPr>
      <w:r w:rsidRPr="00D03EA7">
        <w:rPr>
          <w:sz w:val="28"/>
          <w:lang w:val="ru-RU"/>
        </w:rPr>
        <w:t xml:space="preserve">Основания проведения проверок по государственному контролю (надзору) в сфере образования образовательными организациями в судах не оспаривались.     </w:t>
      </w:r>
    </w:p>
    <w:p w:rsidR="00953D4A" w:rsidRPr="002609FA" w:rsidRDefault="00953D4A" w:rsidP="00953D4A">
      <w:pPr>
        <w:autoSpaceDE w:val="0"/>
        <w:autoSpaceDN w:val="0"/>
        <w:adjustRightInd w:val="0"/>
        <w:spacing w:after="0" w:line="240" w:lineRule="auto"/>
        <w:ind w:firstLine="708"/>
        <w:jc w:val="both"/>
        <w:rPr>
          <w:sz w:val="28"/>
          <w:szCs w:val="28"/>
          <w:lang w:val="ru-RU" w:eastAsia="ru-RU" w:bidi="ar-SA"/>
        </w:rPr>
      </w:pPr>
      <w:r w:rsidRPr="00D57998">
        <w:rPr>
          <w:sz w:val="28"/>
          <w:szCs w:val="28"/>
          <w:lang w:val="ru-RU" w:eastAsia="ru-RU" w:bidi="ar-SA"/>
        </w:rPr>
        <w:t>В 2017 году отсутствуют проверки, результаты которых были бы опротестованы или признаны недействительными в связи с нарушением порядка их проведения. Основания для применения мер дисциплинарного или административного наказания в связи с результатами профессиональной деятельности специалистов отсутствовали.</w:t>
      </w:r>
    </w:p>
    <w:p w:rsidR="00953D4A" w:rsidRPr="00D03EA7" w:rsidRDefault="00953D4A" w:rsidP="009A1E28">
      <w:pPr>
        <w:spacing w:after="0" w:line="240" w:lineRule="auto"/>
        <w:ind w:firstLine="709"/>
        <w:jc w:val="both"/>
        <w:rPr>
          <w:sz w:val="28"/>
          <w:lang w:val="ru-RU"/>
        </w:rPr>
      </w:pPr>
    </w:p>
    <w:p w:rsidR="00A80DD9" w:rsidRDefault="00A80DD9" w:rsidP="00A80DD9">
      <w:pPr>
        <w:pStyle w:val="1"/>
        <w:spacing w:before="0"/>
        <w:jc w:val="center"/>
        <w:rPr>
          <w:rFonts w:ascii="Times New Roman" w:hAnsi="Times New Roman"/>
        </w:rPr>
      </w:pPr>
      <w:bookmarkStart w:id="62" w:name="_Toc348358511"/>
      <w:bookmarkStart w:id="63" w:name="_Toc379888003"/>
      <w:bookmarkStart w:id="64" w:name="_Toc411244768"/>
      <w:bookmarkStart w:id="65" w:name="_Toc411245913"/>
      <w:bookmarkStart w:id="66" w:name="_Toc474423533"/>
      <w:bookmarkStart w:id="67" w:name="_Toc348358512"/>
      <w:r>
        <w:rPr>
          <w:rFonts w:ascii="Times New Roman" w:hAnsi="Times New Roman"/>
        </w:rPr>
        <w:t>Раздел «Анализ и оценка эффективности государственного контроля (надзора)</w:t>
      </w:r>
      <w:bookmarkEnd w:id="62"/>
      <w:bookmarkEnd w:id="63"/>
      <w:r>
        <w:rPr>
          <w:rFonts w:ascii="Times New Roman" w:hAnsi="Times New Roman"/>
        </w:rPr>
        <w:t>, муниципального контроля»</w:t>
      </w:r>
      <w:bookmarkEnd w:id="64"/>
      <w:bookmarkEnd w:id="65"/>
      <w:bookmarkEnd w:id="66"/>
    </w:p>
    <w:p w:rsidR="00A80DD9" w:rsidRPr="004A68B4" w:rsidRDefault="00A80DD9" w:rsidP="00A80DD9">
      <w:pPr>
        <w:spacing w:after="0" w:line="240" w:lineRule="auto"/>
        <w:ind w:firstLine="709"/>
        <w:jc w:val="both"/>
        <w:rPr>
          <w:sz w:val="28"/>
          <w:lang w:val="ru-RU"/>
        </w:rPr>
      </w:pPr>
      <w:r>
        <w:rPr>
          <w:sz w:val="28"/>
          <w:lang w:val="ru-RU"/>
        </w:rPr>
        <w:t xml:space="preserve">Для осуществления государственного контроля (надзора) в сфере образования установлены на федеральном уровне показатели эффективности, по которым ведется </w:t>
      </w:r>
      <w:r w:rsidRPr="004A68B4">
        <w:rPr>
          <w:sz w:val="28"/>
          <w:lang w:val="ru-RU"/>
        </w:rPr>
        <w:t xml:space="preserve">мониторинг эффективности государственного контроля (надзора) (таблица </w:t>
      </w:r>
      <w:r w:rsidR="00750DFC">
        <w:rPr>
          <w:sz w:val="28"/>
          <w:lang w:val="ru-RU"/>
        </w:rPr>
        <w:t>4</w:t>
      </w:r>
      <w:r w:rsidRPr="004A68B4">
        <w:rPr>
          <w:sz w:val="28"/>
          <w:lang w:val="ru-RU"/>
        </w:rPr>
        <w:t>).</w:t>
      </w:r>
    </w:p>
    <w:p w:rsidR="00A80DD9" w:rsidRDefault="00A80DD9" w:rsidP="00A80DD9">
      <w:pPr>
        <w:spacing w:after="0" w:line="240" w:lineRule="auto"/>
        <w:ind w:firstLine="709"/>
        <w:jc w:val="both"/>
        <w:rPr>
          <w:sz w:val="20"/>
          <w:lang w:val="ru-RU"/>
        </w:rPr>
      </w:pPr>
    </w:p>
    <w:p w:rsidR="00175BF8" w:rsidRDefault="00175BF8" w:rsidP="00A80DD9">
      <w:pPr>
        <w:spacing w:after="0" w:line="240" w:lineRule="auto"/>
        <w:ind w:firstLine="709"/>
        <w:jc w:val="both"/>
        <w:rPr>
          <w:sz w:val="20"/>
          <w:lang w:val="ru-RU"/>
        </w:rPr>
      </w:pPr>
    </w:p>
    <w:p w:rsidR="00175BF8" w:rsidRDefault="00175BF8" w:rsidP="00A80DD9">
      <w:pPr>
        <w:spacing w:after="0" w:line="240" w:lineRule="auto"/>
        <w:ind w:firstLine="709"/>
        <w:jc w:val="both"/>
        <w:rPr>
          <w:sz w:val="20"/>
          <w:lang w:val="ru-RU"/>
        </w:rPr>
      </w:pPr>
    </w:p>
    <w:p w:rsidR="00175BF8" w:rsidRDefault="00175BF8" w:rsidP="00A80DD9">
      <w:pPr>
        <w:spacing w:after="0" w:line="240" w:lineRule="auto"/>
        <w:ind w:firstLine="709"/>
        <w:jc w:val="both"/>
        <w:rPr>
          <w:sz w:val="20"/>
          <w:lang w:val="ru-RU"/>
        </w:rPr>
      </w:pPr>
    </w:p>
    <w:p w:rsidR="00175BF8" w:rsidRDefault="00175BF8" w:rsidP="00A80DD9">
      <w:pPr>
        <w:spacing w:after="0" w:line="240" w:lineRule="auto"/>
        <w:ind w:firstLine="709"/>
        <w:jc w:val="both"/>
        <w:rPr>
          <w:sz w:val="20"/>
          <w:lang w:val="ru-RU"/>
        </w:rPr>
      </w:pPr>
    </w:p>
    <w:p w:rsidR="00175BF8" w:rsidRDefault="00175BF8" w:rsidP="00A80DD9">
      <w:pPr>
        <w:spacing w:after="0" w:line="240" w:lineRule="auto"/>
        <w:ind w:firstLine="709"/>
        <w:jc w:val="both"/>
        <w:rPr>
          <w:sz w:val="20"/>
          <w:lang w:val="ru-RU"/>
        </w:rPr>
      </w:pPr>
    </w:p>
    <w:p w:rsidR="00175BF8" w:rsidRDefault="00175BF8" w:rsidP="00A80DD9">
      <w:pPr>
        <w:spacing w:after="0" w:line="240" w:lineRule="auto"/>
        <w:ind w:firstLine="709"/>
        <w:jc w:val="both"/>
        <w:rPr>
          <w:sz w:val="20"/>
          <w:lang w:val="ru-RU"/>
        </w:rPr>
      </w:pPr>
    </w:p>
    <w:p w:rsidR="00175BF8" w:rsidRDefault="00175BF8" w:rsidP="00A80DD9">
      <w:pPr>
        <w:spacing w:after="0" w:line="240" w:lineRule="auto"/>
        <w:ind w:firstLine="709"/>
        <w:jc w:val="both"/>
        <w:rPr>
          <w:sz w:val="20"/>
          <w:lang w:val="ru-RU"/>
        </w:rPr>
      </w:pPr>
    </w:p>
    <w:p w:rsidR="00175BF8" w:rsidRDefault="00175BF8" w:rsidP="00A80DD9">
      <w:pPr>
        <w:spacing w:after="0" w:line="240" w:lineRule="auto"/>
        <w:ind w:firstLine="709"/>
        <w:jc w:val="both"/>
        <w:rPr>
          <w:sz w:val="20"/>
          <w:lang w:val="ru-RU"/>
        </w:rPr>
      </w:pPr>
    </w:p>
    <w:p w:rsidR="00175BF8" w:rsidRDefault="00175BF8" w:rsidP="00A80DD9">
      <w:pPr>
        <w:spacing w:after="0" w:line="240" w:lineRule="auto"/>
        <w:ind w:firstLine="709"/>
        <w:jc w:val="both"/>
        <w:rPr>
          <w:sz w:val="20"/>
          <w:lang w:val="ru-RU"/>
        </w:rPr>
      </w:pPr>
    </w:p>
    <w:p w:rsidR="00A80DD9" w:rsidRPr="004A68B4" w:rsidRDefault="00A80DD9" w:rsidP="00A80DD9">
      <w:pPr>
        <w:spacing w:after="0" w:line="0" w:lineRule="atLeast"/>
        <w:jc w:val="right"/>
        <w:rPr>
          <w:sz w:val="28"/>
          <w:szCs w:val="28"/>
          <w:lang w:val="ru-RU"/>
        </w:rPr>
      </w:pPr>
      <w:r w:rsidRPr="004A68B4">
        <w:rPr>
          <w:sz w:val="28"/>
          <w:szCs w:val="28"/>
          <w:lang w:val="ru-RU"/>
        </w:rPr>
        <w:t xml:space="preserve">Таблица </w:t>
      </w:r>
      <w:r w:rsidR="00750DFC">
        <w:rPr>
          <w:sz w:val="28"/>
          <w:szCs w:val="28"/>
          <w:lang w:val="ru-RU"/>
        </w:rPr>
        <w:t>4</w:t>
      </w:r>
    </w:p>
    <w:p w:rsidR="00A80DD9" w:rsidRPr="00175BF8" w:rsidRDefault="00A80DD9" w:rsidP="00A80DD9">
      <w:pPr>
        <w:spacing w:after="0" w:line="0" w:lineRule="atLeast"/>
        <w:jc w:val="center"/>
        <w:rPr>
          <w:b/>
          <w:sz w:val="28"/>
          <w:szCs w:val="28"/>
          <w:lang w:val="ru-RU"/>
        </w:rPr>
      </w:pPr>
      <w:r w:rsidRPr="00175BF8">
        <w:rPr>
          <w:b/>
          <w:sz w:val="28"/>
          <w:szCs w:val="28"/>
          <w:lang w:val="ru-RU"/>
        </w:rPr>
        <w:t>Показатели эффективности государственного контроля (надзора)</w:t>
      </w:r>
    </w:p>
    <w:tbl>
      <w:tblPr>
        <w:tblpPr w:leftFromText="180" w:rightFromText="180" w:vertAnchor="text" w:tblpX="-34" w:tblpY="1"/>
        <w:tblOverlap w:val="never"/>
        <w:tblW w:w="1034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395"/>
        <w:gridCol w:w="1701"/>
        <w:gridCol w:w="992"/>
        <w:gridCol w:w="851"/>
        <w:gridCol w:w="816"/>
        <w:gridCol w:w="1168"/>
      </w:tblGrid>
      <w:tr w:rsidR="00A80DD9" w:rsidRPr="004A68B4" w:rsidTr="00750DFC">
        <w:trPr>
          <w:trHeight w:val="312"/>
        </w:trPr>
        <w:tc>
          <w:tcPr>
            <w:tcW w:w="425" w:type="dxa"/>
            <w:vMerge w:val="restart"/>
            <w:shd w:val="clear" w:color="auto" w:fill="auto"/>
            <w:vAlign w:val="center"/>
          </w:tcPr>
          <w:p w:rsidR="00A80DD9" w:rsidRPr="004A68B4" w:rsidRDefault="00A80DD9" w:rsidP="00750DFC">
            <w:pPr>
              <w:spacing w:after="0" w:line="0" w:lineRule="atLeast"/>
              <w:ind w:left="-108" w:right="-108"/>
              <w:jc w:val="center"/>
              <w:rPr>
                <w:sz w:val="20"/>
              </w:rPr>
            </w:pPr>
            <w:r w:rsidRPr="004A68B4">
              <w:rPr>
                <w:sz w:val="20"/>
              </w:rPr>
              <w:t>№ п/п</w:t>
            </w:r>
          </w:p>
        </w:tc>
        <w:tc>
          <w:tcPr>
            <w:tcW w:w="4395" w:type="dxa"/>
            <w:vMerge w:val="restart"/>
            <w:shd w:val="clear" w:color="auto" w:fill="auto"/>
            <w:vAlign w:val="center"/>
          </w:tcPr>
          <w:p w:rsidR="00A80DD9" w:rsidRPr="004A68B4" w:rsidRDefault="00A80DD9" w:rsidP="00750DFC">
            <w:pPr>
              <w:spacing w:after="0" w:line="0" w:lineRule="atLeast"/>
              <w:jc w:val="center"/>
              <w:rPr>
                <w:sz w:val="20"/>
              </w:rPr>
            </w:pPr>
            <w:proofErr w:type="spellStart"/>
            <w:r w:rsidRPr="004A68B4">
              <w:rPr>
                <w:sz w:val="20"/>
              </w:rPr>
              <w:t>Наименование</w:t>
            </w:r>
            <w:proofErr w:type="spellEnd"/>
            <w:r w:rsidRPr="004A68B4">
              <w:rPr>
                <w:sz w:val="20"/>
              </w:rPr>
              <w:t xml:space="preserve"> </w:t>
            </w:r>
            <w:proofErr w:type="spellStart"/>
            <w:r w:rsidRPr="004A68B4">
              <w:rPr>
                <w:sz w:val="20"/>
              </w:rPr>
              <w:t>показателей</w:t>
            </w:r>
            <w:proofErr w:type="spellEnd"/>
          </w:p>
        </w:tc>
        <w:tc>
          <w:tcPr>
            <w:tcW w:w="1701" w:type="dxa"/>
            <w:vMerge w:val="restart"/>
            <w:shd w:val="clear" w:color="auto" w:fill="auto"/>
            <w:vAlign w:val="center"/>
          </w:tcPr>
          <w:p w:rsidR="00A80DD9" w:rsidRPr="004A68B4" w:rsidRDefault="00A80DD9" w:rsidP="00750DFC">
            <w:pPr>
              <w:spacing w:after="0" w:line="0" w:lineRule="atLeast"/>
              <w:jc w:val="center"/>
              <w:rPr>
                <w:sz w:val="20"/>
              </w:rPr>
            </w:pPr>
            <w:proofErr w:type="spellStart"/>
            <w:r w:rsidRPr="004A68B4">
              <w:rPr>
                <w:sz w:val="20"/>
              </w:rPr>
              <w:t>Формулы</w:t>
            </w:r>
            <w:proofErr w:type="spellEnd"/>
            <w:r w:rsidRPr="004A68B4">
              <w:rPr>
                <w:sz w:val="20"/>
              </w:rPr>
              <w:t xml:space="preserve"> </w:t>
            </w:r>
            <w:proofErr w:type="spellStart"/>
            <w:r w:rsidRPr="004A68B4">
              <w:rPr>
                <w:sz w:val="20"/>
              </w:rPr>
              <w:t>расчета</w:t>
            </w:r>
            <w:proofErr w:type="spellEnd"/>
            <w:r w:rsidRPr="004A68B4">
              <w:rPr>
                <w:sz w:val="20"/>
              </w:rPr>
              <w:t xml:space="preserve"> </w:t>
            </w:r>
            <w:proofErr w:type="spellStart"/>
            <w:r w:rsidRPr="004A68B4">
              <w:rPr>
                <w:sz w:val="20"/>
              </w:rPr>
              <w:t>показателей</w:t>
            </w:r>
            <w:proofErr w:type="spellEnd"/>
          </w:p>
        </w:tc>
        <w:tc>
          <w:tcPr>
            <w:tcW w:w="2659" w:type="dxa"/>
            <w:gridSpan w:val="3"/>
            <w:shd w:val="clear" w:color="auto" w:fill="auto"/>
          </w:tcPr>
          <w:p w:rsidR="00A80DD9" w:rsidRPr="004A68B4" w:rsidRDefault="00A80DD9" w:rsidP="00750DFC">
            <w:pPr>
              <w:spacing w:after="0" w:line="0" w:lineRule="atLeast"/>
              <w:jc w:val="center"/>
              <w:rPr>
                <w:sz w:val="20"/>
              </w:rPr>
            </w:pPr>
            <w:proofErr w:type="spellStart"/>
            <w:r w:rsidRPr="004A68B4">
              <w:rPr>
                <w:sz w:val="20"/>
              </w:rPr>
              <w:t>Значения</w:t>
            </w:r>
            <w:proofErr w:type="spellEnd"/>
            <w:r w:rsidRPr="004A68B4">
              <w:rPr>
                <w:sz w:val="20"/>
              </w:rPr>
              <w:t xml:space="preserve"> </w:t>
            </w:r>
            <w:proofErr w:type="spellStart"/>
            <w:r w:rsidRPr="004A68B4">
              <w:rPr>
                <w:sz w:val="20"/>
              </w:rPr>
              <w:t>показателей</w:t>
            </w:r>
            <w:proofErr w:type="spellEnd"/>
          </w:p>
        </w:tc>
        <w:tc>
          <w:tcPr>
            <w:tcW w:w="1168" w:type="dxa"/>
            <w:vMerge w:val="restart"/>
            <w:shd w:val="clear" w:color="auto" w:fill="auto"/>
          </w:tcPr>
          <w:p w:rsidR="00A80DD9" w:rsidRPr="004A68B4" w:rsidRDefault="00A80DD9" w:rsidP="00750DFC">
            <w:pPr>
              <w:spacing w:after="0" w:line="0" w:lineRule="atLeast"/>
              <w:jc w:val="center"/>
              <w:rPr>
                <w:sz w:val="20"/>
                <w:lang w:val="ru-RU"/>
              </w:rPr>
            </w:pPr>
            <w:r w:rsidRPr="004A68B4">
              <w:rPr>
                <w:sz w:val="20"/>
                <w:lang w:val="ru-RU"/>
              </w:rPr>
              <w:t>Отклонение значения показателей</w:t>
            </w:r>
          </w:p>
          <w:p w:rsidR="00A80DD9" w:rsidRPr="004A68B4" w:rsidRDefault="00A80DD9" w:rsidP="00750DFC">
            <w:pPr>
              <w:spacing w:after="0" w:line="0" w:lineRule="atLeast"/>
              <w:jc w:val="center"/>
              <w:rPr>
                <w:sz w:val="20"/>
                <w:lang w:val="ru-RU"/>
              </w:rPr>
            </w:pPr>
            <w:r w:rsidRPr="004A68B4">
              <w:rPr>
                <w:sz w:val="20"/>
                <w:lang w:val="ru-RU"/>
              </w:rPr>
              <w:t>2017 года от 2016 года</w:t>
            </w:r>
          </w:p>
          <w:p w:rsidR="00A80DD9" w:rsidRPr="004A68B4" w:rsidRDefault="00A80DD9" w:rsidP="00750DFC">
            <w:pPr>
              <w:spacing w:after="0" w:line="0" w:lineRule="atLeast"/>
              <w:jc w:val="center"/>
              <w:rPr>
                <w:sz w:val="20"/>
                <w:lang w:val="ru-RU"/>
              </w:rPr>
            </w:pPr>
            <w:r w:rsidRPr="004A68B4">
              <w:rPr>
                <w:sz w:val="20"/>
              </w:rPr>
              <w:t>(</w:t>
            </w:r>
            <w:proofErr w:type="spellStart"/>
            <w:r w:rsidRPr="004A68B4">
              <w:rPr>
                <w:sz w:val="20"/>
              </w:rPr>
              <w:t>более</w:t>
            </w:r>
            <w:proofErr w:type="spellEnd"/>
            <w:r w:rsidRPr="004A68B4">
              <w:rPr>
                <w:sz w:val="20"/>
              </w:rPr>
              <w:t xml:space="preserve"> 10 </w:t>
            </w:r>
            <w:proofErr w:type="spellStart"/>
            <w:r w:rsidRPr="004A68B4">
              <w:rPr>
                <w:sz w:val="20"/>
              </w:rPr>
              <w:t>процентов</w:t>
            </w:r>
            <w:proofErr w:type="spellEnd"/>
          </w:p>
        </w:tc>
      </w:tr>
      <w:tr w:rsidR="00A80DD9" w:rsidRPr="004A68B4" w:rsidTr="00750DFC">
        <w:trPr>
          <w:trHeight w:val="2228"/>
        </w:trPr>
        <w:tc>
          <w:tcPr>
            <w:tcW w:w="425" w:type="dxa"/>
            <w:vMerge/>
            <w:shd w:val="clear" w:color="auto" w:fill="auto"/>
            <w:vAlign w:val="center"/>
          </w:tcPr>
          <w:p w:rsidR="00A80DD9" w:rsidRPr="004A68B4" w:rsidRDefault="00A80DD9" w:rsidP="00750DFC">
            <w:pPr>
              <w:spacing w:after="0" w:line="0" w:lineRule="atLeast"/>
              <w:ind w:left="-108" w:right="-108"/>
              <w:jc w:val="center"/>
              <w:rPr>
                <w:sz w:val="20"/>
              </w:rPr>
            </w:pPr>
          </w:p>
        </w:tc>
        <w:tc>
          <w:tcPr>
            <w:tcW w:w="4395" w:type="dxa"/>
            <w:vMerge/>
            <w:shd w:val="clear" w:color="auto" w:fill="auto"/>
            <w:vAlign w:val="center"/>
          </w:tcPr>
          <w:p w:rsidR="00A80DD9" w:rsidRPr="004A68B4" w:rsidRDefault="00A80DD9" w:rsidP="00750DFC">
            <w:pPr>
              <w:spacing w:after="0" w:line="0" w:lineRule="atLeast"/>
              <w:jc w:val="center"/>
              <w:rPr>
                <w:sz w:val="20"/>
              </w:rPr>
            </w:pPr>
          </w:p>
        </w:tc>
        <w:tc>
          <w:tcPr>
            <w:tcW w:w="1701" w:type="dxa"/>
            <w:vMerge/>
            <w:shd w:val="clear" w:color="auto" w:fill="auto"/>
            <w:vAlign w:val="center"/>
          </w:tcPr>
          <w:p w:rsidR="00A80DD9" w:rsidRPr="004A68B4" w:rsidRDefault="00A80DD9" w:rsidP="00750DFC">
            <w:pPr>
              <w:spacing w:after="0" w:line="0" w:lineRule="atLeast"/>
              <w:jc w:val="center"/>
              <w:rPr>
                <w:sz w:val="20"/>
              </w:rPr>
            </w:pPr>
          </w:p>
        </w:tc>
        <w:tc>
          <w:tcPr>
            <w:tcW w:w="992" w:type="dxa"/>
            <w:shd w:val="clear" w:color="auto" w:fill="auto"/>
          </w:tcPr>
          <w:p w:rsidR="00A80DD9" w:rsidRPr="004A68B4" w:rsidRDefault="00A80DD9" w:rsidP="00750DFC">
            <w:pPr>
              <w:spacing w:after="0" w:line="0" w:lineRule="atLeast"/>
              <w:jc w:val="center"/>
              <w:rPr>
                <w:sz w:val="20"/>
              </w:rPr>
            </w:pPr>
            <w:proofErr w:type="spellStart"/>
            <w:r w:rsidRPr="004A68B4">
              <w:rPr>
                <w:sz w:val="20"/>
              </w:rPr>
              <w:t>Первое</w:t>
            </w:r>
            <w:proofErr w:type="spellEnd"/>
            <w:r w:rsidRPr="004A68B4">
              <w:rPr>
                <w:sz w:val="20"/>
              </w:rPr>
              <w:t xml:space="preserve"> </w:t>
            </w:r>
            <w:proofErr w:type="spellStart"/>
            <w:r w:rsidRPr="004A68B4">
              <w:rPr>
                <w:sz w:val="20"/>
              </w:rPr>
              <w:t>полугодие</w:t>
            </w:r>
            <w:proofErr w:type="spellEnd"/>
            <w:r w:rsidRPr="004A68B4">
              <w:rPr>
                <w:sz w:val="20"/>
              </w:rPr>
              <w:t xml:space="preserve"> 201</w:t>
            </w:r>
            <w:r w:rsidRPr="004A68B4">
              <w:rPr>
                <w:sz w:val="20"/>
                <w:lang w:val="ru-RU"/>
              </w:rPr>
              <w:t>7</w:t>
            </w:r>
            <w:r w:rsidRPr="004A68B4">
              <w:rPr>
                <w:sz w:val="20"/>
              </w:rPr>
              <w:t xml:space="preserve"> </w:t>
            </w:r>
            <w:proofErr w:type="spellStart"/>
            <w:r w:rsidRPr="004A68B4">
              <w:rPr>
                <w:sz w:val="20"/>
              </w:rPr>
              <w:t>года</w:t>
            </w:r>
            <w:proofErr w:type="spellEnd"/>
          </w:p>
        </w:tc>
        <w:tc>
          <w:tcPr>
            <w:tcW w:w="851" w:type="dxa"/>
            <w:shd w:val="clear" w:color="auto" w:fill="auto"/>
          </w:tcPr>
          <w:p w:rsidR="00A80DD9" w:rsidRPr="004A68B4" w:rsidRDefault="00A80DD9" w:rsidP="00750DFC">
            <w:pPr>
              <w:spacing w:after="0" w:line="0" w:lineRule="atLeast"/>
              <w:jc w:val="center"/>
              <w:rPr>
                <w:sz w:val="20"/>
              </w:rPr>
            </w:pPr>
            <w:r w:rsidRPr="004A68B4">
              <w:rPr>
                <w:sz w:val="20"/>
              </w:rPr>
              <w:t>201</w:t>
            </w:r>
            <w:r w:rsidRPr="004A68B4">
              <w:rPr>
                <w:sz w:val="20"/>
                <w:lang w:val="ru-RU"/>
              </w:rPr>
              <w:t>7</w:t>
            </w:r>
            <w:r w:rsidRPr="004A68B4">
              <w:rPr>
                <w:sz w:val="20"/>
              </w:rPr>
              <w:t xml:space="preserve"> </w:t>
            </w:r>
            <w:proofErr w:type="spellStart"/>
            <w:r w:rsidRPr="004A68B4">
              <w:rPr>
                <w:sz w:val="20"/>
              </w:rPr>
              <w:t>год</w:t>
            </w:r>
            <w:proofErr w:type="spellEnd"/>
          </w:p>
        </w:tc>
        <w:tc>
          <w:tcPr>
            <w:tcW w:w="816" w:type="dxa"/>
            <w:shd w:val="clear" w:color="auto" w:fill="auto"/>
          </w:tcPr>
          <w:p w:rsidR="00A80DD9" w:rsidRPr="004A68B4" w:rsidRDefault="00A80DD9" w:rsidP="00750DFC">
            <w:pPr>
              <w:spacing w:after="0" w:line="0" w:lineRule="atLeast"/>
              <w:jc w:val="center"/>
              <w:rPr>
                <w:sz w:val="20"/>
              </w:rPr>
            </w:pPr>
            <w:r w:rsidRPr="004A68B4">
              <w:rPr>
                <w:sz w:val="20"/>
              </w:rPr>
              <w:t>201</w:t>
            </w:r>
            <w:r w:rsidRPr="004A68B4">
              <w:rPr>
                <w:sz w:val="20"/>
                <w:lang w:val="ru-RU"/>
              </w:rPr>
              <w:t>6</w:t>
            </w:r>
            <w:r w:rsidRPr="004A68B4">
              <w:rPr>
                <w:sz w:val="20"/>
              </w:rPr>
              <w:t xml:space="preserve"> </w:t>
            </w:r>
            <w:proofErr w:type="spellStart"/>
            <w:r w:rsidRPr="004A68B4">
              <w:rPr>
                <w:sz w:val="20"/>
              </w:rPr>
              <w:t>год</w:t>
            </w:r>
            <w:proofErr w:type="spellEnd"/>
          </w:p>
        </w:tc>
        <w:tc>
          <w:tcPr>
            <w:tcW w:w="1168" w:type="dxa"/>
            <w:vMerge/>
            <w:shd w:val="clear" w:color="auto" w:fill="auto"/>
          </w:tcPr>
          <w:p w:rsidR="00A80DD9" w:rsidRPr="004A68B4" w:rsidRDefault="00A80DD9" w:rsidP="00750DFC">
            <w:pPr>
              <w:spacing w:after="0" w:line="0" w:lineRule="atLeast"/>
              <w:jc w:val="center"/>
              <w:rPr>
                <w:sz w:val="20"/>
                <w:lang w:val="ru-RU"/>
              </w:rPr>
            </w:pP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395"/>
        <w:gridCol w:w="1701"/>
        <w:gridCol w:w="992"/>
        <w:gridCol w:w="851"/>
        <w:gridCol w:w="850"/>
        <w:gridCol w:w="1134"/>
      </w:tblGrid>
      <w:tr w:rsidR="00A80DD9" w:rsidRPr="004A68B4" w:rsidTr="00750DFC">
        <w:trPr>
          <w:tblHeader/>
        </w:trPr>
        <w:tc>
          <w:tcPr>
            <w:tcW w:w="425" w:type="dxa"/>
            <w:shd w:val="clear" w:color="auto" w:fill="auto"/>
            <w:vAlign w:val="center"/>
          </w:tcPr>
          <w:p w:rsidR="00A80DD9" w:rsidRPr="004A68B4" w:rsidRDefault="00A80DD9" w:rsidP="00750DFC">
            <w:pPr>
              <w:spacing w:after="0" w:line="0" w:lineRule="atLeast"/>
              <w:ind w:left="-108" w:right="-108"/>
              <w:jc w:val="center"/>
              <w:rPr>
                <w:sz w:val="20"/>
              </w:rPr>
            </w:pPr>
            <w:r w:rsidRPr="004A68B4">
              <w:rPr>
                <w:sz w:val="20"/>
              </w:rPr>
              <w:t>1</w:t>
            </w:r>
          </w:p>
        </w:tc>
        <w:tc>
          <w:tcPr>
            <w:tcW w:w="4395" w:type="dxa"/>
            <w:shd w:val="clear" w:color="auto" w:fill="auto"/>
            <w:vAlign w:val="center"/>
          </w:tcPr>
          <w:p w:rsidR="00A80DD9" w:rsidRPr="004A68B4" w:rsidRDefault="00A80DD9" w:rsidP="00750DFC">
            <w:pPr>
              <w:spacing w:after="0" w:line="0" w:lineRule="atLeast"/>
              <w:jc w:val="center"/>
              <w:rPr>
                <w:sz w:val="20"/>
              </w:rPr>
            </w:pPr>
            <w:r w:rsidRPr="004A68B4">
              <w:rPr>
                <w:sz w:val="20"/>
              </w:rPr>
              <w:t>2</w:t>
            </w:r>
          </w:p>
        </w:tc>
        <w:tc>
          <w:tcPr>
            <w:tcW w:w="1701" w:type="dxa"/>
            <w:tcBorders>
              <w:top w:val="single" w:sz="4" w:space="0" w:color="auto"/>
            </w:tcBorders>
            <w:shd w:val="clear" w:color="auto" w:fill="auto"/>
          </w:tcPr>
          <w:p w:rsidR="00A80DD9" w:rsidRPr="004A68B4" w:rsidRDefault="00A80DD9" w:rsidP="00750DFC">
            <w:pPr>
              <w:spacing w:after="0" w:line="0" w:lineRule="atLeast"/>
              <w:jc w:val="center"/>
              <w:rPr>
                <w:sz w:val="20"/>
              </w:rPr>
            </w:pPr>
            <w:r w:rsidRPr="004A68B4">
              <w:rPr>
                <w:sz w:val="20"/>
              </w:rPr>
              <w:t>3</w:t>
            </w:r>
          </w:p>
        </w:tc>
        <w:tc>
          <w:tcPr>
            <w:tcW w:w="992" w:type="dxa"/>
            <w:shd w:val="clear" w:color="auto" w:fill="auto"/>
          </w:tcPr>
          <w:p w:rsidR="00A80DD9" w:rsidRPr="004A68B4" w:rsidRDefault="00A80DD9" w:rsidP="00750DFC">
            <w:pPr>
              <w:spacing w:after="0" w:line="0" w:lineRule="atLeast"/>
              <w:jc w:val="center"/>
              <w:rPr>
                <w:sz w:val="20"/>
              </w:rPr>
            </w:pPr>
            <w:r w:rsidRPr="004A68B4">
              <w:rPr>
                <w:sz w:val="20"/>
              </w:rPr>
              <w:t>4</w:t>
            </w:r>
          </w:p>
        </w:tc>
        <w:tc>
          <w:tcPr>
            <w:tcW w:w="851" w:type="dxa"/>
            <w:shd w:val="clear" w:color="auto" w:fill="auto"/>
          </w:tcPr>
          <w:p w:rsidR="00A80DD9" w:rsidRPr="004A68B4" w:rsidRDefault="00A80DD9" w:rsidP="00750DFC">
            <w:pPr>
              <w:spacing w:after="0" w:line="0" w:lineRule="atLeast"/>
              <w:jc w:val="center"/>
              <w:rPr>
                <w:sz w:val="20"/>
              </w:rPr>
            </w:pPr>
            <w:r w:rsidRPr="004A68B4">
              <w:rPr>
                <w:sz w:val="20"/>
              </w:rPr>
              <w:t>6</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7</w:t>
            </w:r>
          </w:p>
        </w:tc>
        <w:tc>
          <w:tcPr>
            <w:tcW w:w="1134" w:type="dxa"/>
            <w:shd w:val="clear" w:color="auto" w:fill="auto"/>
          </w:tcPr>
          <w:p w:rsidR="00A80DD9" w:rsidRPr="004A68B4" w:rsidRDefault="00A80DD9" w:rsidP="00750DFC">
            <w:pPr>
              <w:spacing w:after="0" w:line="0" w:lineRule="atLeast"/>
              <w:jc w:val="center"/>
              <w:rPr>
                <w:sz w:val="20"/>
              </w:rPr>
            </w:pPr>
            <w:r w:rsidRPr="004A68B4">
              <w:rPr>
                <w:sz w:val="20"/>
              </w:rPr>
              <w:t>8</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t>1.</w:t>
            </w:r>
          </w:p>
        </w:tc>
        <w:tc>
          <w:tcPr>
            <w:tcW w:w="4395" w:type="dxa"/>
            <w:shd w:val="clear" w:color="auto" w:fill="auto"/>
          </w:tcPr>
          <w:p w:rsidR="00A80DD9" w:rsidRPr="004A68B4" w:rsidRDefault="00A80DD9" w:rsidP="00750DFC">
            <w:pPr>
              <w:spacing w:after="0" w:line="0" w:lineRule="atLeast"/>
              <w:jc w:val="both"/>
              <w:rPr>
                <w:sz w:val="20"/>
                <w:lang w:val="ru-RU"/>
              </w:rPr>
            </w:pPr>
            <w:r w:rsidRPr="004A68B4">
              <w:rPr>
                <w:sz w:val="20"/>
                <w:lang w:val="ru-RU"/>
              </w:rPr>
              <w:t xml:space="preserve">Выполнение плана проведения проверок (доля проведенных плановых проверок в процентах общего количества </w:t>
            </w:r>
            <w:r w:rsidRPr="004A68B4">
              <w:rPr>
                <w:sz w:val="2"/>
                <w:szCs w:val="2"/>
                <w:lang w:val="ru-RU"/>
              </w:rPr>
              <w:t>з</w:t>
            </w:r>
            <w:r w:rsidRPr="004A68B4">
              <w:rPr>
                <w:sz w:val="20"/>
                <w:lang w:val="ru-RU"/>
              </w:rPr>
              <w:t xml:space="preserve"> проверок)</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сведения показателей строк приказа № 503 графы 5:</w:t>
            </w:r>
          </w:p>
          <w:p w:rsidR="00A80DD9" w:rsidRPr="004A68B4" w:rsidRDefault="00A80DD9" w:rsidP="00750DFC">
            <w:pPr>
              <w:spacing w:after="0" w:line="0" w:lineRule="atLeast"/>
              <w:rPr>
                <w:sz w:val="20"/>
              </w:rPr>
            </w:pPr>
            <w:r w:rsidRPr="004A68B4">
              <w:rPr>
                <w:sz w:val="20"/>
              </w:rPr>
              <w:t>(«01» - «02») / («52»-53) *100</w:t>
            </w:r>
          </w:p>
        </w:tc>
        <w:tc>
          <w:tcPr>
            <w:tcW w:w="992" w:type="dxa"/>
            <w:shd w:val="clear" w:color="auto" w:fill="auto"/>
          </w:tcPr>
          <w:p w:rsidR="00A80DD9" w:rsidRPr="004A68B4" w:rsidRDefault="00A80DD9" w:rsidP="00750DFC">
            <w:pPr>
              <w:spacing w:after="0" w:line="0" w:lineRule="atLeast"/>
              <w:jc w:val="center"/>
              <w:rPr>
                <w:sz w:val="20"/>
              </w:rPr>
            </w:pPr>
            <w:r w:rsidRPr="004A68B4">
              <w:rPr>
                <w:sz w:val="20"/>
              </w:rPr>
              <w:t>100</w:t>
            </w:r>
          </w:p>
        </w:tc>
        <w:tc>
          <w:tcPr>
            <w:tcW w:w="851" w:type="dxa"/>
            <w:shd w:val="clear" w:color="auto" w:fill="auto"/>
          </w:tcPr>
          <w:p w:rsidR="00A80DD9" w:rsidRPr="004A68B4" w:rsidRDefault="00A80DD9" w:rsidP="00750DFC">
            <w:pPr>
              <w:spacing w:after="0" w:line="0" w:lineRule="atLeast"/>
              <w:jc w:val="center"/>
              <w:rPr>
                <w:sz w:val="20"/>
              </w:rPr>
            </w:pPr>
            <w:r w:rsidRPr="004A68B4">
              <w:rPr>
                <w:sz w:val="20"/>
              </w:rPr>
              <w:t>100</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100</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0</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t>2.</w:t>
            </w:r>
          </w:p>
        </w:tc>
        <w:tc>
          <w:tcPr>
            <w:tcW w:w="4395" w:type="dxa"/>
            <w:shd w:val="clear" w:color="auto" w:fill="auto"/>
          </w:tcPr>
          <w:p w:rsidR="00A80DD9" w:rsidRPr="004A68B4" w:rsidRDefault="00A80DD9" w:rsidP="00750DFC">
            <w:pPr>
              <w:spacing w:after="0" w:line="0" w:lineRule="atLeast"/>
              <w:jc w:val="both"/>
              <w:rPr>
                <w:sz w:val="20"/>
                <w:lang w:val="ru-RU"/>
              </w:rPr>
            </w:pPr>
            <w:r w:rsidRPr="004A68B4">
              <w:rPr>
                <w:sz w:val="20"/>
                <w:lang w:val="ru-RU"/>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сведения показателей строк приказа № 503 графы 5:</w:t>
            </w:r>
          </w:p>
          <w:p w:rsidR="00A80DD9" w:rsidRPr="004A68B4" w:rsidRDefault="00A80DD9" w:rsidP="00750DFC">
            <w:pPr>
              <w:spacing w:after="0" w:line="0" w:lineRule="atLeast"/>
              <w:rPr>
                <w:sz w:val="20"/>
              </w:rPr>
            </w:pPr>
            <w:r w:rsidRPr="004A68B4">
              <w:rPr>
                <w:sz w:val="20"/>
              </w:rPr>
              <w:t xml:space="preserve">«55» / «54» * 100 </w:t>
            </w:r>
          </w:p>
          <w:p w:rsidR="00A80DD9" w:rsidRPr="004A68B4" w:rsidRDefault="00A80DD9" w:rsidP="00750DFC">
            <w:pPr>
              <w:spacing w:after="0" w:line="0" w:lineRule="atLeast"/>
              <w:rPr>
                <w:sz w:val="20"/>
              </w:rPr>
            </w:pPr>
          </w:p>
        </w:tc>
        <w:tc>
          <w:tcPr>
            <w:tcW w:w="992"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1"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0</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t>3.</w:t>
            </w:r>
          </w:p>
        </w:tc>
        <w:tc>
          <w:tcPr>
            <w:tcW w:w="4395" w:type="dxa"/>
            <w:shd w:val="clear" w:color="auto" w:fill="auto"/>
          </w:tcPr>
          <w:p w:rsidR="00A80DD9" w:rsidRPr="004A68B4" w:rsidRDefault="00A80DD9" w:rsidP="00750DFC">
            <w:pPr>
              <w:spacing w:after="0" w:line="0" w:lineRule="atLeast"/>
              <w:jc w:val="both"/>
              <w:rPr>
                <w:sz w:val="20"/>
                <w:lang w:val="ru-RU"/>
              </w:rPr>
            </w:pPr>
            <w:r w:rsidRPr="004A68B4">
              <w:rPr>
                <w:sz w:val="20"/>
                <w:lang w:val="ru-RU"/>
              </w:rPr>
              <w:t>Доля проверок, результаты которых признаны недействительными (в процентах общего числа проведенных проверок)</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сведения показателей строк приказа № 503 графы 5:</w:t>
            </w:r>
          </w:p>
          <w:p w:rsidR="00A80DD9" w:rsidRPr="004A68B4" w:rsidRDefault="00A80DD9" w:rsidP="00750DFC">
            <w:pPr>
              <w:spacing w:after="0" w:line="0" w:lineRule="atLeast"/>
              <w:rPr>
                <w:sz w:val="20"/>
              </w:rPr>
            </w:pPr>
            <w:r w:rsidRPr="004A68B4">
              <w:rPr>
                <w:sz w:val="20"/>
              </w:rPr>
              <w:t>«45» / «01» *</w:t>
            </w:r>
            <w:r w:rsidRPr="004A68B4">
              <w:t> </w:t>
            </w:r>
            <w:r w:rsidRPr="004A68B4">
              <w:rPr>
                <w:sz w:val="20"/>
              </w:rPr>
              <w:t xml:space="preserve">100 </w:t>
            </w:r>
          </w:p>
        </w:tc>
        <w:tc>
          <w:tcPr>
            <w:tcW w:w="992"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1"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0</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t>4.</w:t>
            </w:r>
          </w:p>
        </w:tc>
        <w:tc>
          <w:tcPr>
            <w:tcW w:w="4395" w:type="dxa"/>
            <w:shd w:val="clear" w:color="auto" w:fill="auto"/>
          </w:tcPr>
          <w:p w:rsidR="00A80DD9" w:rsidRPr="004A68B4" w:rsidRDefault="00A80DD9" w:rsidP="00750DFC">
            <w:pPr>
              <w:spacing w:after="0" w:line="0" w:lineRule="atLeast"/>
              <w:jc w:val="both"/>
              <w:rPr>
                <w:sz w:val="20"/>
                <w:lang w:val="ru-RU"/>
              </w:rPr>
            </w:pPr>
            <w:r w:rsidRPr="004A68B4">
              <w:rPr>
                <w:sz w:val="20"/>
                <w:lang w:val="ru-RU"/>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4A68B4">
              <w:rPr>
                <w:sz w:val="20"/>
                <w:lang w:val="ru-RU"/>
              </w:rPr>
              <w:t>результатам</w:t>
            </w:r>
            <w:proofErr w:type="gramEnd"/>
            <w:r w:rsidRPr="004A68B4">
              <w:rPr>
                <w:sz w:val="20"/>
                <w:lang w:val="ru-RU"/>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xml:space="preserve">= сведения показателей строк приказа № 503 графы 5: </w:t>
            </w:r>
          </w:p>
          <w:p w:rsidR="00A80DD9" w:rsidRPr="004A68B4" w:rsidRDefault="00A80DD9" w:rsidP="00750DFC">
            <w:pPr>
              <w:spacing w:after="0" w:line="0" w:lineRule="atLeast"/>
              <w:rPr>
                <w:sz w:val="20"/>
              </w:rPr>
            </w:pPr>
            <w:r w:rsidRPr="004A68B4">
              <w:rPr>
                <w:sz w:val="20"/>
                <w:lang w:val="ru-RU"/>
              </w:rPr>
              <w:t xml:space="preserve"> </w:t>
            </w:r>
            <w:r w:rsidRPr="004A68B4">
              <w:rPr>
                <w:sz w:val="20"/>
              </w:rPr>
              <w:t>«49» / «01» *100</w:t>
            </w:r>
          </w:p>
          <w:p w:rsidR="00A80DD9" w:rsidRPr="004A68B4" w:rsidRDefault="00A80DD9" w:rsidP="00750DFC">
            <w:pPr>
              <w:spacing w:after="0" w:line="0" w:lineRule="atLeast"/>
              <w:rPr>
                <w:sz w:val="20"/>
              </w:rPr>
            </w:pPr>
          </w:p>
        </w:tc>
        <w:tc>
          <w:tcPr>
            <w:tcW w:w="992"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1"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0</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t>5.</w:t>
            </w:r>
          </w:p>
        </w:tc>
        <w:tc>
          <w:tcPr>
            <w:tcW w:w="4395" w:type="dxa"/>
            <w:shd w:val="clear" w:color="auto" w:fill="auto"/>
          </w:tcPr>
          <w:p w:rsidR="00A80DD9" w:rsidRPr="004A68B4" w:rsidRDefault="00A80DD9" w:rsidP="00750DFC">
            <w:pPr>
              <w:spacing w:after="0" w:line="0" w:lineRule="atLeast"/>
              <w:jc w:val="both"/>
              <w:rPr>
                <w:sz w:val="20"/>
              </w:rPr>
            </w:pPr>
            <w:proofErr w:type="gramStart"/>
            <w:r w:rsidRPr="004A68B4">
              <w:rPr>
                <w:sz w:val="20"/>
                <w:lang w:val="ru-RU"/>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w:t>
            </w:r>
            <w:r w:rsidRPr="004A68B4">
              <w:rPr>
                <w:sz w:val="20"/>
              </w:rPr>
              <w:t>(</w:t>
            </w:r>
            <w:proofErr w:type="spellStart"/>
            <w:r w:rsidRPr="004A68B4">
              <w:rPr>
                <w:sz w:val="20"/>
              </w:rPr>
              <w:t>надзору</w:t>
            </w:r>
            <w:proofErr w:type="spellEnd"/>
            <w:r w:rsidRPr="004A68B4">
              <w:rPr>
                <w:sz w:val="20"/>
              </w:rPr>
              <w:t xml:space="preserve">), </w:t>
            </w:r>
            <w:proofErr w:type="spellStart"/>
            <w:r w:rsidRPr="004A68B4">
              <w:rPr>
                <w:sz w:val="20"/>
              </w:rPr>
              <w:t>муниципальному</w:t>
            </w:r>
            <w:proofErr w:type="spellEnd"/>
            <w:r w:rsidRPr="004A68B4">
              <w:rPr>
                <w:sz w:val="20"/>
              </w:rPr>
              <w:t xml:space="preserve"> </w:t>
            </w:r>
            <w:proofErr w:type="spellStart"/>
            <w:r w:rsidRPr="004A68B4">
              <w:rPr>
                <w:sz w:val="20"/>
              </w:rPr>
              <w:t>контролю</w:t>
            </w:r>
            <w:proofErr w:type="spellEnd"/>
            <w:proofErr w:type="gramEnd"/>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xml:space="preserve">= сведения показателей строк приказа № 503 графы 5:  </w:t>
            </w:r>
          </w:p>
          <w:p w:rsidR="00A80DD9" w:rsidRPr="004A68B4" w:rsidRDefault="00A80DD9" w:rsidP="00750DFC">
            <w:pPr>
              <w:spacing w:after="0" w:line="0" w:lineRule="atLeast"/>
              <w:rPr>
                <w:sz w:val="20"/>
              </w:rPr>
            </w:pPr>
            <w:r w:rsidRPr="004A68B4">
              <w:rPr>
                <w:sz w:val="20"/>
              </w:rPr>
              <w:t>«51» / «50»*100</w:t>
            </w:r>
          </w:p>
          <w:p w:rsidR="00A80DD9" w:rsidRPr="004A68B4" w:rsidRDefault="00A80DD9" w:rsidP="00750DFC">
            <w:pPr>
              <w:spacing w:after="0" w:line="0" w:lineRule="atLeast"/>
              <w:rPr>
                <w:sz w:val="20"/>
              </w:rPr>
            </w:pPr>
            <w:r w:rsidRPr="004A68B4">
              <w:rPr>
                <w:sz w:val="20"/>
              </w:rPr>
              <w:t xml:space="preserve"> </w:t>
            </w:r>
          </w:p>
        </w:tc>
        <w:tc>
          <w:tcPr>
            <w:tcW w:w="992" w:type="dxa"/>
            <w:shd w:val="clear" w:color="auto" w:fill="auto"/>
          </w:tcPr>
          <w:p w:rsidR="00A80DD9" w:rsidRPr="004A68B4" w:rsidRDefault="00A80DD9" w:rsidP="00750DFC">
            <w:pPr>
              <w:spacing w:after="0" w:line="0" w:lineRule="atLeast"/>
              <w:jc w:val="center"/>
              <w:rPr>
                <w:sz w:val="20"/>
              </w:rPr>
            </w:pPr>
            <w:r w:rsidRPr="004A68B4">
              <w:rPr>
                <w:sz w:val="20"/>
                <w:lang w:val="ru-RU"/>
              </w:rPr>
              <w:t>13,56</w:t>
            </w:r>
          </w:p>
        </w:tc>
        <w:tc>
          <w:tcPr>
            <w:tcW w:w="851"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22,42</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21,1</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1,32</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t>6.</w:t>
            </w:r>
          </w:p>
        </w:tc>
        <w:tc>
          <w:tcPr>
            <w:tcW w:w="4395" w:type="dxa"/>
            <w:shd w:val="clear" w:color="auto" w:fill="auto"/>
          </w:tcPr>
          <w:p w:rsidR="00A80DD9" w:rsidRPr="004A68B4" w:rsidRDefault="00A80DD9" w:rsidP="00750DFC">
            <w:pPr>
              <w:spacing w:after="0" w:line="0" w:lineRule="atLeast"/>
              <w:jc w:val="both"/>
              <w:rPr>
                <w:sz w:val="20"/>
                <w:lang w:val="ru-RU"/>
              </w:rPr>
            </w:pPr>
            <w:r w:rsidRPr="004A68B4">
              <w:rPr>
                <w:sz w:val="20"/>
                <w:lang w:val="ru-RU"/>
              </w:rPr>
              <w:t>Среднее количество проверок, проведенных в отношении одного юридического лица, индивидуального предпринимателя</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xml:space="preserve">= сведения показателей строк приказа № 503 графы 5: </w:t>
            </w:r>
          </w:p>
          <w:p w:rsidR="00A80DD9" w:rsidRPr="004A68B4" w:rsidRDefault="00A80DD9" w:rsidP="00750DFC">
            <w:pPr>
              <w:spacing w:after="0" w:line="0" w:lineRule="atLeast"/>
              <w:rPr>
                <w:sz w:val="20"/>
              </w:rPr>
            </w:pPr>
            <w:r w:rsidRPr="004A68B4">
              <w:rPr>
                <w:sz w:val="20"/>
              </w:rPr>
              <w:lastRenderedPageBreak/>
              <w:t xml:space="preserve">«01» / «51» </w:t>
            </w:r>
          </w:p>
        </w:tc>
        <w:tc>
          <w:tcPr>
            <w:tcW w:w="992" w:type="dxa"/>
            <w:shd w:val="clear" w:color="auto" w:fill="auto"/>
          </w:tcPr>
          <w:p w:rsidR="00A80DD9" w:rsidRPr="004A68B4" w:rsidRDefault="00A80DD9" w:rsidP="00750DFC">
            <w:pPr>
              <w:spacing w:after="0" w:line="0" w:lineRule="atLeast"/>
              <w:jc w:val="center"/>
              <w:rPr>
                <w:sz w:val="20"/>
                <w:lang w:val="ru-RU"/>
              </w:rPr>
            </w:pPr>
            <w:r w:rsidRPr="004A68B4">
              <w:rPr>
                <w:sz w:val="20"/>
              </w:rPr>
              <w:lastRenderedPageBreak/>
              <w:t>1</w:t>
            </w:r>
            <w:r w:rsidRPr="004A68B4">
              <w:rPr>
                <w:sz w:val="20"/>
                <w:lang w:val="ru-RU"/>
              </w:rPr>
              <w:t>,00</w:t>
            </w:r>
            <w:r>
              <w:rPr>
                <w:sz w:val="20"/>
                <w:lang w:val="ru-RU"/>
              </w:rPr>
              <w:t>4</w:t>
            </w:r>
          </w:p>
        </w:tc>
        <w:tc>
          <w:tcPr>
            <w:tcW w:w="851" w:type="dxa"/>
            <w:shd w:val="clear" w:color="auto" w:fill="auto"/>
          </w:tcPr>
          <w:p w:rsidR="00A80DD9" w:rsidRPr="004A68B4" w:rsidRDefault="00A80DD9" w:rsidP="00750DFC">
            <w:pPr>
              <w:spacing w:after="0" w:line="0" w:lineRule="atLeast"/>
              <w:jc w:val="center"/>
              <w:rPr>
                <w:sz w:val="20"/>
                <w:lang w:val="ru-RU"/>
              </w:rPr>
            </w:pPr>
            <w:r w:rsidRPr="004A68B4">
              <w:rPr>
                <w:sz w:val="20"/>
              </w:rPr>
              <w:t>1,</w:t>
            </w:r>
            <w:r w:rsidRPr="004A68B4">
              <w:rPr>
                <w:sz w:val="20"/>
                <w:lang w:val="ru-RU"/>
              </w:rPr>
              <w:t>23</w:t>
            </w:r>
          </w:p>
        </w:tc>
        <w:tc>
          <w:tcPr>
            <w:tcW w:w="850" w:type="dxa"/>
            <w:shd w:val="clear" w:color="auto" w:fill="auto"/>
          </w:tcPr>
          <w:p w:rsidR="00A80DD9" w:rsidRPr="004A68B4" w:rsidRDefault="00A80DD9" w:rsidP="00750DFC">
            <w:pPr>
              <w:spacing w:after="0" w:line="0" w:lineRule="atLeast"/>
              <w:jc w:val="center"/>
              <w:rPr>
                <w:sz w:val="20"/>
                <w:lang w:val="ru-RU"/>
              </w:rPr>
            </w:pPr>
            <w:r w:rsidRPr="004A68B4">
              <w:rPr>
                <w:sz w:val="20"/>
              </w:rPr>
              <w:t>1,2</w:t>
            </w:r>
            <w:r w:rsidRPr="004A68B4">
              <w:rPr>
                <w:sz w:val="20"/>
                <w:lang w:val="ru-RU"/>
              </w:rPr>
              <w:t>4</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-0,8</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lastRenderedPageBreak/>
              <w:t>7.</w:t>
            </w:r>
          </w:p>
        </w:tc>
        <w:tc>
          <w:tcPr>
            <w:tcW w:w="4395" w:type="dxa"/>
            <w:shd w:val="clear" w:color="auto" w:fill="auto"/>
          </w:tcPr>
          <w:p w:rsidR="00A80DD9" w:rsidRPr="004A68B4" w:rsidRDefault="00A80DD9" w:rsidP="00750DFC">
            <w:pPr>
              <w:spacing w:after="0" w:line="0" w:lineRule="atLeast"/>
              <w:jc w:val="both"/>
              <w:rPr>
                <w:sz w:val="20"/>
                <w:lang w:val="ru-RU"/>
              </w:rPr>
            </w:pPr>
            <w:r w:rsidRPr="004A68B4">
              <w:rPr>
                <w:sz w:val="20"/>
                <w:lang w:val="ru-RU"/>
              </w:rPr>
              <w:t>Доля проведенных внеплановых проверок (в процентах общего количества проведенных проверок)</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xml:space="preserve">= сведения показателей строк приказа № 503 графы 5:  </w:t>
            </w:r>
          </w:p>
          <w:p w:rsidR="00A80DD9" w:rsidRPr="004A68B4" w:rsidRDefault="00A80DD9" w:rsidP="00750DFC">
            <w:pPr>
              <w:spacing w:after="0" w:line="0" w:lineRule="atLeast"/>
              <w:rPr>
                <w:sz w:val="20"/>
              </w:rPr>
            </w:pPr>
            <w:r w:rsidRPr="004A68B4">
              <w:rPr>
                <w:sz w:val="20"/>
              </w:rPr>
              <w:t>«02»/ «01»*100</w:t>
            </w:r>
          </w:p>
        </w:tc>
        <w:tc>
          <w:tcPr>
            <w:tcW w:w="992" w:type="dxa"/>
            <w:shd w:val="clear" w:color="auto" w:fill="auto"/>
          </w:tcPr>
          <w:p w:rsidR="00A80DD9" w:rsidRPr="004A68B4" w:rsidRDefault="00A80DD9" w:rsidP="00750DFC">
            <w:pPr>
              <w:spacing w:after="0" w:line="0" w:lineRule="atLeast"/>
              <w:jc w:val="center"/>
              <w:rPr>
                <w:sz w:val="20"/>
              </w:rPr>
            </w:pPr>
            <w:r w:rsidRPr="004A68B4">
              <w:rPr>
                <w:sz w:val="20"/>
                <w:lang w:val="ru-RU"/>
              </w:rPr>
              <w:t>54,24</w:t>
            </w:r>
          </w:p>
        </w:tc>
        <w:tc>
          <w:tcPr>
            <w:tcW w:w="851" w:type="dxa"/>
            <w:shd w:val="clear" w:color="auto" w:fill="auto"/>
          </w:tcPr>
          <w:p w:rsidR="00A80DD9" w:rsidRPr="004A68B4" w:rsidRDefault="00A80DD9" w:rsidP="00750DFC">
            <w:pPr>
              <w:spacing w:after="0" w:line="0" w:lineRule="atLeast"/>
              <w:jc w:val="center"/>
              <w:rPr>
                <w:sz w:val="20"/>
              </w:rPr>
            </w:pPr>
            <w:r w:rsidRPr="004A68B4">
              <w:rPr>
                <w:sz w:val="20"/>
                <w:lang w:val="ru-RU"/>
              </w:rPr>
              <w:t>52,64</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28,81</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23,83</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t>8.</w:t>
            </w:r>
          </w:p>
        </w:tc>
        <w:tc>
          <w:tcPr>
            <w:tcW w:w="4395" w:type="dxa"/>
            <w:shd w:val="clear" w:color="auto" w:fill="auto"/>
          </w:tcPr>
          <w:p w:rsidR="00A80DD9" w:rsidRPr="004A68B4" w:rsidRDefault="00A80DD9" w:rsidP="00750DFC">
            <w:pPr>
              <w:spacing w:after="0" w:line="0" w:lineRule="atLeast"/>
              <w:jc w:val="both"/>
              <w:rPr>
                <w:sz w:val="20"/>
                <w:lang w:val="ru-RU"/>
              </w:rPr>
            </w:pPr>
            <w:r w:rsidRPr="004A68B4">
              <w:rPr>
                <w:sz w:val="20"/>
                <w:lang w:val="ru-RU"/>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сведения показателей строк приказа № 503: «20»(графа 7)/</w:t>
            </w:r>
          </w:p>
          <w:p w:rsidR="00A80DD9" w:rsidRPr="004A68B4" w:rsidRDefault="00A80DD9" w:rsidP="00750DFC">
            <w:pPr>
              <w:spacing w:after="0" w:line="0" w:lineRule="atLeast"/>
              <w:rPr>
                <w:sz w:val="20"/>
              </w:rPr>
            </w:pPr>
            <w:r w:rsidRPr="004A68B4">
              <w:rPr>
                <w:sz w:val="20"/>
                <w:lang w:val="ru-RU"/>
              </w:rPr>
              <w:t xml:space="preserve"> </w:t>
            </w:r>
            <w:r w:rsidRPr="004A68B4">
              <w:rPr>
                <w:sz w:val="20"/>
              </w:rPr>
              <w:t>«20»(</w:t>
            </w:r>
            <w:proofErr w:type="spellStart"/>
            <w:r w:rsidRPr="004A68B4">
              <w:rPr>
                <w:sz w:val="20"/>
              </w:rPr>
              <w:t>графа</w:t>
            </w:r>
            <w:proofErr w:type="spellEnd"/>
            <w:r w:rsidRPr="004A68B4">
              <w:rPr>
                <w:sz w:val="20"/>
              </w:rPr>
              <w:t xml:space="preserve"> 5)*100</w:t>
            </w:r>
          </w:p>
        </w:tc>
        <w:tc>
          <w:tcPr>
            <w:tcW w:w="992" w:type="dxa"/>
            <w:shd w:val="clear" w:color="auto" w:fill="auto"/>
          </w:tcPr>
          <w:p w:rsidR="00A80DD9" w:rsidRPr="004A68B4" w:rsidRDefault="00A80DD9" w:rsidP="00750DFC">
            <w:pPr>
              <w:spacing w:after="0" w:line="0" w:lineRule="atLeast"/>
              <w:jc w:val="center"/>
              <w:rPr>
                <w:sz w:val="20"/>
              </w:rPr>
            </w:pPr>
            <w:r w:rsidRPr="004A68B4">
              <w:rPr>
                <w:sz w:val="20"/>
              </w:rPr>
              <w:t>6,98</w:t>
            </w:r>
          </w:p>
        </w:tc>
        <w:tc>
          <w:tcPr>
            <w:tcW w:w="851"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5,56</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3,36</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2,2</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t>9.</w:t>
            </w:r>
          </w:p>
        </w:tc>
        <w:tc>
          <w:tcPr>
            <w:tcW w:w="4395" w:type="dxa"/>
            <w:shd w:val="clear" w:color="auto" w:fill="auto"/>
          </w:tcPr>
          <w:p w:rsidR="00A80DD9" w:rsidRPr="004A68B4" w:rsidRDefault="00A80DD9" w:rsidP="00750DFC">
            <w:pPr>
              <w:spacing w:after="0" w:line="0" w:lineRule="atLeast"/>
              <w:jc w:val="both"/>
              <w:rPr>
                <w:sz w:val="20"/>
                <w:lang w:val="ru-RU"/>
              </w:rPr>
            </w:pPr>
            <w:proofErr w:type="gramStart"/>
            <w:r w:rsidRPr="004A68B4">
              <w:rPr>
                <w:sz w:val="20"/>
                <w:lang w:val="ru-RU"/>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4A68B4">
              <w:rPr>
                <w:sz w:val="20"/>
                <w:lang w:val="ru-RU"/>
              </w:rPr>
              <w:t xml:space="preserve"> проведенных внеплановых проверок)</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xml:space="preserve">= сведения показателей строк приказа № 503 графы 5: </w:t>
            </w:r>
          </w:p>
          <w:p w:rsidR="00A80DD9" w:rsidRPr="004A68B4" w:rsidRDefault="00A80DD9" w:rsidP="00750DFC">
            <w:pPr>
              <w:spacing w:after="0" w:line="0" w:lineRule="atLeast"/>
              <w:rPr>
                <w:sz w:val="20"/>
              </w:rPr>
            </w:pPr>
            <w:r w:rsidRPr="004A68B4">
              <w:rPr>
                <w:sz w:val="20"/>
                <w:lang w:val="ru-RU"/>
              </w:rPr>
              <w:t xml:space="preserve"> </w:t>
            </w:r>
            <w:r w:rsidRPr="004A68B4">
              <w:rPr>
                <w:sz w:val="20"/>
              </w:rPr>
              <w:t>«05»/ «02»*100</w:t>
            </w:r>
          </w:p>
          <w:p w:rsidR="00A80DD9" w:rsidRPr="004A68B4" w:rsidRDefault="00A80DD9" w:rsidP="00750DFC">
            <w:pPr>
              <w:spacing w:after="0" w:line="0" w:lineRule="atLeast"/>
              <w:rPr>
                <w:sz w:val="20"/>
              </w:rPr>
            </w:pPr>
          </w:p>
        </w:tc>
        <w:tc>
          <w:tcPr>
            <w:tcW w:w="992"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1"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0</w:t>
            </w:r>
          </w:p>
        </w:tc>
      </w:tr>
      <w:tr w:rsidR="00A80DD9" w:rsidRPr="004A68B4" w:rsidTr="00750DFC">
        <w:tc>
          <w:tcPr>
            <w:tcW w:w="425" w:type="dxa"/>
            <w:shd w:val="clear" w:color="auto" w:fill="auto"/>
          </w:tcPr>
          <w:p w:rsidR="00A80DD9" w:rsidRPr="004A68B4" w:rsidRDefault="00A80DD9" w:rsidP="00750DFC">
            <w:pPr>
              <w:tabs>
                <w:tab w:val="left" w:pos="280"/>
              </w:tabs>
              <w:spacing w:after="0" w:line="0" w:lineRule="atLeast"/>
              <w:ind w:left="-108" w:right="-108"/>
              <w:jc w:val="center"/>
              <w:rPr>
                <w:sz w:val="20"/>
              </w:rPr>
            </w:pPr>
            <w:r w:rsidRPr="004A68B4">
              <w:rPr>
                <w:sz w:val="20"/>
              </w:rPr>
              <w:t>10.</w:t>
            </w:r>
          </w:p>
        </w:tc>
        <w:tc>
          <w:tcPr>
            <w:tcW w:w="4395" w:type="dxa"/>
            <w:shd w:val="clear" w:color="auto" w:fill="auto"/>
          </w:tcPr>
          <w:p w:rsidR="00A80DD9" w:rsidRPr="004A68B4" w:rsidRDefault="00A80DD9" w:rsidP="00750DFC">
            <w:pPr>
              <w:spacing w:after="0" w:line="0" w:lineRule="atLeast"/>
              <w:rPr>
                <w:sz w:val="20"/>
                <w:lang w:val="ru-RU"/>
              </w:rPr>
            </w:pPr>
            <w:proofErr w:type="gramStart"/>
            <w:r w:rsidRPr="004A68B4">
              <w:rPr>
                <w:sz w:val="20"/>
                <w:lang w:val="ru-RU"/>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4A68B4">
              <w:rPr>
                <w:sz w:val="20"/>
                <w:lang w:val="ru-RU"/>
              </w:rPr>
              <w:t xml:space="preserve"> (в процентах общего количества проведенных внеплановых проверок)</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xml:space="preserve">= сведения показателей строк приказа № 503 графы 5: </w:t>
            </w:r>
          </w:p>
          <w:p w:rsidR="00A80DD9" w:rsidRPr="004A68B4" w:rsidRDefault="00A80DD9" w:rsidP="00750DFC">
            <w:pPr>
              <w:spacing w:after="0" w:line="0" w:lineRule="atLeast"/>
              <w:rPr>
                <w:sz w:val="20"/>
              </w:rPr>
            </w:pPr>
            <w:r w:rsidRPr="004A68B4">
              <w:rPr>
                <w:sz w:val="20"/>
              </w:rPr>
              <w:t>«06»/ «02»*100</w:t>
            </w:r>
          </w:p>
        </w:tc>
        <w:tc>
          <w:tcPr>
            <w:tcW w:w="992"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1"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0</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t>11.</w:t>
            </w:r>
          </w:p>
        </w:tc>
        <w:tc>
          <w:tcPr>
            <w:tcW w:w="4395" w:type="dxa"/>
            <w:shd w:val="clear" w:color="auto" w:fill="auto"/>
          </w:tcPr>
          <w:p w:rsidR="00A80DD9" w:rsidRPr="004A68B4" w:rsidRDefault="00A80DD9" w:rsidP="00750DFC">
            <w:pPr>
              <w:spacing w:after="0" w:line="0" w:lineRule="atLeast"/>
              <w:jc w:val="both"/>
              <w:rPr>
                <w:sz w:val="20"/>
                <w:lang w:val="ru-RU"/>
              </w:rPr>
            </w:pPr>
            <w:r w:rsidRPr="004A68B4">
              <w:rPr>
                <w:sz w:val="20"/>
                <w:lang w:val="ru-RU"/>
              </w:rPr>
              <w:t>Доля проверок, по итогам которых выявлены правонарушения (в процентах общего числа проведенных плановых и внеплановых проверок)</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xml:space="preserve">= сведения показателей строк приказа № 503 графы 5: </w:t>
            </w:r>
          </w:p>
          <w:p w:rsidR="00A80DD9" w:rsidRPr="004A68B4" w:rsidRDefault="00A80DD9" w:rsidP="00750DFC">
            <w:pPr>
              <w:spacing w:after="0" w:line="0" w:lineRule="atLeast"/>
              <w:rPr>
                <w:sz w:val="20"/>
              </w:rPr>
            </w:pPr>
            <w:r w:rsidRPr="004A68B4">
              <w:rPr>
                <w:sz w:val="20"/>
              </w:rPr>
              <w:t>«19» / «01»*100</w:t>
            </w:r>
          </w:p>
        </w:tc>
        <w:tc>
          <w:tcPr>
            <w:tcW w:w="992"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2,3</w:t>
            </w:r>
            <w:r>
              <w:rPr>
                <w:sz w:val="20"/>
                <w:lang w:val="ru-RU"/>
              </w:rPr>
              <w:t>7</w:t>
            </w:r>
          </w:p>
        </w:tc>
        <w:tc>
          <w:tcPr>
            <w:tcW w:w="851"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3,9</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11,54</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-7,64</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t>12.</w:t>
            </w:r>
          </w:p>
        </w:tc>
        <w:tc>
          <w:tcPr>
            <w:tcW w:w="4395" w:type="dxa"/>
            <w:shd w:val="clear" w:color="auto" w:fill="auto"/>
          </w:tcPr>
          <w:p w:rsidR="00A80DD9" w:rsidRPr="004A68B4" w:rsidRDefault="00A80DD9" w:rsidP="00750DFC">
            <w:pPr>
              <w:spacing w:after="0" w:line="0" w:lineRule="atLeast"/>
              <w:jc w:val="both"/>
              <w:rPr>
                <w:sz w:val="20"/>
                <w:lang w:val="ru-RU"/>
              </w:rPr>
            </w:pPr>
            <w:r w:rsidRPr="004A68B4">
              <w:rPr>
                <w:sz w:val="20"/>
                <w:lang w:val="ru-RU"/>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xml:space="preserve">= сведения показателей строк приказа № 503 графы 5: </w:t>
            </w:r>
          </w:p>
          <w:p w:rsidR="00A80DD9" w:rsidRPr="004A68B4" w:rsidRDefault="00A80DD9" w:rsidP="00750DFC">
            <w:pPr>
              <w:spacing w:after="0" w:line="0" w:lineRule="atLeast"/>
              <w:rPr>
                <w:sz w:val="20"/>
              </w:rPr>
            </w:pPr>
            <w:r w:rsidRPr="004A68B4">
              <w:rPr>
                <w:sz w:val="20"/>
              </w:rPr>
              <w:t>«24»/ «19»*100</w:t>
            </w:r>
          </w:p>
          <w:p w:rsidR="00A80DD9" w:rsidRPr="004A68B4" w:rsidRDefault="00A80DD9" w:rsidP="00750DFC">
            <w:pPr>
              <w:spacing w:after="0" w:line="0" w:lineRule="atLeast"/>
              <w:rPr>
                <w:sz w:val="20"/>
              </w:rPr>
            </w:pPr>
          </w:p>
        </w:tc>
        <w:tc>
          <w:tcPr>
            <w:tcW w:w="992" w:type="dxa"/>
            <w:shd w:val="clear" w:color="auto" w:fill="auto"/>
          </w:tcPr>
          <w:p w:rsidR="00A80DD9" w:rsidRPr="004A68B4" w:rsidRDefault="00A80DD9" w:rsidP="00750DFC">
            <w:pPr>
              <w:spacing w:after="0" w:line="0" w:lineRule="atLeast"/>
              <w:jc w:val="center"/>
              <w:rPr>
                <w:sz w:val="20"/>
              </w:rPr>
            </w:pPr>
            <w:r w:rsidRPr="004A68B4">
              <w:rPr>
                <w:sz w:val="20"/>
              </w:rPr>
              <w:t>100</w:t>
            </w:r>
          </w:p>
        </w:tc>
        <w:tc>
          <w:tcPr>
            <w:tcW w:w="851"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35</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9,73</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25,27</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t>13.</w:t>
            </w:r>
          </w:p>
        </w:tc>
        <w:tc>
          <w:tcPr>
            <w:tcW w:w="4395" w:type="dxa"/>
            <w:shd w:val="clear" w:color="auto" w:fill="auto"/>
          </w:tcPr>
          <w:p w:rsidR="00A80DD9" w:rsidRPr="004A68B4" w:rsidRDefault="00A80DD9" w:rsidP="00750DFC">
            <w:pPr>
              <w:spacing w:after="0" w:line="0" w:lineRule="atLeast"/>
              <w:jc w:val="both"/>
              <w:rPr>
                <w:sz w:val="20"/>
                <w:lang w:val="ru-RU"/>
              </w:rPr>
            </w:pPr>
            <w:r w:rsidRPr="004A68B4">
              <w:rPr>
                <w:sz w:val="20"/>
                <w:lang w:val="ru-RU"/>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xml:space="preserve">= сведения показателей строк приказа № 503 графы 5: </w:t>
            </w:r>
          </w:p>
          <w:p w:rsidR="00A80DD9" w:rsidRPr="004A68B4" w:rsidRDefault="00A80DD9" w:rsidP="00750DFC">
            <w:pPr>
              <w:spacing w:after="0" w:line="0" w:lineRule="atLeast"/>
              <w:rPr>
                <w:sz w:val="20"/>
              </w:rPr>
            </w:pPr>
            <w:r w:rsidRPr="004A68B4">
              <w:rPr>
                <w:sz w:val="20"/>
              </w:rPr>
              <w:t>«25» / «24»*100</w:t>
            </w:r>
          </w:p>
          <w:p w:rsidR="00A80DD9" w:rsidRPr="004A68B4" w:rsidRDefault="00A80DD9" w:rsidP="00750DFC">
            <w:pPr>
              <w:spacing w:after="0" w:line="0" w:lineRule="atLeast"/>
              <w:rPr>
                <w:sz w:val="20"/>
              </w:rPr>
            </w:pPr>
          </w:p>
        </w:tc>
        <w:tc>
          <w:tcPr>
            <w:tcW w:w="992"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66,6</w:t>
            </w:r>
            <w:r>
              <w:rPr>
                <w:sz w:val="20"/>
                <w:lang w:val="ru-RU"/>
              </w:rPr>
              <w:t>7</w:t>
            </w:r>
          </w:p>
        </w:tc>
        <w:tc>
          <w:tcPr>
            <w:tcW w:w="851"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78,57</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54,55</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24,02</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t>14.</w:t>
            </w:r>
          </w:p>
        </w:tc>
        <w:tc>
          <w:tcPr>
            <w:tcW w:w="4395" w:type="dxa"/>
            <w:shd w:val="clear" w:color="auto" w:fill="auto"/>
          </w:tcPr>
          <w:p w:rsidR="00A80DD9" w:rsidRPr="004A68B4" w:rsidRDefault="00A80DD9" w:rsidP="00750DFC">
            <w:pPr>
              <w:spacing w:after="0" w:line="0" w:lineRule="atLeast"/>
              <w:rPr>
                <w:sz w:val="20"/>
                <w:lang w:val="ru-RU"/>
              </w:rPr>
            </w:pPr>
            <w:proofErr w:type="gramStart"/>
            <w:r w:rsidRPr="004A68B4">
              <w:rPr>
                <w:sz w:val="20"/>
                <w:lang w:val="ru-RU"/>
              </w:rPr>
              <w:t xml:space="preserve">Доля юридических лиц, индивидуальных </w:t>
            </w:r>
            <w:r w:rsidRPr="004A68B4">
              <w:rPr>
                <w:sz w:val="20"/>
                <w:lang w:val="ru-RU"/>
              </w:rPr>
              <w:lastRenderedPageBreak/>
              <w:t>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lastRenderedPageBreak/>
              <w:t xml:space="preserve">= сведения </w:t>
            </w:r>
            <w:r w:rsidRPr="004A68B4">
              <w:rPr>
                <w:sz w:val="20"/>
                <w:lang w:val="ru-RU"/>
              </w:rPr>
              <w:lastRenderedPageBreak/>
              <w:t xml:space="preserve">показателей строк приказа № 503 графы 5:  </w:t>
            </w:r>
          </w:p>
          <w:p w:rsidR="00A80DD9" w:rsidRPr="004A68B4" w:rsidRDefault="00A80DD9" w:rsidP="00750DFC">
            <w:pPr>
              <w:spacing w:after="0" w:line="0" w:lineRule="atLeast"/>
              <w:rPr>
                <w:sz w:val="20"/>
              </w:rPr>
            </w:pPr>
            <w:r w:rsidRPr="004A68B4">
              <w:rPr>
                <w:sz w:val="20"/>
              </w:rPr>
              <w:t>«17» / «51»*100</w:t>
            </w:r>
          </w:p>
          <w:p w:rsidR="00A80DD9" w:rsidRPr="004A68B4" w:rsidRDefault="00A80DD9" w:rsidP="00750DFC">
            <w:pPr>
              <w:spacing w:after="0" w:line="0" w:lineRule="atLeast"/>
              <w:rPr>
                <w:sz w:val="20"/>
              </w:rPr>
            </w:pPr>
          </w:p>
        </w:tc>
        <w:tc>
          <w:tcPr>
            <w:tcW w:w="992" w:type="dxa"/>
            <w:shd w:val="clear" w:color="auto" w:fill="auto"/>
          </w:tcPr>
          <w:p w:rsidR="00A80DD9" w:rsidRPr="004A68B4" w:rsidRDefault="00A80DD9" w:rsidP="00750DFC">
            <w:pPr>
              <w:spacing w:after="0" w:line="0" w:lineRule="atLeast"/>
              <w:jc w:val="center"/>
              <w:rPr>
                <w:sz w:val="20"/>
              </w:rPr>
            </w:pPr>
            <w:r w:rsidRPr="004A68B4">
              <w:rPr>
                <w:sz w:val="20"/>
              </w:rPr>
              <w:lastRenderedPageBreak/>
              <w:t>0</w:t>
            </w:r>
          </w:p>
        </w:tc>
        <w:tc>
          <w:tcPr>
            <w:tcW w:w="851"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0</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lastRenderedPageBreak/>
              <w:t>15.</w:t>
            </w:r>
          </w:p>
        </w:tc>
        <w:tc>
          <w:tcPr>
            <w:tcW w:w="4395" w:type="dxa"/>
            <w:shd w:val="clear" w:color="auto" w:fill="auto"/>
          </w:tcPr>
          <w:p w:rsidR="00A80DD9" w:rsidRPr="004A68B4" w:rsidRDefault="00A80DD9" w:rsidP="00750DFC">
            <w:pPr>
              <w:spacing w:after="0" w:line="0" w:lineRule="atLeast"/>
              <w:rPr>
                <w:sz w:val="20"/>
                <w:lang w:val="ru-RU"/>
              </w:rPr>
            </w:pPr>
            <w:proofErr w:type="gramStart"/>
            <w:r w:rsidRPr="004A68B4">
              <w:rPr>
                <w:sz w:val="20"/>
                <w:lang w:val="ru-RU"/>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xml:space="preserve">= сведения показателей строк приказа № 503 графы 5:  </w:t>
            </w:r>
          </w:p>
          <w:p w:rsidR="00A80DD9" w:rsidRPr="004A68B4" w:rsidRDefault="00A80DD9" w:rsidP="00750DFC">
            <w:pPr>
              <w:spacing w:after="0" w:line="0" w:lineRule="atLeast"/>
              <w:rPr>
                <w:sz w:val="20"/>
              </w:rPr>
            </w:pPr>
            <w:r w:rsidRPr="004A68B4">
              <w:rPr>
                <w:sz w:val="20"/>
              </w:rPr>
              <w:t>«18»/ «51»*100</w:t>
            </w:r>
          </w:p>
          <w:p w:rsidR="00A80DD9" w:rsidRPr="004A68B4" w:rsidRDefault="00A80DD9" w:rsidP="00750DFC">
            <w:pPr>
              <w:spacing w:after="0" w:line="0" w:lineRule="atLeast"/>
              <w:rPr>
                <w:sz w:val="20"/>
              </w:rPr>
            </w:pPr>
          </w:p>
        </w:tc>
        <w:tc>
          <w:tcPr>
            <w:tcW w:w="992"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1"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0</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t>16.</w:t>
            </w:r>
          </w:p>
        </w:tc>
        <w:tc>
          <w:tcPr>
            <w:tcW w:w="4395" w:type="dxa"/>
            <w:shd w:val="clear" w:color="auto" w:fill="auto"/>
          </w:tcPr>
          <w:p w:rsidR="00A80DD9" w:rsidRPr="004A68B4" w:rsidRDefault="00A80DD9" w:rsidP="00750DFC">
            <w:pPr>
              <w:spacing w:after="0" w:line="0" w:lineRule="atLeast"/>
              <w:jc w:val="both"/>
              <w:rPr>
                <w:sz w:val="20"/>
                <w:lang w:val="ru-RU"/>
              </w:rPr>
            </w:pPr>
            <w:r w:rsidRPr="004A68B4">
              <w:rPr>
                <w:sz w:val="20"/>
                <w:lang w:val="ru-RU"/>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сведения показателей строки приказа № 503 графы 5:</w:t>
            </w:r>
          </w:p>
          <w:p w:rsidR="00A80DD9" w:rsidRPr="004A68B4" w:rsidRDefault="00A80DD9" w:rsidP="00750DFC">
            <w:pPr>
              <w:spacing w:after="0" w:line="0" w:lineRule="atLeast"/>
              <w:rPr>
                <w:sz w:val="20"/>
              </w:rPr>
            </w:pPr>
            <w:r w:rsidRPr="004A68B4">
              <w:rPr>
                <w:sz w:val="20"/>
                <w:lang w:val="ru-RU"/>
              </w:rPr>
              <w:t xml:space="preserve"> </w:t>
            </w:r>
            <w:r w:rsidRPr="004A68B4">
              <w:rPr>
                <w:sz w:val="20"/>
              </w:rPr>
              <w:t>«62»</w:t>
            </w:r>
          </w:p>
          <w:p w:rsidR="00A80DD9" w:rsidRPr="004A68B4" w:rsidRDefault="00A80DD9" w:rsidP="00750DFC">
            <w:pPr>
              <w:spacing w:after="0" w:line="0" w:lineRule="atLeast"/>
              <w:rPr>
                <w:sz w:val="20"/>
              </w:rPr>
            </w:pPr>
          </w:p>
        </w:tc>
        <w:tc>
          <w:tcPr>
            <w:tcW w:w="992"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1"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0</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t>17.</w:t>
            </w:r>
          </w:p>
        </w:tc>
        <w:tc>
          <w:tcPr>
            <w:tcW w:w="4395" w:type="dxa"/>
            <w:shd w:val="clear" w:color="auto" w:fill="auto"/>
          </w:tcPr>
          <w:p w:rsidR="00A80DD9" w:rsidRPr="004A68B4" w:rsidRDefault="00A80DD9" w:rsidP="00750DFC">
            <w:pPr>
              <w:spacing w:after="0" w:line="0" w:lineRule="atLeast"/>
              <w:jc w:val="both"/>
              <w:rPr>
                <w:sz w:val="20"/>
                <w:lang w:val="ru-RU"/>
              </w:rPr>
            </w:pPr>
            <w:r w:rsidRPr="004A68B4">
              <w:rPr>
                <w:sz w:val="20"/>
                <w:lang w:val="ru-RU"/>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сведения показателей строк приказа № 503 графы 5:</w:t>
            </w:r>
          </w:p>
          <w:p w:rsidR="00A80DD9" w:rsidRPr="004A68B4" w:rsidRDefault="00A80DD9" w:rsidP="00750DFC">
            <w:pPr>
              <w:spacing w:after="0" w:line="0" w:lineRule="atLeast"/>
              <w:rPr>
                <w:sz w:val="20"/>
              </w:rPr>
            </w:pPr>
            <w:r w:rsidRPr="004A68B4">
              <w:rPr>
                <w:sz w:val="20"/>
              </w:rPr>
              <w:t>«23»/ «20»*100</w:t>
            </w:r>
          </w:p>
          <w:p w:rsidR="00A80DD9" w:rsidRPr="004A68B4" w:rsidRDefault="00A80DD9" w:rsidP="00750DFC">
            <w:pPr>
              <w:spacing w:after="0" w:line="0" w:lineRule="atLeast"/>
              <w:rPr>
                <w:sz w:val="20"/>
              </w:rPr>
            </w:pPr>
            <w:r w:rsidRPr="004A68B4">
              <w:rPr>
                <w:sz w:val="20"/>
              </w:rPr>
              <w:t xml:space="preserve"> </w:t>
            </w:r>
          </w:p>
        </w:tc>
        <w:tc>
          <w:tcPr>
            <w:tcW w:w="992"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6,9</w:t>
            </w:r>
            <w:r>
              <w:rPr>
                <w:sz w:val="20"/>
                <w:lang w:val="ru-RU"/>
              </w:rPr>
              <w:t>8</w:t>
            </w:r>
          </w:p>
        </w:tc>
        <w:tc>
          <w:tcPr>
            <w:tcW w:w="851"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4,44</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1134" w:type="dxa"/>
            <w:shd w:val="clear" w:color="auto" w:fill="auto"/>
          </w:tcPr>
          <w:p w:rsidR="00A80DD9" w:rsidRPr="004A68B4" w:rsidRDefault="00A80DD9" w:rsidP="00750DFC">
            <w:pPr>
              <w:spacing w:after="0" w:line="0" w:lineRule="atLeast"/>
              <w:jc w:val="center"/>
              <w:rPr>
                <w:sz w:val="20"/>
                <w:lang w:val="ru-RU"/>
              </w:rPr>
            </w:pPr>
            <w:r>
              <w:rPr>
                <w:sz w:val="20"/>
                <w:lang w:val="ru-RU"/>
              </w:rPr>
              <w:t>-95,56</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t>18.</w:t>
            </w:r>
          </w:p>
        </w:tc>
        <w:tc>
          <w:tcPr>
            <w:tcW w:w="4395" w:type="dxa"/>
            <w:shd w:val="clear" w:color="auto" w:fill="auto"/>
          </w:tcPr>
          <w:p w:rsidR="00A80DD9" w:rsidRPr="004A68B4" w:rsidRDefault="00A80DD9" w:rsidP="00750DFC">
            <w:pPr>
              <w:spacing w:after="0" w:line="0" w:lineRule="atLeast"/>
              <w:jc w:val="both"/>
              <w:rPr>
                <w:sz w:val="20"/>
                <w:lang w:val="ru-RU"/>
              </w:rPr>
            </w:pPr>
            <w:r w:rsidRPr="004A68B4">
              <w:rPr>
                <w:sz w:val="20"/>
                <w:lang w:val="ru-RU"/>
              </w:rPr>
              <w:t>Отношение суммы взысканных административных штрафов к общей сумме наложенных административных штрафов (в процентах)</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xml:space="preserve">= сведения показателей строк приказа № 503 графы 5: </w:t>
            </w:r>
          </w:p>
          <w:p w:rsidR="00A80DD9" w:rsidRPr="004A68B4" w:rsidRDefault="00A80DD9" w:rsidP="00750DFC">
            <w:pPr>
              <w:spacing w:after="0" w:line="0" w:lineRule="atLeast"/>
              <w:rPr>
                <w:sz w:val="20"/>
              </w:rPr>
            </w:pPr>
            <w:r w:rsidRPr="004A68B4">
              <w:rPr>
                <w:sz w:val="20"/>
              </w:rPr>
              <w:t>«42» / «38»*100</w:t>
            </w:r>
          </w:p>
          <w:p w:rsidR="00A80DD9" w:rsidRPr="004A68B4" w:rsidRDefault="00A80DD9" w:rsidP="00750DFC">
            <w:pPr>
              <w:spacing w:after="0" w:line="0" w:lineRule="atLeast"/>
              <w:rPr>
                <w:sz w:val="20"/>
              </w:rPr>
            </w:pPr>
          </w:p>
        </w:tc>
        <w:tc>
          <w:tcPr>
            <w:tcW w:w="992" w:type="dxa"/>
            <w:shd w:val="clear" w:color="auto" w:fill="auto"/>
          </w:tcPr>
          <w:p w:rsidR="00A80DD9" w:rsidRPr="004A68B4" w:rsidRDefault="00A80DD9" w:rsidP="00750DFC">
            <w:pPr>
              <w:spacing w:after="0" w:line="0" w:lineRule="atLeast"/>
              <w:jc w:val="center"/>
              <w:rPr>
                <w:sz w:val="20"/>
                <w:lang w:val="ru-RU"/>
              </w:rPr>
            </w:pPr>
            <w:r>
              <w:rPr>
                <w:sz w:val="20"/>
                <w:lang w:val="ru-RU"/>
              </w:rPr>
              <w:t>64,29</w:t>
            </w:r>
          </w:p>
        </w:tc>
        <w:tc>
          <w:tcPr>
            <w:tcW w:w="851"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97,87</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95,70</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2,17</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t>19.</w:t>
            </w:r>
          </w:p>
        </w:tc>
        <w:tc>
          <w:tcPr>
            <w:tcW w:w="4395" w:type="dxa"/>
            <w:shd w:val="clear" w:color="auto" w:fill="auto"/>
          </w:tcPr>
          <w:p w:rsidR="00A80DD9" w:rsidRPr="004A68B4" w:rsidRDefault="00A80DD9" w:rsidP="00750DFC">
            <w:pPr>
              <w:spacing w:after="0" w:line="0" w:lineRule="atLeast"/>
              <w:jc w:val="both"/>
              <w:rPr>
                <w:sz w:val="20"/>
                <w:lang w:val="ru-RU"/>
              </w:rPr>
            </w:pPr>
            <w:r w:rsidRPr="004A68B4">
              <w:rPr>
                <w:sz w:val="20"/>
                <w:lang w:val="ru-RU"/>
              </w:rPr>
              <w:t>Средний размер наложенного административного штрафа, в том числе на должностных лиц и юридических лиц (в тыс. рублей)</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xml:space="preserve">= сведения показателей строк приказа № 503 графы 5: </w:t>
            </w:r>
          </w:p>
          <w:p w:rsidR="00A80DD9" w:rsidRPr="004A68B4" w:rsidRDefault="00A80DD9" w:rsidP="00750DFC">
            <w:pPr>
              <w:spacing w:after="0" w:line="0" w:lineRule="atLeast"/>
              <w:rPr>
                <w:sz w:val="20"/>
              </w:rPr>
            </w:pPr>
            <w:r w:rsidRPr="004A68B4">
              <w:rPr>
                <w:sz w:val="20"/>
                <w:lang w:val="ru-RU"/>
              </w:rPr>
              <w:t xml:space="preserve"> </w:t>
            </w:r>
            <w:r w:rsidRPr="004A68B4">
              <w:rPr>
                <w:sz w:val="20"/>
              </w:rPr>
              <w:t xml:space="preserve">«38» / «34» </w:t>
            </w:r>
          </w:p>
        </w:tc>
        <w:tc>
          <w:tcPr>
            <w:tcW w:w="992"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60</w:t>
            </w:r>
          </w:p>
        </w:tc>
        <w:tc>
          <w:tcPr>
            <w:tcW w:w="851"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52,22</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60,50</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-13,68</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p>
        </w:tc>
        <w:tc>
          <w:tcPr>
            <w:tcW w:w="4395" w:type="dxa"/>
            <w:shd w:val="clear" w:color="auto" w:fill="auto"/>
          </w:tcPr>
          <w:p w:rsidR="00A80DD9" w:rsidRPr="004A68B4" w:rsidRDefault="00A80DD9" w:rsidP="00750DFC">
            <w:pPr>
              <w:spacing w:after="0" w:line="0" w:lineRule="atLeast"/>
              <w:jc w:val="both"/>
              <w:rPr>
                <w:sz w:val="20"/>
                <w:lang w:val="ru-RU"/>
              </w:rPr>
            </w:pPr>
            <w:r w:rsidRPr="004A68B4">
              <w:rPr>
                <w:sz w:val="20"/>
                <w:lang w:val="ru-RU"/>
              </w:rPr>
              <w:t>Средний размер наложенного административного штрафа на должностных лиц (в тыс. рублей)</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xml:space="preserve">= сведения показателей строк приказа № 503 графы 5: </w:t>
            </w:r>
          </w:p>
          <w:p w:rsidR="00A80DD9" w:rsidRPr="004A68B4" w:rsidRDefault="00A80DD9" w:rsidP="00750DFC">
            <w:pPr>
              <w:spacing w:after="0" w:line="0" w:lineRule="atLeast"/>
              <w:rPr>
                <w:sz w:val="20"/>
              </w:rPr>
            </w:pPr>
            <w:r w:rsidRPr="004A68B4">
              <w:rPr>
                <w:sz w:val="20"/>
              </w:rPr>
              <w:t xml:space="preserve">«39» / «35» </w:t>
            </w:r>
          </w:p>
        </w:tc>
        <w:tc>
          <w:tcPr>
            <w:tcW w:w="992"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1"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0</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p>
        </w:tc>
        <w:tc>
          <w:tcPr>
            <w:tcW w:w="4395" w:type="dxa"/>
            <w:shd w:val="clear" w:color="auto" w:fill="auto"/>
          </w:tcPr>
          <w:p w:rsidR="00A80DD9" w:rsidRPr="004A68B4" w:rsidRDefault="00A80DD9" w:rsidP="00750DFC">
            <w:pPr>
              <w:spacing w:after="0" w:line="0" w:lineRule="atLeast"/>
              <w:jc w:val="both"/>
              <w:rPr>
                <w:sz w:val="20"/>
                <w:lang w:val="ru-RU"/>
              </w:rPr>
            </w:pPr>
            <w:r w:rsidRPr="004A68B4">
              <w:rPr>
                <w:sz w:val="20"/>
                <w:lang w:val="ru-RU"/>
              </w:rPr>
              <w:t>Средний размер наложенного административного штрафа на юридических лиц (в тыс. рублей)</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xml:space="preserve">= сведения показателей строк приказа № 503 графы 5: </w:t>
            </w:r>
          </w:p>
          <w:p w:rsidR="00A80DD9" w:rsidRPr="004A68B4" w:rsidRDefault="00A80DD9" w:rsidP="00750DFC">
            <w:pPr>
              <w:spacing w:after="0" w:line="0" w:lineRule="atLeast"/>
              <w:rPr>
                <w:sz w:val="20"/>
              </w:rPr>
            </w:pPr>
            <w:r w:rsidRPr="004A68B4">
              <w:rPr>
                <w:sz w:val="20"/>
              </w:rPr>
              <w:lastRenderedPageBreak/>
              <w:t>«41» / «37»</w:t>
            </w:r>
          </w:p>
        </w:tc>
        <w:tc>
          <w:tcPr>
            <w:tcW w:w="992"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lastRenderedPageBreak/>
              <w:t>60</w:t>
            </w:r>
          </w:p>
        </w:tc>
        <w:tc>
          <w:tcPr>
            <w:tcW w:w="851"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52,22</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60,50</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-13,68</w:t>
            </w:r>
          </w:p>
        </w:tc>
      </w:tr>
      <w:tr w:rsidR="00A80DD9" w:rsidRPr="004A68B4" w:rsidTr="00750DFC">
        <w:tc>
          <w:tcPr>
            <w:tcW w:w="425" w:type="dxa"/>
            <w:shd w:val="clear" w:color="auto" w:fill="auto"/>
          </w:tcPr>
          <w:p w:rsidR="00A80DD9" w:rsidRPr="004A68B4" w:rsidRDefault="00A80DD9" w:rsidP="00750DFC">
            <w:pPr>
              <w:spacing w:after="0" w:line="0" w:lineRule="atLeast"/>
              <w:ind w:left="-108" w:right="-108"/>
              <w:jc w:val="center"/>
              <w:rPr>
                <w:sz w:val="20"/>
              </w:rPr>
            </w:pPr>
            <w:r w:rsidRPr="004A68B4">
              <w:rPr>
                <w:sz w:val="20"/>
              </w:rPr>
              <w:lastRenderedPageBreak/>
              <w:t>20.</w:t>
            </w:r>
          </w:p>
        </w:tc>
        <w:tc>
          <w:tcPr>
            <w:tcW w:w="4395" w:type="dxa"/>
            <w:shd w:val="clear" w:color="auto" w:fill="auto"/>
          </w:tcPr>
          <w:p w:rsidR="00A80DD9" w:rsidRPr="004A68B4" w:rsidRDefault="00A80DD9" w:rsidP="00750DFC">
            <w:pPr>
              <w:spacing w:after="0" w:line="0" w:lineRule="atLeast"/>
              <w:jc w:val="both"/>
              <w:rPr>
                <w:sz w:val="20"/>
                <w:lang w:val="ru-RU"/>
              </w:rPr>
            </w:pPr>
            <w:r w:rsidRPr="004A68B4">
              <w:rPr>
                <w:sz w:val="20"/>
                <w:lang w:val="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1701" w:type="dxa"/>
            <w:shd w:val="clear" w:color="auto" w:fill="auto"/>
          </w:tcPr>
          <w:p w:rsidR="00A80DD9" w:rsidRPr="004A68B4" w:rsidRDefault="00A80DD9" w:rsidP="00750DFC">
            <w:pPr>
              <w:spacing w:after="0" w:line="0" w:lineRule="atLeast"/>
              <w:rPr>
                <w:sz w:val="20"/>
                <w:lang w:val="ru-RU"/>
              </w:rPr>
            </w:pPr>
            <w:r w:rsidRPr="004A68B4">
              <w:rPr>
                <w:sz w:val="20"/>
                <w:lang w:val="ru-RU"/>
              </w:rPr>
              <w:t xml:space="preserve">= сведения показателей строк приказа № 503 графы 5: </w:t>
            </w:r>
          </w:p>
          <w:p w:rsidR="00A80DD9" w:rsidRPr="004A68B4" w:rsidRDefault="00A80DD9" w:rsidP="00750DFC">
            <w:pPr>
              <w:spacing w:after="0" w:line="0" w:lineRule="atLeast"/>
              <w:rPr>
                <w:sz w:val="20"/>
              </w:rPr>
            </w:pPr>
            <w:r w:rsidRPr="004A68B4">
              <w:rPr>
                <w:sz w:val="20"/>
              </w:rPr>
              <w:t>«43» / «19»*100</w:t>
            </w:r>
          </w:p>
        </w:tc>
        <w:tc>
          <w:tcPr>
            <w:tcW w:w="992"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1"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850" w:type="dxa"/>
            <w:shd w:val="clear" w:color="auto" w:fill="auto"/>
          </w:tcPr>
          <w:p w:rsidR="00A80DD9" w:rsidRPr="004A68B4" w:rsidRDefault="00A80DD9" w:rsidP="00750DFC">
            <w:pPr>
              <w:spacing w:after="0" w:line="0" w:lineRule="atLeast"/>
              <w:jc w:val="center"/>
              <w:rPr>
                <w:sz w:val="20"/>
              </w:rPr>
            </w:pPr>
            <w:r w:rsidRPr="004A68B4">
              <w:rPr>
                <w:sz w:val="20"/>
              </w:rPr>
              <w:t>0</w:t>
            </w:r>
          </w:p>
        </w:tc>
        <w:tc>
          <w:tcPr>
            <w:tcW w:w="1134" w:type="dxa"/>
            <w:shd w:val="clear" w:color="auto" w:fill="auto"/>
          </w:tcPr>
          <w:p w:rsidR="00A80DD9" w:rsidRPr="004A68B4" w:rsidRDefault="00A80DD9" w:rsidP="00750DFC">
            <w:pPr>
              <w:spacing w:after="0" w:line="0" w:lineRule="atLeast"/>
              <w:jc w:val="center"/>
              <w:rPr>
                <w:sz w:val="20"/>
                <w:lang w:val="ru-RU"/>
              </w:rPr>
            </w:pPr>
            <w:r w:rsidRPr="004A68B4">
              <w:rPr>
                <w:sz w:val="20"/>
                <w:lang w:val="ru-RU"/>
              </w:rPr>
              <w:t>0</w:t>
            </w:r>
          </w:p>
        </w:tc>
      </w:tr>
    </w:tbl>
    <w:p w:rsidR="00175BF8" w:rsidRPr="00CB58DB" w:rsidRDefault="00175BF8" w:rsidP="00A80DD9">
      <w:pPr>
        <w:spacing w:after="0" w:line="0" w:lineRule="atLeast"/>
        <w:jc w:val="right"/>
        <w:rPr>
          <w:sz w:val="24"/>
          <w:szCs w:val="24"/>
          <w:highlight w:val="yellow"/>
          <w:lang w:val="ru-RU"/>
        </w:rPr>
      </w:pPr>
    </w:p>
    <w:p w:rsidR="00A80DD9" w:rsidRPr="00CB58DB" w:rsidRDefault="00A80DD9" w:rsidP="00A80DD9">
      <w:pPr>
        <w:spacing w:after="0" w:line="0" w:lineRule="atLeast"/>
        <w:jc w:val="right"/>
        <w:rPr>
          <w:sz w:val="26"/>
          <w:szCs w:val="26"/>
          <w:lang w:val="ru-RU"/>
        </w:rPr>
      </w:pPr>
      <w:r w:rsidRPr="00CB58DB">
        <w:rPr>
          <w:sz w:val="26"/>
          <w:szCs w:val="26"/>
          <w:lang w:val="ru-RU"/>
        </w:rPr>
        <w:t xml:space="preserve">Таблица </w:t>
      </w:r>
      <w:r w:rsidR="00750DFC">
        <w:rPr>
          <w:sz w:val="26"/>
          <w:szCs w:val="26"/>
          <w:lang w:val="ru-RU"/>
        </w:rPr>
        <w:t>5</w:t>
      </w:r>
    </w:p>
    <w:p w:rsidR="00A80DD9" w:rsidRPr="00E35CC9" w:rsidRDefault="00A80DD9" w:rsidP="00A80DD9">
      <w:pPr>
        <w:spacing w:after="0" w:line="0" w:lineRule="atLeast"/>
        <w:jc w:val="center"/>
        <w:rPr>
          <w:sz w:val="26"/>
          <w:szCs w:val="26"/>
          <w:lang w:val="ru-RU"/>
        </w:rPr>
      </w:pPr>
      <w:r w:rsidRPr="00E35CC9">
        <w:rPr>
          <w:sz w:val="26"/>
          <w:szCs w:val="26"/>
          <w:lang w:val="ru-RU"/>
        </w:rPr>
        <w:t xml:space="preserve">Перечень причин отклонений значений показателей  2016 года от 2015 года </w:t>
      </w:r>
    </w:p>
    <w:p w:rsidR="00A80DD9" w:rsidRPr="00E35CC9" w:rsidRDefault="00A80DD9" w:rsidP="00A80DD9">
      <w:pPr>
        <w:spacing w:after="0" w:line="0" w:lineRule="atLeast"/>
        <w:jc w:val="center"/>
        <w:rPr>
          <w:sz w:val="26"/>
          <w:szCs w:val="26"/>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1088"/>
        <w:gridCol w:w="8222"/>
      </w:tblGrid>
      <w:tr w:rsidR="00A80DD9" w:rsidRPr="00FC52D0" w:rsidTr="00750DFC">
        <w:trPr>
          <w:trHeight w:val="165"/>
        </w:trPr>
        <w:tc>
          <w:tcPr>
            <w:tcW w:w="613" w:type="dxa"/>
            <w:tcBorders>
              <w:top w:val="single" w:sz="4" w:space="0" w:color="auto"/>
              <w:left w:val="single" w:sz="4" w:space="0" w:color="auto"/>
              <w:bottom w:val="single" w:sz="4" w:space="0" w:color="auto"/>
              <w:right w:val="single" w:sz="4" w:space="0" w:color="auto"/>
            </w:tcBorders>
            <w:shd w:val="clear" w:color="auto" w:fill="auto"/>
          </w:tcPr>
          <w:p w:rsidR="00A80DD9" w:rsidRPr="00175BF8" w:rsidRDefault="00A80DD9" w:rsidP="00750DFC">
            <w:pPr>
              <w:pStyle w:val="ConsPlusNormal"/>
              <w:spacing w:line="0" w:lineRule="atLeast"/>
              <w:jc w:val="center"/>
              <w:rPr>
                <w:sz w:val="20"/>
              </w:rPr>
            </w:pPr>
            <w:r w:rsidRPr="00175BF8">
              <w:rPr>
                <w:sz w:val="20"/>
              </w:rPr>
              <w:t xml:space="preserve">№ </w:t>
            </w:r>
            <w:proofErr w:type="gramStart"/>
            <w:r w:rsidRPr="00175BF8">
              <w:rPr>
                <w:sz w:val="20"/>
              </w:rPr>
              <w:t>п</w:t>
            </w:r>
            <w:proofErr w:type="gramEnd"/>
            <w:r w:rsidRPr="00175BF8">
              <w:rPr>
                <w:sz w:val="20"/>
              </w:rPr>
              <w:t>/п</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80DD9" w:rsidRPr="00175BF8" w:rsidRDefault="00A80DD9" w:rsidP="00750DFC">
            <w:pPr>
              <w:pStyle w:val="ConsPlusNormal"/>
              <w:spacing w:line="0" w:lineRule="atLeast"/>
              <w:jc w:val="center"/>
              <w:rPr>
                <w:sz w:val="20"/>
              </w:rPr>
            </w:pPr>
            <w:proofErr w:type="spellStart"/>
            <w:proofErr w:type="gramStart"/>
            <w:r w:rsidRPr="00175BF8">
              <w:rPr>
                <w:sz w:val="20"/>
              </w:rPr>
              <w:t>Поряд-ковый</w:t>
            </w:r>
            <w:proofErr w:type="spellEnd"/>
            <w:proofErr w:type="gramEnd"/>
            <w:r w:rsidRPr="00175BF8">
              <w:rPr>
                <w:sz w:val="20"/>
              </w:rPr>
              <w:t xml:space="preserve"> номер значения показа-теля</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A80DD9" w:rsidRPr="00175BF8" w:rsidRDefault="00A80DD9" w:rsidP="00750DFC">
            <w:pPr>
              <w:pStyle w:val="ConsPlusNormal"/>
              <w:spacing w:line="0" w:lineRule="atLeast"/>
              <w:jc w:val="center"/>
              <w:rPr>
                <w:sz w:val="20"/>
              </w:rPr>
            </w:pPr>
            <w:r w:rsidRPr="00175BF8">
              <w:rPr>
                <w:sz w:val="20"/>
              </w:rPr>
              <w:t>Причины отклонений значений показателей</w:t>
            </w:r>
          </w:p>
        </w:tc>
      </w:tr>
      <w:tr w:rsidR="00A80DD9" w:rsidRPr="00160A8F" w:rsidTr="00750DFC">
        <w:trPr>
          <w:trHeight w:val="165"/>
        </w:trPr>
        <w:tc>
          <w:tcPr>
            <w:tcW w:w="613" w:type="dxa"/>
            <w:tcBorders>
              <w:top w:val="single" w:sz="4" w:space="0" w:color="auto"/>
              <w:left w:val="single" w:sz="4" w:space="0" w:color="auto"/>
              <w:bottom w:val="single" w:sz="4" w:space="0" w:color="auto"/>
              <w:right w:val="single" w:sz="4" w:space="0" w:color="auto"/>
            </w:tcBorders>
            <w:shd w:val="clear" w:color="auto" w:fill="auto"/>
          </w:tcPr>
          <w:p w:rsidR="00A80DD9" w:rsidRPr="00175BF8" w:rsidRDefault="00A80DD9" w:rsidP="00750DFC">
            <w:pPr>
              <w:pStyle w:val="ConsPlusNormal"/>
              <w:jc w:val="center"/>
              <w:rPr>
                <w:sz w:val="20"/>
              </w:rPr>
            </w:pPr>
            <w:r w:rsidRPr="00175BF8">
              <w:rPr>
                <w:sz w:val="20"/>
              </w:rPr>
              <w:t>1</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80DD9" w:rsidRPr="00175BF8" w:rsidRDefault="00A80DD9" w:rsidP="00750DFC">
            <w:pPr>
              <w:pStyle w:val="ConsPlusNormal"/>
              <w:jc w:val="center"/>
              <w:rPr>
                <w:sz w:val="20"/>
              </w:rPr>
            </w:pPr>
            <w:r w:rsidRPr="00175BF8">
              <w:rPr>
                <w:sz w:val="20"/>
              </w:rPr>
              <w:t>2</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A80DD9" w:rsidRPr="00175BF8" w:rsidRDefault="00A80DD9" w:rsidP="00750DFC">
            <w:pPr>
              <w:pStyle w:val="ConsPlusNormal"/>
              <w:jc w:val="center"/>
              <w:rPr>
                <w:sz w:val="20"/>
              </w:rPr>
            </w:pPr>
            <w:r w:rsidRPr="00175BF8">
              <w:rPr>
                <w:sz w:val="20"/>
              </w:rPr>
              <w:t>3</w:t>
            </w:r>
          </w:p>
        </w:tc>
      </w:tr>
      <w:tr w:rsidR="00A80DD9" w:rsidRPr="00175BF8" w:rsidTr="00750DFC">
        <w:trPr>
          <w:trHeight w:val="165"/>
        </w:trPr>
        <w:tc>
          <w:tcPr>
            <w:tcW w:w="613" w:type="dxa"/>
          </w:tcPr>
          <w:p w:rsidR="00A80DD9" w:rsidRPr="00175BF8" w:rsidRDefault="00A80DD9" w:rsidP="00750DFC">
            <w:pPr>
              <w:pStyle w:val="ConsPlusNormal"/>
              <w:jc w:val="center"/>
              <w:rPr>
                <w:sz w:val="20"/>
              </w:rPr>
            </w:pPr>
            <w:r w:rsidRPr="00175BF8">
              <w:rPr>
                <w:sz w:val="20"/>
              </w:rPr>
              <w:t>1</w:t>
            </w:r>
          </w:p>
        </w:tc>
        <w:tc>
          <w:tcPr>
            <w:tcW w:w="1088" w:type="dxa"/>
          </w:tcPr>
          <w:p w:rsidR="00A80DD9" w:rsidRPr="00175BF8" w:rsidRDefault="00A80DD9" w:rsidP="00750DFC">
            <w:pPr>
              <w:pStyle w:val="ConsPlusNormal"/>
              <w:jc w:val="center"/>
              <w:rPr>
                <w:sz w:val="20"/>
              </w:rPr>
            </w:pPr>
            <w:r w:rsidRPr="00175BF8">
              <w:rPr>
                <w:sz w:val="20"/>
              </w:rPr>
              <w:t>7</w:t>
            </w:r>
          </w:p>
        </w:tc>
        <w:tc>
          <w:tcPr>
            <w:tcW w:w="8222" w:type="dxa"/>
          </w:tcPr>
          <w:p w:rsidR="00A80DD9" w:rsidRPr="00175BF8" w:rsidRDefault="00A80DD9" w:rsidP="00710147">
            <w:pPr>
              <w:pStyle w:val="ConsPlusNormal"/>
              <w:jc w:val="both"/>
              <w:rPr>
                <w:sz w:val="20"/>
              </w:rPr>
            </w:pPr>
            <w:proofErr w:type="gramStart"/>
            <w:r w:rsidRPr="00175BF8">
              <w:rPr>
                <w:sz w:val="20"/>
              </w:rPr>
              <w:t xml:space="preserve">«23,83» увеличение показателя связано с увеличением количества проведенных в 2016 году </w:t>
            </w:r>
            <w:r w:rsidR="000606B5" w:rsidRPr="00175BF8">
              <w:rPr>
                <w:sz w:val="20"/>
              </w:rPr>
              <w:t xml:space="preserve">(по сравнению с 2015 годом) </w:t>
            </w:r>
            <w:r w:rsidRPr="00175BF8">
              <w:rPr>
                <w:sz w:val="20"/>
              </w:rPr>
              <w:t>плановых проверок, по результатам которых выданы предписания, что вызвало увеличение в 2017 году количества внеплановых проверок по контролю за исполнением предписаний (2015 год –  176 плановых проверок, 2016 год –</w:t>
            </w:r>
            <w:r w:rsidR="000606B5" w:rsidRPr="00175BF8">
              <w:rPr>
                <w:sz w:val="20"/>
              </w:rPr>
              <w:t xml:space="preserve"> </w:t>
            </w:r>
            <w:r w:rsidRPr="00175BF8">
              <w:rPr>
                <w:sz w:val="20"/>
              </w:rPr>
              <w:t>697 плановых проверок, 2017 год – 538 внеплановых проверок)</w:t>
            </w:r>
            <w:proofErr w:type="gramEnd"/>
          </w:p>
        </w:tc>
      </w:tr>
      <w:tr w:rsidR="00A80DD9" w:rsidRPr="00175BF8" w:rsidTr="00750DFC">
        <w:trPr>
          <w:trHeight w:val="165"/>
        </w:trPr>
        <w:tc>
          <w:tcPr>
            <w:tcW w:w="613" w:type="dxa"/>
          </w:tcPr>
          <w:p w:rsidR="00A80DD9" w:rsidRPr="00175BF8" w:rsidRDefault="00A80DD9" w:rsidP="00750DFC">
            <w:pPr>
              <w:pStyle w:val="ConsPlusNormal"/>
              <w:jc w:val="center"/>
              <w:rPr>
                <w:sz w:val="20"/>
              </w:rPr>
            </w:pPr>
            <w:r w:rsidRPr="00175BF8">
              <w:rPr>
                <w:sz w:val="20"/>
              </w:rPr>
              <w:t>2</w:t>
            </w:r>
          </w:p>
        </w:tc>
        <w:tc>
          <w:tcPr>
            <w:tcW w:w="1088" w:type="dxa"/>
          </w:tcPr>
          <w:p w:rsidR="00A80DD9" w:rsidRPr="00175BF8" w:rsidRDefault="00A80DD9" w:rsidP="00750DFC">
            <w:pPr>
              <w:pStyle w:val="ConsPlusNormal"/>
              <w:jc w:val="center"/>
              <w:rPr>
                <w:sz w:val="20"/>
              </w:rPr>
            </w:pPr>
            <w:r w:rsidRPr="00175BF8">
              <w:rPr>
                <w:sz w:val="20"/>
              </w:rPr>
              <w:t>12</w:t>
            </w:r>
          </w:p>
          <w:p w:rsidR="00A80DD9" w:rsidRPr="00175BF8" w:rsidRDefault="00A80DD9" w:rsidP="00750DFC">
            <w:pPr>
              <w:pStyle w:val="ConsPlusNormal"/>
              <w:jc w:val="center"/>
              <w:rPr>
                <w:sz w:val="20"/>
              </w:rPr>
            </w:pPr>
          </w:p>
        </w:tc>
        <w:tc>
          <w:tcPr>
            <w:tcW w:w="8222" w:type="dxa"/>
          </w:tcPr>
          <w:p w:rsidR="00A80DD9" w:rsidRPr="00175BF8" w:rsidRDefault="00A80DD9" w:rsidP="00710147">
            <w:pPr>
              <w:pStyle w:val="ConsPlusNormal"/>
              <w:jc w:val="both"/>
              <w:rPr>
                <w:sz w:val="20"/>
              </w:rPr>
            </w:pPr>
            <w:r w:rsidRPr="00175BF8">
              <w:rPr>
                <w:sz w:val="20"/>
              </w:rPr>
              <w:t>«25,27» увеличение значения показателя связано с увеличением количества правонарушений, выявленных в пределах срока давности привлечения к административной ответственности</w:t>
            </w:r>
          </w:p>
        </w:tc>
      </w:tr>
      <w:tr w:rsidR="00A80DD9" w:rsidRPr="00175BF8" w:rsidTr="00750DFC">
        <w:trPr>
          <w:trHeight w:val="165"/>
        </w:trPr>
        <w:tc>
          <w:tcPr>
            <w:tcW w:w="613" w:type="dxa"/>
          </w:tcPr>
          <w:p w:rsidR="00A80DD9" w:rsidRPr="00175BF8" w:rsidRDefault="00A80DD9" w:rsidP="00750DFC">
            <w:pPr>
              <w:pStyle w:val="ConsPlusNormal"/>
              <w:jc w:val="center"/>
              <w:rPr>
                <w:sz w:val="20"/>
              </w:rPr>
            </w:pPr>
            <w:r w:rsidRPr="00175BF8">
              <w:rPr>
                <w:sz w:val="20"/>
              </w:rPr>
              <w:t>3</w:t>
            </w:r>
          </w:p>
        </w:tc>
        <w:tc>
          <w:tcPr>
            <w:tcW w:w="1088" w:type="dxa"/>
          </w:tcPr>
          <w:p w:rsidR="00A80DD9" w:rsidRPr="00175BF8" w:rsidRDefault="00A80DD9" w:rsidP="00750DFC">
            <w:pPr>
              <w:pStyle w:val="ConsPlusNormal"/>
              <w:jc w:val="center"/>
              <w:rPr>
                <w:sz w:val="20"/>
              </w:rPr>
            </w:pPr>
            <w:r w:rsidRPr="00175BF8">
              <w:rPr>
                <w:sz w:val="20"/>
              </w:rPr>
              <w:t>13</w:t>
            </w:r>
          </w:p>
          <w:p w:rsidR="00A80DD9" w:rsidRPr="00175BF8" w:rsidRDefault="00A80DD9" w:rsidP="00750DFC">
            <w:pPr>
              <w:pStyle w:val="ConsPlusNormal"/>
              <w:jc w:val="center"/>
              <w:rPr>
                <w:sz w:val="20"/>
              </w:rPr>
            </w:pPr>
          </w:p>
          <w:p w:rsidR="00A80DD9" w:rsidRPr="00175BF8" w:rsidRDefault="00A80DD9" w:rsidP="00750DFC">
            <w:pPr>
              <w:pStyle w:val="ConsPlusNormal"/>
              <w:jc w:val="center"/>
              <w:rPr>
                <w:sz w:val="20"/>
              </w:rPr>
            </w:pPr>
          </w:p>
        </w:tc>
        <w:tc>
          <w:tcPr>
            <w:tcW w:w="8222" w:type="dxa"/>
          </w:tcPr>
          <w:p w:rsidR="00A80DD9" w:rsidRPr="00175BF8" w:rsidRDefault="002A4A01" w:rsidP="00710147">
            <w:pPr>
              <w:pStyle w:val="ConsPlusNormal"/>
              <w:jc w:val="both"/>
              <w:rPr>
                <w:sz w:val="20"/>
              </w:rPr>
            </w:pPr>
            <w:r w:rsidRPr="00175BF8">
              <w:rPr>
                <w:sz w:val="20"/>
              </w:rPr>
              <w:t>«</w:t>
            </w:r>
            <w:r w:rsidR="00A80DD9" w:rsidRPr="00175BF8">
              <w:rPr>
                <w:sz w:val="20"/>
              </w:rPr>
              <w:t>24,02</w:t>
            </w:r>
            <w:r w:rsidRPr="00175BF8">
              <w:rPr>
                <w:sz w:val="20"/>
              </w:rPr>
              <w:t xml:space="preserve">» увеличение значений показателя </w:t>
            </w:r>
            <w:r w:rsidR="0062712C" w:rsidRPr="00175BF8">
              <w:rPr>
                <w:sz w:val="20"/>
              </w:rPr>
              <w:t>связано с тщательным формированием комплекса доказательств по делам об административных правонарушениях</w:t>
            </w:r>
          </w:p>
        </w:tc>
      </w:tr>
      <w:tr w:rsidR="00A80DD9" w:rsidRPr="00175BF8" w:rsidTr="00750DFC">
        <w:trPr>
          <w:trHeight w:val="165"/>
        </w:trPr>
        <w:tc>
          <w:tcPr>
            <w:tcW w:w="613" w:type="dxa"/>
          </w:tcPr>
          <w:p w:rsidR="00A80DD9" w:rsidRPr="00175BF8" w:rsidRDefault="00A80DD9" w:rsidP="00750DFC">
            <w:pPr>
              <w:pStyle w:val="ConsPlusNormal"/>
              <w:jc w:val="center"/>
              <w:rPr>
                <w:sz w:val="20"/>
              </w:rPr>
            </w:pPr>
            <w:r w:rsidRPr="00175BF8">
              <w:rPr>
                <w:sz w:val="20"/>
              </w:rPr>
              <w:t>4</w:t>
            </w:r>
          </w:p>
        </w:tc>
        <w:tc>
          <w:tcPr>
            <w:tcW w:w="1088" w:type="dxa"/>
          </w:tcPr>
          <w:p w:rsidR="00A80DD9" w:rsidRPr="00175BF8" w:rsidRDefault="00A80DD9" w:rsidP="00750DFC">
            <w:pPr>
              <w:pStyle w:val="ConsPlusNormal"/>
              <w:jc w:val="center"/>
              <w:rPr>
                <w:sz w:val="20"/>
              </w:rPr>
            </w:pPr>
            <w:r w:rsidRPr="00175BF8">
              <w:rPr>
                <w:sz w:val="20"/>
              </w:rPr>
              <w:t>17</w:t>
            </w:r>
          </w:p>
          <w:p w:rsidR="00A80DD9" w:rsidRPr="00175BF8" w:rsidRDefault="00A80DD9" w:rsidP="00750DFC">
            <w:pPr>
              <w:pStyle w:val="ConsPlusNormal"/>
              <w:jc w:val="center"/>
              <w:rPr>
                <w:color w:val="FF0000"/>
                <w:sz w:val="20"/>
              </w:rPr>
            </w:pPr>
          </w:p>
          <w:p w:rsidR="00A80DD9" w:rsidRPr="00175BF8" w:rsidRDefault="00A80DD9" w:rsidP="00750DFC">
            <w:pPr>
              <w:pStyle w:val="ConsPlusNormal"/>
              <w:jc w:val="center"/>
              <w:rPr>
                <w:color w:val="FF0000"/>
                <w:sz w:val="20"/>
              </w:rPr>
            </w:pPr>
          </w:p>
          <w:p w:rsidR="00A80DD9" w:rsidRPr="00175BF8" w:rsidRDefault="00A80DD9" w:rsidP="00750DFC">
            <w:pPr>
              <w:pStyle w:val="ConsPlusNormal"/>
              <w:jc w:val="center"/>
              <w:rPr>
                <w:color w:val="FF0000"/>
                <w:sz w:val="20"/>
              </w:rPr>
            </w:pPr>
          </w:p>
        </w:tc>
        <w:tc>
          <w:tcPr>
            <w:tcW w:w="8222" w:type="dxa"/>
          </w:tcPr>
          <w:p w:rsidR="00A80DD9" w:rsidRPr="00175BF8" w:rsidRDefault="00A80DD9" w:rsidP="00750DFC">
            <w:pPr>
              <w:pStyle w:val="ConsPlusNormal"/>
              <w:jc w:val="both"/>
              <w:rPr>
                <w:sz w:val="20"/>
              </w:rPr>
            </w:pPr>
            <w:r w:rsidRPr="00175BF8">
              <w:rPr>
                <w:sz w:val="20"/>
              </w:rPr>
              <w:t>«-</w:t>
            </w:r>
            <w:r w:rsidR="000606B5" w:rsidRPr="00175BF8">
              <w:rPr>
                <w:sz w:val="20"/>
              </w:rPr>
              <w:t xml:space="preserve"> </w:t>
            </w:r>
            <w:r w:rsidRPr="00175BF8">
              <w:rPr>
                <w:sz w:val="20"/>
              </w:rPr>
              <w:t>95,56» увеличение значения показателя вызвано с выявлением в 2017 году фактов неисполнения предписаний (</w:t>
            </w:r>
            <w:r w:rsidR="00456854" w:rsidRPr="00175BF8">
              <w:rPr>
                <w:sz w:val="20"/>
              </w:rPr>
              <w:t>4</w:t>
            </w:r>
            <w:r w:rsidRPr="00175BF8">
              <w:rPr>
                <w:sz w:val="20"/>
              </w:rPr>
              <w:t xml:space="preserve"> юридическими лицами не исполнены первичные и повторно выданные предписания из-за фактического прекращения деятельности), в 2016 году случаи неисполн</w:t>
            </w:r>
            <w:r w:rsidR="0062712C" w:rsidRPr="00175BF8">
              <w:rPr>
                <w:sz w:val="20"/>
              </w:rPr>
              <w:t>ения предписаний отсутствовали.</w:t>
            </w:r>
          </w:p>
        </w:tc>
      </w:tr>
      <w:tr w:rsidR="00A80DD9" w:rsidRPr="00175BF8" w:rsidTr="00750DFC">
        <w:trPr>
          <w:trHeight w:val="165"/>
        </w:trPr>
        <w:tc>
          <w:tcPr>
            <w:tcW w:w="613" w:type="dxa"/>
          </w:tcPr>
          <w:p w:rsidR="00A80DD9" w:rsidRPr="00175BF8" w:rsidRDefault="00A80DD9" w:rsidP="00750DFC">
            <w:pPr>
              <w:pStyle w:val="ConsPlusNormal"/>
              <w:jc w:val="center"/>
              <w:rPr>
                <w:sz w:val="20"/>
              </w:rPr>
            </w:pPr>
            <w:r w:rsidRPr="00175BF8">
              <w:rPr>
                <w:sz w:val="20"/>
              </w:rPr>
              <w:t>5</w:t>
            </w:r>
          </w:p>
        </w:tc>
        <w:tc>
          <w:tcPr>
            <w:tcW w:w="1088" w:type="dxa"/>
          </w:tcPr>
          <w:p w:rsidR="00A80DD9" w:rsidRPr="00175BF8" w:rsidRDefault="00A80DD9" w:rsidP="00750DFC">
            <w:pPr>
              <w:pStyle w:val="ConsPlusNormal"/>
              <w:jc w:val="center"/>
              <w:rPr>
                <w:color w:val="FF0000"/>
                <w:sz w:val="20"/>
              </w:rPr>
            </w:pPr>
            <w:r w:rsidRPr="00175BF8">
              <w:rPr>
                <w:sz w:val="20"/>
              </w:rPr>
              <w:t>19</w:t>
            </w:r>
          </w:p>
          <w:p w:rsidR="00A80DD9" w:rsidRPr="00175BF8" w:rsidRDefault="00A80DD9" w:rsidP="00750DFC">
            <w:pPr>
              <w:pStyle w:val="ConsPlusNormal"/>
              <w:jc w:val="center"/>
              <w:rPr>
                <w:color w:val="FF0000"/>
                <w:sz w:val="20"/>
              </w:rPr>
            </w:pPr>
          </w:p>
        </w:tc>
        <w:tc>
          <w:tcPr>
            <w:tcW w:w="8222" w:type="dxa"/>
          </w:tcPr>
          <w:p w:rsidR="00A80DD9" w:rsidRPr="00175BF8" w:rsidRDefault="00A80DD9" w:rsidP="00750DFC">
            <w:pPr>
              <w:spacing w:after="0" w:line="0" w:lineRule="atLeast"/>
              <w:jc w:val="both"/>
              <w:rPr>
                <w:sz w:val="20"/>
                <w:lang w:val="ru-RU"/>
              </w:rPr>
            </w:pPr>
            <w:r w:rsidRPr="00175BF8">
              <w:rPr>
                <w:sz w:val="20"/>
                <w:lang w:val="ru-RU"/>
              </w:rPr>
              <w:t>«-</w:t>
            </w:r>
            <w:r w:rsidR="000606B5" w:rsidRPr="00175BF8">
              <w:rPr>
                <w:sz w:val="20"/>
                <w:lang w:val="ru-RU"/>
              </w:rPr>
              <w:t xml:space="preserve"> </w:t>
            </w:r>
            <w:r w:rsidRPr="00175BF8">
              <w:rPr>
                <w:sz w:val="20"/>
                <w:lang w:val="ru-RU"/>
              </w:rPr>
              <w:t>13,68» уменьшение значения показателя вызвано уменьшением общей суммы нал</w:t>
            </w:r>
            <w:r w:rsidR="0062712C" w:rsidRPr="00175BF8">
              <w:rPr>
                <w:sz w:val="20"/>
                <w:lang w:val="ru-RU"/>
              </w:rPr>
              <w:t>оженных административных штрафов</w:t>
            </w:r>
          </w:p>
        </w:tc>
      </w:tr>
    </w:tbl>
    <w:p w:rsidR="00A80DD9" w:rsidRPr="002D4CC3" w:rsidRDefault="00A80DD9" w:rsidP="00A80DD9">
      <w:pPr>
        <w:spacing w:after="0" w:line="240" w:lineRule="auto"/>
        <w:ind w:firstLine="709"/>
        <w:jc w:val="both"/>
        <w:rPr>
          <w:sz w:val="28"/>
          <w:lang w:val="ru-RU"/>
        </w:rPr>
      </w:pPr>
      <w:r w:rsidRPr="002D4CC3">
        <w:rPr>
          <w:sz w:val="28"/>
          <w:lang w:val="ru-RU"/>
        </w:rPr>
        <w:t>Анализ показателей эффективности государственного контроля (надзора)         в сфере образования показывает следующее:</w:t>
      </w:r>
    </w:p>
    <w:p w:rsidR="00A80DD9" w:rsidRPr="002D4CC3" w:rsidRDefault="00A80DD9" w:rsidP="00A80DD9">
      <w:pPr>
        <w:spacing w:after="0" w:line="240" w:lineRule="auto"/>
        <w:ind w:firstLine="709"/>
        <w:jc w:val="both"/>
        <w:rPr>
          <w:sz w:val="28"/>
          <w:lang w:val="ru-RU"/>
        </w:rPr>
      </w:pPr>
      <w:r w:rsidRPr="002D4CC3">
        <w:rPr>
          <w:sz w:val="28"/>
          <w:lang w:val="ru-RU"/>
        </w:rPr>
        <w:t xml:space="preserve">план проведения плановых проверок в 2017 году выполнен; </w:t>
      </w:r>
    </w:p>
    <w:p w:rsidR="00710147" w:rsidRDefault="00A80DD9" w:rsidP="00A80DD9">
      <w:pPr>
        <w:spacing w:after="0" w:line="240" w:lineRule="auto"/>
        <w:ind w:firstLine="709"/>
        <w:jc w:val="both"/>
        <w:rPr>
          <w:sz w:val="28"/>
          <w:lang w:val="ru-RU"/>
        </w:rPr>
      </w:pPr>
      <w:r w:rsidRPr="0014539C">
        <w:rPr>
          <w:sz w:val="28"/>
          <w:lang w:val="ru-RU"/>
        </w:rPr>
        <w:t>доля образовательных организаций, в отношении которых проведены проверки по государственному контролю (надзору) в сфере образования, составляет</w:t>
      </w:r>
      <w:r w:rsidR="00710147">
        <w:rPr>
          <w:sz w:val="28"/>
          <w:lang w:val="ru-RU"/>
        </w:rPr>
        <w:t xml:space="preserve"> </w:t>
      </w:r>
      <w:r w:rsidRPr="0014539C">
        <w:rPr>
          <w:sz w:val="28"/>
          <w:lang w:val="ru-RU"/>
        </w:rPr>
        <w:t>22,42% от общего количества образовательных организаций</w:t>
      </w:r>
      <w:r w:rsidR="00710147">
        <w:rPr>
          <w:sz w:val="28"/>
          <w:lang w:val="ru-RU"/>
        </w:rPr>
        <w:t xml:space="preserve"> </w:t>
      </w:r>
      <w:r w:rsidR="00710147">
        <w:rPr>
          <w:sz w:val="28"/>
          <w:lang w:val="ru-RU"/>
        </w:rPr>
        <w:t>(без учета ЛК)</w:t>
      </w:r>
      <w:r w:rsidRPr="0014539C">
        <w:rPr>
          <w:sz w:val="28"/>
          <w:lang w:val="ru-RU"/>
        </w:rPr>
        <w:t>;</w:t>
      </w:r>
    </w:p>
    <w:p w:rsidR="00A80DD9" w:rsidRPr="002D4CC3" w:rsidRDefault="00A80DD9" w:rsidP="00A80DD9">
      <w:pPr>
        <w:spacing w:after="0" w:line="240" w:lineRule="auto"/>
        <w:ind w:firstLine="709"/>
        <w:jc w:val="both"/>
        <w:rPr>
          <w:sz w:val="28"/>
          <w:lang w:val="ru-RU"/>
        </w:rPr>
      </w:pPr>
      <w:r w:rsidRPr="002D4CC3">
        <w:rPr>
          <w:sz w:val="28"/>
          <w:lang w:val="ru-RU"/>
        </w:rPr>
        <w:t xml:space="preserve">обеспечено принятие предусмотренных законодательством мер при выявлении нарушений </w:t>
      </w:r>
      <w:r w:rsidRPr="002D4CC3">
        <w:rPr>
          <w:rFonts w:eastAsia="Calibri"/>
          <w:sz w:val="28"/>
          <w:szCs w:val="28"/>
          <w:lang w:val="ru-RU"/>
        </w:rPr>
        <w:t>обязательных требований законодательства Российской Федерации в сфере образования;</w:t>
      </w:r>
    </w:p>
    <w:p w:rsidR="00A80DD9" w:rsidRDefault="00A80DD9" w:rsidP="00A80DD9">
      <w:pPr>
        <w:autoSpaceDE w:val="0"/>
        <w:autoSpaceDN w:val="0"/>
        <w:adjustRightInd w:val="0"/>
        <w:spacing w:after="0" w:line="240" w:lineRule="auto"/>
        <w:ind w:firstLine="709"/>
        <w:jc w:val="both"/>
        <w:rPr>
          <w:rFonts w:eastAsia="Calibri"/>
          <w:sz w:val="28"/>
          <w:szCs w:val="28"/>
          <w:lang w:val="ru-RU"/>
        </w:rPr>
      </w:pPr>
      <w:r w:rsidRPr="002D4CC3">
        <w:rPr>
          <w:rFonts w:eastAsia="Calibri"/>
          <w:sz w:val="28"/>
          <w:szCs w:val="28"/>
          <w:lang w:val="ru-RU"/>
        </w:rPr>
        <w:t xml:space="preserve">обеспечен </w:t>
      </w:r>
      <w:proofErr w:type="gramStart"/>
      <w:r w:rsidRPr="002D4CC3">
        <w:rPr>
          <w:rFonts w:eastAsia="Calibri"/>
          <w:sz w:val="28"/>
          <w:szCs w:val="28"/>
          <w:lang w:val="ru-RU"/>
        </w:rPr>
        <w:t>контроль за</w:t>
      </w:r>
      <w:proofErr w:type="gramEnd"/>
      <w:r w:rsidRPr="002D4CC3">
        <w:rPr>
          <w:rFonts w:eastAsia="Calibri"/>
          <w:sz w:val="28"/>
          <w:szCs w:val="28"/>
          <w:lang w:val="ru-RU"/>
        </w:rPr>
        <w:t xml:space="preserve"> исполнением предписаний и устранением нарушений обязательных требований законодательства Российской Федерации в сфере образования и несоответствий ФГОС;</w:t>
      </w:r>
    </w:p>
    <w:p w:rsidR="00A80DD9" w:rsidRPr="002D4CC3" w:rsidRDefault="00A80DD9" w:rsidP="00A80DD9">
      <w:pPr>
        <w:autoSpaceDE w:val="0"/>
        <w:autoSpaceDN w:val="0"/>
        <w:adjustRightInd w:val="0"/>
        <w:spacing w:after="0" w:line="240" w:lineRule="auto"/>
        <w:ind w:firstLine="709"/>
        <w:jc w:val="both"/>
        <w:rPr>
          <w:rFonts w:eastAsia="Calibri"/>
          <w:sz w:val="28"/>
          <w:szCs w:val="28"/>
          <w:lang w:val="ru-RU"/>
        </w:rPr>
      </w:pPr>
      <w:r>
        <w:rPr>
          <w:rFonts w:eastAsia="Calibri"/>
          <w:sz w:val="28"/>
          <w:szCs w:val="28"/>
          <w:lang w:val="ru-RU"/>
        </w:rPr>
        <w:t>обеспечен</w:t>
      </w:r>
      <w:r w:rsidR="00710147">
        <w:rPr>
          <w:rFonts w:eastAsia="Calibri"/>
          <w:sz w:val="28"/>
          <w:szCs w:val="28"/>
          <w:lang w:val="ru-RU"/>
        </w:rPr>
        <w:t>о</w:t>
      </w:r>
      <w:r>
        <w:rPr>
          <w:rFonts w:eastAsia="Calibri"/>
          <w:sz w:val="28"/>
          <w:szCs w:val="28"/>
          <w:lang w:val="ru-RU"/>
        </w:rPr>
        <w:t xml:space="preserve"> проведение государственного контроля (надзора) в сфере образования в соответствии с требованиями законодательства Российской Федерации, регламентирующего проведение государственного контроля (надзора).  </w:t>
      </w:r>
    </w:p>
    <w:p w:rsidR="00A80DD9" w:rsidRPr="006E60D7" w:rsidRDefault="00A80DD9" w:rsidP="00A80DD9">
      <w:pPr>
        <w:autoSpaceDE w:val="0"/>
        <w:autoSpaceDN w:val="0"/>
        <w:adjustRightInd w:val="0"/>
        <w:spacing w:after="0" w:line="240" w:lineRule="auto"/>
        <w:ind w:firstLine="709"/>
        <w:jc w:val="both"/>
        <w:rPr>
          <w:rFonts w:eastAsia="Calibri"/>
          <w:sz w:val="28"/>
          <w:szCs w:val="28"/>
          <w:lang w:val="ru-RU"/>
        </w:rPr>
      </w:pPr>
      <w:r w:rsidRPr="006E60D7">
        <w:rPr>
          <w:rFonts w:eastAsia="Calibri"/>
          <w:sz w:val="28"/>
          <w:szCs w:val="28"/>
          <w:lang w:val="ru-RU"/>
        </w:rPr>
        <w:t xml:space="preserve">Таким образом, переданные полномочия по осуществлению </w:t>
      </w:r>
      <w:r w:rsidRPr="006E60D7">
        <w:rPr>
          <w:sz w:val="28"/>
          <w:lang w:val="ru-RU"/>
        </w:rPr>
        <w:t>государственного контроля (надзора) в сфере образования</w:t>
      </w:r>
      <w:r>
        <w:rPr>
          <w:sz w:val="28"/>
          <w:lang w:val="ru-RU"/>
        </w:rPr>
        <w:t xml:space="preserve"> в 2017 году </w:t>
      </w:r>
      <w:r w:rsidRPr="006E60D7">
        <w:rPr>
          <w:sz w:val="28"/>
          <w:lang w:val="ru-RU"/>
        </w:rPr>
        <w:t xml:space="preserve"> выпол</w:t>
      </w:r>
      <w:r>
        <w:rPr>
          <w:sz w:val="28"/>
          <w:lang w:val="ru-RU"/>
        </w:rPr>
        <w:t>нены Министерством в полном объё</w:t>
      </w:r>
      <w:r w:rsidRPr="006E60D7">
        <w:rPr>
          <w:sz w:val="28"/>
          <w:lang w:val="ru-RU"/>
        </w:rPr>
        <w:t>ме</w:t>
      </w:r>
      <w:r>
        <w:rPr>
          <w:sz w:val="28"/>
          <w:lang w:val="ru-RU"/>
        </w:rPr>
        <w:t>,</w:t>
      </w:r>
      <w:r w:rsidRPr="006E60D7">
        <w:rPr>
          <w:sz w:val="28"/>
          <w:lang w:val="ru-RU"/>
        </w:rPr>
        <w:t xml:space="preserve"> </w:t>
      </w:r>
      <w:r>
        <w:rPr>
          <w:sz w:val="28"/>
          <w:lang w:val="ru-RU"/>
        </w:rPr>
        <w:t>эффективно</w:t>
      </w:r>
      <w:r w:rsidRPr="006E60D7">
        <w:rPr>
          <w:sz w:val="28"/>
          <w:lang w:val="ru-RU"/>
        </w:rPr>
        <w:t xml:space="preserve"> и в соответствии с действующим законодательством.</w:t>
      </w:r>
    </w:p>
    <w:p w:rsidR="00A80DD9" w:rsidRPr="0066563D" w:rsidRDefault="00A80DD9" w:rsidP="00A80DD9">
      <w:pPr>
        <w:spacing w:after="0" w:line="240" w:lineRule="auto"/>
        <w:ind w:firstLine="709"/>
        <w:jc w:val="both"/>
        <w:rPr>
          <w:b/>
          <w:sz w:val="28"/>
          <w:lang w:val="ru-RU"/>
        </w:rPr>
      </w:pPr>
      <w:r w:rsidRPr="0066563D">
        <w:rPr>
          <w:b/>
          <w:sz w:val="28"/>
          <w:lang w:val="ru-RU"/>
        </w:rPr>
        <w:t xml:space="preserve">Оценка и прогноз </w:t>
      </w:r>
      <w:proofErr w:type="gramStart"/>
      <w:r w:rsidRPr="0066563D">
        <w:rPr>
          <w:b/>
          <w:sz w:val="28"/>
          <w:lang w:val="ru-RU"/>
        </w:rPr>
        <w:t>состояния исполнения обязательных требований законодательства Российской Федерации</w:t>
      </w:r>
      <w:proofErr w:type="gramEnd"/>
      <w:r w:rsidRPr="0066563D">
        <w:rPr>
          <w:b/>
          <w:sz w:val="28"/>
          <w:lang w:val="ru-RU"/>
        </w:rPr>
        <w:t xml:space="preserve"> </w:t>
      </w:r>
      <w:r>
        <w:rPr>
          <w:b/>
          <w:sz w:val="28"/>
          <w:lang w:val="ru-RU"/>
        </w:rPr>
        <w:t>в соответствующей сфере деятельности</w:t>
      </w:r>
      <w:r w:rsidRPr="0066563D">
        <w:rPr>
          <w:b/>
          <w:sz w:val="28"/>
          <w:lang w:val="ru-RU"/>
        </w:rPr>
        <w:t>.</w:t>
      </w:r>
    </w:p>
    <w:p w:rsidR="00A80DD9" w:rsidRPr="002D4CC3" w:rsidRDefault="00A80DD9" w:rsidP="00A80DD9">
      <w:pPr>
        <w:spacing w:after="0" w:line="0" w:lineRule="atLeast"/>
        <w:ind w:firstLine="708"/>
        <w:jc w:val="both"/>
        <w:rPr>
          <w:sz w:val="28"/>
          <w:lang w:val="ru-RU" w:bidi="ar-SA"/>
        </w:rPr>
      </w:pPr>
      <w:r w:rsidRPr="002D4CC3">
        <w:rPr>
          <w:sz w:val="28"/>
          <w:lang w:val="ru-RU"/>
        </w:rPr>
        <w:t xml:space="preserve">Оценивая состояние исполнения обязательных требований  законодательства Российской Федерации в сфере образования, несмотря на наличие выявленных в ходе проверок нарушений, можно сделать вывод об отсутствии нарушений гарантированных Конституцией Российской Федерации прав граждан на получение образования, </w:t>
      </w:r>
      <w:r w:rsidRPr="002D4CC3">
        <w:rPr>
          <w:sz w:val="28"/>
          <w:lang w:val="ru-RU" w:bidi="ar-SA"/>
        </w:rPr>
        <w:t>случаев незаконного ограничения права на образования.</w:t>
      </w:r>
    </w:p>
    <w:p w:rsidR="00A80DD9" w:rsidRPr="0066563D" w:rsidRDefault="00A80DD9" w:rsidP="00A80DD9">
      <w:pPr>
        <w:spacing w:after="0" w:line="240" w:lineRule="auto"/>
        <w:ind w:firstLine="709"/>
        <w:jc w:val="both"/>
        <w:rPr>
          <w:sz w:val="28"/>
          <w:lang w:val="ru-RU"/>
        </w:rPr>
      </w:pPr>
      <w:r w:rsidRPr="002D4CC3">
        <w:rPr>
          <w:sz w:val="28"/>
          <w:lang w:val="ru-RU"/>
        </w:rPr>
        <w:t>Формирование законодательства Российской Федерации в сфере образования, основанного на Федеральном законе № 273-ФЗ, обеспечивающего конкретизацию отдельных требований, предусмотренных законом, в подзаконных актах, устранение несоответствий, содержащихся в нормативных правовых актах различного уровня, приведёт к единообразию в применении правовых норм и исполнению образовательными организациями обязательных требований законодательства об образовании.</w:t>
      </w:r>
      <w:r w:rsidRPr="0066563D">
        <w:rPr>
          <w:sz w:val="28"/>
          <w:lang w:val="ru-RU"/>
        </w:rPr>
        <w:t xml:space="preserve"> </w:t>
      </w:r>
    </w:p>
    <w:p w:rsidR="00A80DD9" w:rsidRPr="009A06EF" w:rsidRDefault="00A80DD9" w:rsidP="00A80DD9">
      <w:pPr>
        <w:pStyle w:val="1"/>
        <w:spacing w:before="0"/>
        <w:jc w:val="center"/>
        <w:rPr>
          <w:rFonts w:ascii="Times New Roman" w:hAnsi="Times New Roman"/>
        </w:rPr>
      </w:pPr>
      <w:bookmarkStart w:id="68" w:name="_Toc379888004"/>
      <w:bookmarkStart w:id="69" w:name="_Toc411244769"/>
      <w:bookmarkStart w:id="70" w:name="_Toc411245914"/>
      <w:bookmarkStart w:id="71" w:name="_Toc474423534"/>
      <w:bookmarkEnd w:id="67"/>
      <w:r w:rsidRPr="009A06EF">
        <w:rPr>
          <w:rFonts w:ascii="Times New Roman" w:hAnsi="Times New Roman"/>
        </w:rPr>
        <w:t xml:space="preserve">Раздел </w:t>
      </w:r>
      <w:r>
        <w:rPr>
          <w:rFonts w:ascii="Times New Roman" w:hAnsi="Times New Roman"/>
        </w:rPr>
        <w:t>«</w:t>
      </w:r>
      <w:r w:rsidRPr="009A06EF">
        <w:rPr>
          <w:rFonts w:ascii="Times New Roman" w:hAnsi="Times New Roman"/>
        </w:rPr>
        <w:t>Выводы и предложения по результатам государственного контроля (надзора)</w:t>
      </w:r>
      <w:bookmarkEnd w:id="68"/>
      <w:r>
        <w:rPr>
          <w:rFonts w:ascii="Times New Roman" w:hAnsi="Times New Roman"/>
        </w:rPr>
        <w:t>, муниципального контроля»</w:t>
      </w:r>
      <w:bookmarkEnd w:id="69"/>
      <w:bookmarkEnd w:id="70"/>
      <w:bookmarkEnd w:id="71"/>
    </w:p>
    <w:p w:rsidR="00A80DD9" w:rsidRPr="009A06EF" w:rsidRDefault="00A80DD9" w:rsidP="00A80DD9">
      <w:pPr>
        <w:pStyle w:val="1"/>
        <w:spacing w:before="0"/>
        <w:ind w:firstLine="709"/>
        <w:jc w:val="both"/>
        <w:rPr>
          <w:rFonts w:ascii="Times New Roman" w:hAnsi="Times New Roman"/>
        </w:rPr>
      </w:pPr>
      <w:bookmarkStart w:id="72" w:name="_Toc379888005"/>
      <w:bookmarkStart w:id="73" w:name="_Toc411244770"/>
      <w:bookmarkStart w:id="74" w:name="_Toc411245915"/>
      <w:bookmarkStart w:id="75" w:name="_Toc474423535"/>
      <w:r w:rsidRPr="005B4BA5">
        <w:rPr>
          <w:rFonts w:ascii="Times New Roman" w:hAnsi="Times New Roman"/>
        </w:rPr>
        <w:t>а) выводы и предложения по результатам осуществления государственного</w:t>
      </w:r>
      <w:r w:rsidRPr="009A06EF">
        <w:rPr>
          <w:rFonts w:ascii="Times New Roman" w:hAnsi="Times New Roman"/>
        </w:rPr>
        <w:t xml:space="preserve"> контроля (надзора), </w:t>
      </w:r>
      <w:r>
        <w:rPr>
          <w:rFonts w:ascii="Times New Roman" w:hAnsi="Times New Roman"/>
        </w:rPr>
        <w:t xml:space="preserve">муниципального контроля, </w:t>
      </w:r>
      <w:r w:rsidRPr="009A06EF">
        <w:rPr>
          <w:rFonts w:ascii="Times New Roman" w:hAnsi="Times New Roman"/>
        </w:rPr>
        <w:t>в том числе планируемые на текущий год показатели его эффективности</w:t>
      </w:r>
      <w:bookmarkEnd w:id="72"/>
      <w:bookmarkEnd w:id="73"/>
      <w:bookmarkEnd w:id="74"/>
      <w:bookmarkEnd w:id="75"/>
    </w:p>
    <w:p w:rsidR="00A80DD9" w:rsidRPr="002D4CC3" w:rsidRDefault="00A80DD9" w:rsidP="00A80DD9">
      <w:pPr>
        <w:spacing w:after="0" w:line="240" w:lineRule="auto"/>
        <w:ind w:firstLine="709"/>
        <w:jc w:val="both"/>
        <w:rPr>
          <w:sz w:val="28"/>
          <w:lang w:val="ru-RU"/>
        </w:rPr>
      </w:pPr>
      <w:r w:rsidRPr="002D4CC3">
        <w:rPr>
          <w:sz w:val="28"/>
          <w:lang w:val="ru-RU"/>
        </w:rPr>
        <w:t>По результатам осуществления Министерством в 2017 году государственного контроля (надзора) в сфере образования и деятельности по продолжению реализации мер, направленных на предупреждение нарушений в сфере образования, следуют выводы:</w:t>
      </w:r>
    </w:p>
    <w:p w:rsidR="00A80DD9" w:rsidRPr="002D4CC3" w:rsidRDefault="00A80DD9" w:rsidP="00A80DD9">
      <w:pPr>
        <w:pStyle w:val="a7"/>
        <w:numPr>
          <w:ilvl w:val="0"/>
          <w:numId w:val="7"/>
        </w:numPr>
        <w:ind w:left="0" w:firstLine="709"/>
        <w:jc w:val="both"/>
        <w:rPr>
          <w:sz w:val="28"/>
        </w:rPr>
      </w:pPr>
      <w:r w:rsidRPr="002D4CC3">
        <w:rPr>
          <w:sz w:val="28"/>
        </w:rPr>
        <w:t>государственный контроль (надзор)</w:t>
      </w:r>
      <w:r>
        <w:rPr>
          <w:sz w:val="28"/>
        </w:rPr>
        <w:t xml:space="preserve"> в сфере образования  осуществлё</w:t>
      </w:r>
      <w:r w:rsidRPr="002D4CC3">
        <w:rPr>
          <w:sz w:val="28"/>
        </w:rPr>
        <w:t>н в полном объёме;</w:t>
      </w:r>
    </w:p>
    <w:p w:rsidR="00A80DD9" w:rsidRPr="002D4CC3" w:rsidRDefault="00A80DD9" w:rsidP="00A80DD9">
      <w:pPr>
        <w:pStyle w:val="a7"/>
        <w:numPr>
          <w:ilvl w:val="0"/>
          <w:numId w:val="7"/>
        </w:numPr>
        <w:ind w:left="0" w:firstLine="709"/>
        <w:jc w:val="both"/>
        <w:rPr>
          <w:sz w:val="28"/>
        </w:rPr>
      </w:pPr>
      <w:r w:rsidRPr="002D4CC3">
        <w:rPr>
          <w:sz w:val="28"/>
        </w:rPr>
        <w:t xml:space="preserve">государственный контроль (надзор) осуществлялся с соблюдением </w:t>
      </w:r>
      <w:r w:rsidRPr="002D4CC3">
        <w:rPr>
          <w:rFonts w:eastAsia="Calibri"/>
          <w:sz w:val="28"/>
          <w:szCs w:val="28"/>
        </w:rPr>
        <w:t>законодательства Российской Федерации</w:t>
      </w:r>
      <w:r w:rsidRPr="002D4CC3">
        <w:rPr>
          <w:sz w:val="28"/>
        </w:rPr>
        <w:t xml:space="preserve">, отсутствуют факты обжалования и (или) отмены результатов проверок и </w:t>
      </w:r>
      <w:r w:rsidRPr="002D4CC3">
        <w:rPr>
          <w:rFonts w:eastAsia="Calibri"/>
          <w:sz w:val="28"/>
          <w:szCs w:val="28"/>
        </w:rPr>
        <w:t>ж</w:t>
      </w:r>
      <w:r w:rsidRPr="002D4CC3">
        <w:rPr>
          <w:sz w:val="28"/>
        </w:rPr>
        <w:t xml:space="preserve">алобы на нарушение прав </w:t>
      </w:r>
      <w:r w:rsidRPr="002D4CC3">
        <w:rPr>
          <w:sz w:val="28"/>
        </w:rPr>
        <w:lastRenderedPageBreak/>
        <w:t>образовательных организаций при проведении государственного контроля (надзора) в сфере образования;</w:t>
      </w:r>
    </w:p>
    <w:p w:rsidR="00A80DD9" w:rsidRPr="002D4CC3" w:rsidRDefault="00A80DD9" w:rsidP="00A80DD9">
      <w:pPr>
        <w:pStyle w:val="a7"/>
        <w:numPr>
          <w:ilvl w:val="0"/>
          <w:numId w:val="7"/>
        </w:numPr>
        <w:ind w:left="0" w:firstLine="709"/>
        <w:jc w:val="both"/>
        <w:rPr>
          <w:sz w:val="28"/>
        </w:rPr>
      </w:pPr>
      <w:r w:rsidRPr="002D4CC3">
        <w:rPr>
          <w:sz w:val="28"/>
        </w:rPr>
        <w:t>обеспечено своевременное принятие мер по устранению и пресечению нарушений требований законодательства об образовании, несоответствий ФГОС, выявленных в ходе осуществления государственного контроля (надзора) в сфере образования;</w:t>
      </w:r>
    </w:p>
    <w:p w:rsidR="00A80DD9" w:rsidRPr="002D4CC3" w:rsidRDefault="00A80DD9" w:rsidP="00A80DD9">
      <w:pPr>
        <w:pStyle w:val="a7"/>
        <w:numPr>
          <w:ilvl w:val="0"/>
          <w:numId w:val="7"/>
        </w:numPr>
        <w:ind w:left="0" w:firstLine="709"/>
        <w:jc w:val="both"/>
        <w:rPr>
          <w:sz w:val="28"/>
        </w:rPr>
      </w:pPr>
      <w:r w:rsidRPr="002D4CC3">
        <w:rPr>
          <w:rFonts w:eastAsia="Calibri"/>
          <w:sz w:val="28"/>
          <w:szCs w:val="28"/>
        </w:rPr>
        <w:t xml:space="preserve">практика проведения проверок </w:t>
      </w:r>
      <w:r>
        <w:rPr>
          <w:rFonts w:eastAsia="Calibri"/>
          <w:sz w:val="28"/>
          <w:szCs w:val="28"/>
        </w:rPr>
        <w:t xml:space="preserve">одновременно по двум и (или) трем видам контроля </w:t>
      </w:r>
      <w:r w:rsidRPr="002D4CC3">
        <w:rPr>
          <w:rFonts w:eastAsia="Calibri"/>
          <w:sz w:val="28"/>
          <w:szCs w:val="28"/>
        </w:rPr>
        <w:t>является эффективной;</w:t>
      </w:r>
    </w:p>
    <w:p w:rsidR="00A80DD9" w:rsidRPr="002D4CC3" w:rsidRDefault="00A80DD9" w:rsidP="00A80DD9">
      <w:pPr>
        <w:pStyle w:val="a7"/>
        <w:numPr>
          <w:ilvl w:val="0"/>
          <w:numId w:val="7"/>
        </w:numPr>
        <w:ind w:left="0" w:firstLine="709"/>
        <w:jc w:val="both"/>
        <w:rPr>
          <w:sz w:val="28"/>
        </w:rPr>
      </w:pPr>
      <w:r w:rsidRPr="002D4CC3">
        <w:rPr>
          <w:sz w:val="28"/>
        </w:rPr>
        <w:t>осуществляется формирование экспертного сообщества, привлекаемого к мероприятиям по контролю;</w:t>
      </w:r>
    </w:p>
    <w:p w:rsidR="00A80DD9" w:rsidRPr="00C46F32" w:rsidRDefault="00A80DD9" w:rsidP="00A80DD9">
      <w:pPr>
        <w:pStyle w:val="a7"/>
        <w:numPr>
          <w:ilvl w:val="0"/>
          <w:numId w:val="7"/>
        </w:numPr>
        <w:ind w:left="0" w:firstLine="709"/>
        <w:jc w:val="both"/>
        <w:rPr>
          <w:sz w:val="28"/>
        </w:rPr>
      </w:pPr>
      <w:r w:rsidRPr="00C46F32">
        <w:rPr>
          <w:sz w:val="28"/>
        </w:rPr>
        <w:t>обеспечено ведение учёта результатов государственного контроля (надзора) в сфере образования в ГИС надзора и в ГИС ЕРП;</w:t>
      </w:r>
    </w:p>
    <w:p w:rsidR="00A80DD9" w:rsidRPr="002D4CC3" w:rsidRDefault="00A80DD9" w:rsidP="00A80DD9">
      <w:pPr>
        <w:pStyle w:val="a7"/>
        <w:numPr>
          <w:ilvl w:val="0"/>
          <w:numId w:val="7"/>
        </w:numPr>
        <w:ind w:left="0" w:firstLine="709"/>
        <w:jc w:val="both"/>
        <w:rPr>
          <w:sz w:val="28"/>
        </w:rPr>
      </w:pPr>
      <w:r w:rsidRPr="002D4CC3">
        <w:rPr>
          <w:sz w:val="28"/>
        </w:rPr>
        <w:t>обеспечивается открытость и прозрачность проводимых контрольно-надзорных мероприятий;</w:t>
      </w:r>
      <w:r w:rsidRPr="002D4CC3">
        <w:rPr>
          <w:rFonts w:eastAsia="Calibri"/>
          <w:sz w:val="28"/>
          <w:szCs w:val="28"/>
        </w:rPr>
        <w:t xml:space="preserve"> </w:t>
      </w:r>
    </w:p>
    <w:p w:rsidR="00A80DD9" w:rsidRPr="002D4CC3" w:rsidRDefault="00A80DD9" w:rsidP="00A80DD9">
      <w:pPr>
        <w:pStyle w:val="a7"/>
        <w:numPr>
          <w:ilvl w:val="0"/>
          <w:numId w:val="7"/>
        </w:numPr>
        <w:ind w:left="0" w:firstLine="709"/>
        <w:jc w:val="both"/>
        <w:rPr>
          <w:sz w:val="28"/>
        </w:rPr>
      </w:pPr>
      <w:proofErr w:type="gramStart"/>
      <w:r w:rsidRPr="002D4CC3">
        <w:rPr>
          <w:sz w:val="28"/>
        </w:rPr>
        <w:t>контроль за</w:t>
      </w:r>
      <w:proofErr w:type="gramEnd"/>
      <w:r w:rsidRPr="002D4CC3">
        <w:rPr>
          <w:sz w:val="28"/>
        </w:rPr>
        <w:t xml:space="preserve"> исполнением предписаний обеспечивает своевременное устранение нарушений, выявленных при осуществлении ФГН, и несоответствий ФГОС, выявленных при осуществлении ФГККО;</w:t>
      </w:r>
    </w:p>
    <w:p w:rsidR="00A80DD9" w:rsidRPr="002D4CC3" w:rsidRDefault="00A80DD9" w:rsidP="00A80DD9">
      <w:pPr>
        <w:pStyle w:val="a7"/>
        <w:numPr>
          <w:ilvl w:val="0"/>
          <w:numId w:val="7"/>
        </w:numPr>
        <w:ind w:left="0" w:firstLine="709"/>
        <w:jc w:val="both"/>
        <w:rPr>
          <w:sz w:val="28"/>
        </w:rPr>
      </w:pPr>
      <w:r w:rsidRPr="002D4CC3">
        <w:rPr>
          <w:sz w:val="28"/>
        </w:rPr>
        <w:t>государственный контроль (надзор) в сфере образования способствует обеспечению в Свердловской области прав граждан на получение образования, а также прав всех субъектов образовательных отношений.</w:t>
      </w:r>
    </w:p>
    <w:p w:rsidR="00A80DD9" w:rsidRPr="002D4CC3" w:rsidRDefault="00A80DD9" w:rsidP="00A80DD9">
      <w:pPr>
        <w:spacing w:after="0" w:line="240" w:lineRule="auto"/>
        <w:ind w:firstLine="709"/>
        <w:jc w:val="both"/>
        <w:rPr>
          <w:sz w:val="28"/>
          <w:lang w:val="ru-RU"/>
        </w:rPr>
      </w:pPr>
      <w:r w:rsidRPr="002D4CC3">
        <w:rPr>
          <w:sz w:val="28"/>
          <w:lang w:val="ru-RU"/>
        </w:rPr>
        <w:t>По результатам осуществления Министерством в 2017 году государственного контроля (надзора) в сфере образования определились направления деятельности, по которым работа будет продолжена в 2018 году:</w:t>
      </w:r>
    </w:p>
    <w:p w:rsidR="00A80DD9" w:rsidRPr="002D4CC3" w:rsidRDefault="00A80DD9" w:rsidP="00A80DD9">
      <w:pPr>
        <w:numPr>
          <w:ilvl w:val="0"/>
          <w:numId w:val="8"/>
        </w:numPr>
        <w:tabs>
          <w:tab w:val="left" w:pos="1134"/>
        </w:tabs>
        <w:spacing w:after="0" w:line="240" w:lineRule="auto"/>
        <w:ind w:left="0" w:firstLine="709"/>
        <w:jc w:val="both"/>
        <w:rPr>
          <w:sz w:val="28"/>
          <w:lang w:val="ru-RU"/>
        </w:rPr>
      </w:pPr>
      <w:r w:rsidRPr="002D4CC3">
        <w:rPr>
          <w:sz w:val="28"/>
          <w:lang w:val="ru-RU"/>
        </w:rPr>
        <w:t>обеспечение открытости и доступности актуальной информации об осуществлении государственного контроля  (надзора) в сфере образования через её размещение на официальном сайте Министерства;</w:t>
      </w:r>
    </w:p>
    <w:p w:rsidR="00A80DD9" w:rsidRPr="002D4CC3" w:rsidRDefault="00A80DD9" w:rsidP="00A80DD9">
      <w:pPr>
        <w:numPr>
          <w:ilvl w:val="0"/>
          <w:numId w:val="8"/>
        </w:numPr>
        <w:tabs>
          <w:tab w:val="left" w:pos="1134"/>
        </w:tabs>
        <w:spacing w:after="0" w:line="240" w:lineRule="auto"/>
        <w:ind w:left="0" w:firstLine="709"/>
        <w:jc w:val="both"/>
        <w:rPr>
          <w:sz w:val="28"/>
          <w:szCs w:val="28"/>
          <w:lang w:val="ru-RU"/>
        </w:rPr>
      </w:pPr>
      <w:r w:rsidRPr="002D4CC3">
        <w:rPr>
          <w:sz w:val="28"/>
          <w:lang w:val="ru-RU"/>
        </w:rPr>
        <w:t>систематизация обязательных требований</w:t>
      </w:r>
      <w:r w:rsidRPr="002D4CC3">
        <w:rPr>
          <w:bCs/>
          <w:sz w:val="24"/>
          <w:szCs w:val="24"/>
          <w:lang w:val="ru-RU"/>
        </w:rPr>
        <w:t xml:space="preserve">, </w:t>
      </w:r>
      <w:r w:rsidRPr="002D4CC3">
        <w:rPr>
          <w:bCs/>
          <w:sz w:val="28"/>
          <w:szCs w:val="28"/>
          <w:lang w:val="ru-RU"/>
        </w:rPr>
        <w:t xml:space="preserve">оценка соблюдения которых является предметом государственного контроля (надзора) в сфере образования, и </w:t>
      </w:r>
      <w:r w:rsidRPr="002D4CC3">
        <w:rPr>
          <w:rFonts w:eastAsia="Calibri"/>
          <w:sz w:val="28"/>
          <w:szCs w:val="28"/>
          <w:lang w:val="ru-RU"/>
        </w:rPr>
        <w:t>документов и сведений, запрашиваемых при проведении проверок у образовательных организаций в ходе государственного контроля (надзора) в сфере образования</w:t>
      </w:r>
      <w:r w:rsidRPr="002D4CC3">
        <w:rPr>
          <w:bCs/>
          <w:sz w:val="28"/>
          <w:szCs w:val="28"/>
          <w:lang w:val="ru-RU"/>
        </w:rPr>
        <w:t>;</w:t>
      </w:r>
    </w:p>
    <w:p w:rsidR="00A80DD9" w:rsidRPr="00C46F32" w:rsidRDefault="00A80DD9" w:rsidP="00A80DD9">
      <w:pPr>
        <w:numPr>
          <w:ilvl w:val="0"/>
          <w:numId w:val="8"/>
        </w:numPr>
        <w:tabs>
          <w:tab w:val="left" w:pos="1134"/>
        </w:tabs>
        <w:spacing w:after="0" w:line="240" w:lineRule="auto"/>
        <w:ind w:left="0" w:firstLine="709"/>
        <w:jc w:val="both"/>
        <w:rPr>
          <w:sz w:val="28"/>
          <w:lang w:val="ru-RU"/>
        </w:rPr>
      </w:pPr>
      <w:r w:rsidRPr="00C46F32">
        <w:rPr>
          <w:sz w:val="28"/>
          <w:lang w:val="ru-RU"/>
        </w:rPr>
        <w:t>ведение информационных баз данных о результатах государственного контроля (надзора), внесение сведений в ГИС надзора и ГИС ЕРП;</w:t>
      </w:r>
    </w:p>
    <w:p w:rsidR="00A80DD9" w:rsidRPr="002D4CC3" w:rsidRDefault="00A80DD9" w:rsidP="00A80DD9">
      <w:pPr>
        <w:numPr>
          <w:ilvl w:val="0"/>
          <w:numId w:val="8"/>
        </w:numPr>
        <w:tabs>
          <w:tab w:val="left" w:pos="1134"/>
        </w:tabs>
        <w:spacing w:after="0" w:line="240" w:lineRule="auto"/>
        <w:ind w:left="0" w:firstLine="709"/>
        <w:jc w:val="both"/>
        <w:rPr>
          <w:sz w:val="28"/>
          <w:lang w:val="ru-RU"/>
        </w:rPr>
      </w:pPr>
      <w:r w:rsidRPr="002D4CC3">
        <w:rPr>
          <w:sz w:val="28"/>
          <w:lang w:val="ru-RU"/>
        </w:rPr>
        <w:t xml:space="preserve">развитие применения элементов </w:t>
      </w:r>
      <w:proofErr w:type="gramStart"/>
      <w:r w:rsidRPr="002D4CC3">
        <w:rPr>
          <w:sz w:val="28"/>
          <w:lang w:val="ru-RU"/>
        </w:rPr>
        <w:t>риск-ориентированного</w:t>
      </w:r>
      <w:proofErr w:type="gramEnd"/>
      <w:r w:rsidRPr="002D4CC3">
        <w:rPr>
          <w:sz w:val="28"/>
          <w:lang w:val="ru-RU"/>
        </w:rPr>
        <w:t xml:space="preserve"> подхода при формировании проекта ежегодного плана;</w:t>
      </w:r>
    </w:p>
    <w:p w:rsidR="00A80DD9" w:rsidRPr="002D4CC3" w:rsidRDefault="00A80DD9" w:rsidP="00A80DD9">
      <w:pPr>
        <w:numPr>
          <w:ilvl w:val="0"/>
          <w:numId w:val="8"/>
        </w:numPr>
        <w:tabs>
          <w:tab w:val="left" w:pos="1134"/>
        </w:tabs>
        <w:spacing w:after="0" w:line="240" w:lineRule="auto"/>
        <w:ind w:left="0" w:firstLine="709"/>
        <w:jc w:val="both"/>
        <w:rPr>
          <w:sz w:val="28"/>
          <w:lang w:val="ru-RU"/>
        </w:rPr>
      </w:pPr>
      <w:r w:rsidRPr="002D4CC3">
        <w:rPr>
          <w:sz w:val="28"/>
          <w:lang w:val="ru-RU"/>
        </w:rPr>
        <w:t xml:space="preserve">осуществление профилактики </w:t>
      </w:r>
      <w:r w:rsidRPr="002D4CC3">
        <w:rPr>
          <w:rFonts w:eastAsia="Calibri"/>
          <w:sz w:val="28"/>
          <w:szCs w:val="28"/>
          <w:lang w:val="ru-RU"/>
        </w:rPr>
        <w:t>обязательных требований законодательства Российской Федерации в сфере образования;</w:t>
      </w:r>
    </w:p>
    <w:p w:rsidR="00A80DD9" w:rsidRPr="002D4CC3" w:rsidRDefault="00A80DD9" w:rsidP="00A80DD9">
      <w:pPr>
        <w:numPr>
          <w:ilvl w:val="0"/>
          <w:numId w:val="8"/>
        </w:numPr>
        <w:tabs>
          <w:tab w:val="left" w:pos="1134"/>
        </w:tabs>
        <w:spacing w:after="0" w:line="240" w:lineRule="auto"/>
        <w:ind w:left="0" w:firstLine="709"/>
        <w:jc w:val="both"/>
        <w:rPr>
          <w:sz w:val="28"/>
          <w:lang w:val="ru-RU"/>
        </w:rPr>
      </w:pPr>
      <w:r w:rsidRPr="002D4CC3">
        <w:rPr>
          <w:sz w:val="28"/>
          <w:lang w:val="ru-RU"/>
        </w:rPr>
        <w:t>оптимизация ресурсов, обеспечивающих проведение контрольно-надзорных мероприятий</w:t>
      </w:r>
      <w:r>
        <w:rPr>
          <w:sz w:val="28"/>
          <w:lang w:val="ru-RU"/>
        </w:rPr>
        <w:t>, в том числе посредством проведения комплексных проверок</w:t>
      </w:r>
      <w:r w:rsidRPr="002D4CC3">
        <w:rPr>
          <w:sz w:val="28"/>
          <w:lang w:val="ru-RU"/>
        </w:rPr>
        <w:t>;</w:t>
      </w:r>
    </w:p>
    <w:p w:rsidR="00A80DD9" w:rsidRPr="002D4CC3" w:rsidRDefault="00A80DD9" w:rsidP="00A80DD9">
      <w:pPr>
        <w:numPr>
          <w:ilvl w:val="0"/>
          <w:numId w:val="8"/>
        </w:numPr>
        <w:tabs>
          <w:tab w:val="left" w:pos="1134"/>
        </w:tabs>
        <w:spacing w:after="0" w:line="240" w:lineRule="auto"/>
        <w:ind w:left="0" w:firstLine="709"/>
        <w:jc w:val="both"/>
        <w:rPr>
          <w:sz w:val="28"/>
          <w:lang w:val="ru-RU"/>
        </w:rPr>
      </w:pPr>
      <w:r>
        <w:rPr>
          <w:sz w:val="28"/>
          <w:lang w:val="ru-RU"/>
        </w:rPr>
        <w:t xml:space="preserve">актуализация </w:t>
      </w:r>
      <w:r w:rsidRPr="002D4CC3">
        <w:rPr>
          <w:sz w:val="28"/>
          <w:lang w:val="ru-RU"/>
        </w:rPr>
        <w:t>нормативны</w:t>
      </w:r>
      <w:r>
        <w:rPr>
          <w:sz w:val="28"/>
          <w:lang w:val="ru-RU"/>
        </w:rPr>
        <w:t>х</w:t>
      </w:r>
      <w:r w:rsidRPr="002D4CC3">
        <w:rPr>
          <w:sz w:val="28"/>
          <w:lang w:val="ru-RU"/>
        </w:rPr>
        <w:t xml:space="preserve"> правовы</w:t>
      </w:r>
      <w:r>
        <w:rPr>
          <w:sz w:val="28"/>
          <w:lang w:val="ru-RU"/>
        </w:rPr>
        <w:t>х актов, регламентирующих</w:t>
      </w:r>
      <w:r w:rsidRPr="002D4CC3">
        <w:rPr>
          <w:sz w:val="28"/>
          <w:lang w:val="ru-RU"/>
        </w:rPr>
        <w:t xml:space="preserve"> осущест</w:t>
      </w:r>
      <w:r>
        <w:rPr>
          <w:sz w:val="28"/>
          <w:lang w:val="ru-RU"/>
        </w:rPr>
        <w:t>вление переданных полномочий, в пределах полномочий Министерства</w:t>
      </w:r>
      <w:r w:rsidRPr="002D4CC3">
        <w:rPr>
          <w:sz w:val="28"/>
          <w:lang w:val="ru-RU"/>
        </w:rPr>
        <w:t>;</w:t>
      </w:r>
    </w:p>
    <w:p w:rsidR="00A80DD9" w:rsidRPr="002D4CC3" w:rsidRDefault="00A80DD9" w:rsidP="00A80DD9">
      <w:pPr>
        <w:numPr>
          <w:ilvl w:val="0"/>
          <w:numId w:val="8"/>
        </w:numPr>
        <w:tabs>
          <w:tab w:val="left" w:pos="1134"/>
        </w:tabs>
        <w:spacing w:after="0" w:line="240" w:lineRule="auto"/>
        <w:ind w:left="0" w:firstLine="709"/>
        <w:jc w:val="both"/>
        <w:rPr>
          <w:sz w:val="28"/>
          <w:lang w:val="ru-RU"/>
        </w:rPr>
      </w:pPr>
      <w:r>
        <w:rPr>
          <w:sz w:val="28"/>
          <w:lang w:val="ru-RU"/>
        </w:rPr>
        <w:t xml:space="preserve">дальнейшая </w:t>
      </w:r>
      <w:r w:rsidRPr="002D4CC3">
        <w:rPr>
          <w:sz w:val="28"/>
          <w:lang w:val="ru-RU"/>
        </w:rPr>
        <w:t>реализация мероприятий, направленных на совершенствование государственного контроля (надзора) в сфере образования.</w:t>
      </w:r>
    </w:p>
    <w:p w:rsidR="00A80DD9" w:rsidRPr="002D4CC3" w:rsidRDefault="00A80DD9" w:rsidP="00A80DD9">
      <w:pPr>
        <w:pStyle w:val="a7"/>
        <w:tabs>
          <w:tab w:val="left" w:pos="1134"/>
        </w:tabs>
        <w:ind w:left="0" w:firstLine="709"/>
        <w:jc w:val="both"/>
        <w:rPr>
          <w:sz w:val="28"/>
          <w:szCs w:val="28"/>
        </w:rPr>
      </w:pPr>
      <w:r w:rsidRPr="002D4CC3">
        <w:rPr>
          <w:sz w:val="28"/>
        </w:rPr>
        <w:lastRenderedPageBreak/>
        <w:t>Министерство определило на 201</w:t>
      </w:r>
      <w:r>
        <w:rPr>
          <w:sz w:val="28"/>
        </w:rPr>
        <w:t>8</w:t>
      </w:r>
      <w:r w:rsidRPr="002D4CC3">
        <w:rPr>
          <w:sz w:val="28"/>
        </w:rPr>
        <w:t xml:space="preserve"> год следующие значения показателей </w:t>
      </w:r>
      <w:r w:rsidRPr="002D4CC3">
        <w:rPr>
          <w:sz w:val="28"/>
          <w:szCs w:val="28"/>
        </w:rPr>
        <w:t>эффективности государственного контроля (надзора) в сфере образования:</w:t>
      </w:r>
    </w:p>
    <w:p w:rsidR="00A80DD9" w:rsidRPr="002D4CC3" w:rsidRDefault="00A80DD9" w:rsidP="00A80DD9">
      <w:pPr>
        <w:pStyle w:val="a7"/>
        <w:tabs>
          <w:tab w:val="left" w:pos="1134"/>
        </w:tabs>
        <w:ind w:left="0" w:firstLine="709"/>
        <w:jc w:val="both"/>
        <w:rPr>
          <w:sz w:val="28"/>
          <w:szCs w:val="28"/>
        </w:rPr>
      </w:pPr>
      <w:r w:rsidRPr="002D4CC3">
        <w:rPr>
          <w:sz w:val="28"/>
          <w:szCs w:val="28"/>
        </w:rPr>
        <w:t>исполнение  ежегодного плана на 201</w:t>
      </w:r>
      <w:r w:rsidR="00710147">
        <w:rPr>
          <w:sz w:val="28"/>
          <w:szCs w:val="28"/>
        </w:rPr>
        <w:t>8</w:t>
      </w:r>
      <w:r w:rsidRPr="002D4CC3">
        <w:rPr>
          <w:sz w:val="28"/>
          <w:szCs w:val="28"/>
        </w:rPr>
        <w:t xml:space="preserve"> год – 100%;</w:t>
      </w:r>
    </w:p>
    <w:p w:rsidR="00A80DD9" w:rsidRPr="002D4CC3" w:rsidRDefault="00A80DD9" w:rsidP="00A80DD9">
      <w:pPr>
        <w:pStyle w:val="a7"/>
        <w:tabs>
          <w:tab w:val="left" w:pos="1134"/>
        </w:tabs>
        <w:ind w:left="0" w:firstLine="709"/>
        <w:jc w:val="both"/>
        <w:rPr>
          <w:sz w:val="28"/>
          <w:szCs w:val="28"/>
        </w:rPr>
      </w:pPr>
      <w:r w:rsidRPr="002D4CC3">
        <w:rPr>
          <w:sz w:val="28"/>
          <w:szCs w:val="28"/>
        </w:rPr>
        <w:t>отсутствие проверок, результаты которых признаны недействительными;</w:t>
      </w:r>
    </w:p>
    <w:p w:rsidR="00A80DD9" w:rsidRPr="002D4CC3" w:rsidRDefault="00A80DD9" w:rsidP="00A80DD9">
      <w:pPr>
        <w:pStyle w:val="a7"/>
        <w:tabs>
          <w:tab w:val="left" w:pos="1134"/>
        </w:tabs>
        <w:ind w:left="0" w:firstLine="709"/>
        <w:jc w:val="both"/>
        <w:rPr>
          <w:rFonts w:eastAsia="Calibri"/>
          <w:sz w:val="28"/>
          <w:szCs w:val="28"/>
        </w:rPr>
      </w:pPr>
      <w:r w:rsidRPr="002D4CC3">
        <w:rPr>
          <w:sz w:val="28"/>
          <w:szCs w:val="28"/>
        </w:rPr>
        <w:t xml:space="preserve">выполнение утверждённой </w:t>
      </w:r>
      <w:proofErr w:type="gramStart"/>
      <w:r w:rsidRPr="002D4CC3">
        <w:rPr>
          <w:sz w:val="28"/>
        </w:rPr>
        <w:t xml:space="preserve">программы профилактики </w:t>
      </w:r>
      <w:r w:rsidRPr="002D4CC3">
        <w:rPr>
          <w:rFonts w:eastAsia="Calibri"/>
          <w:sz w:val="28"/>
          <w:szCs w:val="28"/>
        </w:rPr>
        <w:t>обязательных требований законодательства Российской Федерации</w:t>
      </w:r>
      <w:proofErr w:type="gramEnd"/>
      <w:r w:rsidRPr="002D4CC3">
        <w:rPr>
          <w:rFonts w:eastAsia="Calibri"/>
          <w:sz w:val="28"/>
          <w:szCs w:val="28"/>
        </w:rPr>
        <w:t xml:space="preserve"> в сфере образования – 100%;</w:t>
      </w:r>
    </w:p>
    <w:p w:rsidR="00A80DD9" w:rsidRPr="002D4CC3" w:rsidRDefault="00A80DD9" w:rsidP="00A80DD9">
      <w:pPr>
        <w:pStyle w:val="a7"/>
        <w:tabs>
          <w:tab w:val="left" w:pos="1134"/>
        </w:tabs>
        <w:ind w:left="0" w:firstLine="709"/>
        <w:jc w:val="both"/>
        <w:rPr>
          <w:sz w:val="28"/>
          <w:szCs w:val="28"/>
        </w:rPr>
      </w:pPr>
      <w:r w:rsidRPr="002D4CC3">
        <w:rPr>
          <w:sz w:val="28"/>
          <w:szCs w:val="28"/>
        </w:rPr>
        <w:t xml:space="preserve">отсутствие проверок, проведённых с нарушениями требований законодательства Российской Федерации о порядке их проведения, по </w:t>
      </w:r>
      <w:proofErr w:type="gramStart"/>
      <w:r w:rsidRPr="002D4CC3">
        <w:rPr>
          <w:sz w:val="28"/>
          <w:szCs w:val="28"/>
        </w:rPr>
        <w:t>результатам</w:t>
      </w:r>
      <w:proofErr w:type="gramEnd"/>
      <w:r w:rsidRPr="002D4CC3">
        <w:rPr>
          <w:sz w:val="28"/>
          <w:szCs w:val="28"/>
        </w:rPr>
        <w:t xml:space="preserve"> выявления которых к должностным лицам, осуществившим такие проверки, применены меры дисциплинарно</w:t>
      </w:r>
      <w:r w:rsidR="00710147">
        <w:rPr>
          <w:sz w:val="28"/>
          <w:szCs w:val="28"/>
        </w:rPr>
        <w:t>го, административного наказания;</w:t>
      </w:r>
    </w:p>
    <w:p w:rsidR="00A80DD9" w:rsidRPr="003C5485" w:rsidRDefault="00A80DD9" w:rsidP="00A80DD9">
      <w:pPr>
        <w:pStyle w:val="1"/>
        <w:spacing w:before="0"/>
        <w:ind w:firstLine="709"/>
        <w:jc w:val="both"/>
        <w:rPr>
          <w:rFonts w:ascii="Times New Roman" w:hAnsi="Times New Roman"/>
        </w:rPr>
      </w:pPr>
      <w:bookmarkStart w:id="76" w:name="_Toc379888006"/>
      <w:bookmarkStart w:id="77" w:name="_Toc411244771"/>
      <w:bookmarkStart w:id="78" w:name="_Toc411245916"/>
      <w:bookmarkStart w:id="79" w:name="_Toc474423536"/>
      <w:r w:rsidRPr="003C5485">
        <w:rPr>
          <w:rFonts w:ascii="Times New Roman" w:hAnsi="Times New Roman"/>
        </w:rPr>
        <w:t>б) </w:t>
      </w:r>
      <w:r>
        <w:rPr>
          <w:rFonts w:ascii="Times New Roman" w:hAnsi="Times New Roman"/>
        </w:rPr>
        <w:t>п</w:t>
      </w:r>
      <w:r w:rsidRPr="003C5485">
        <w:rPr>
          <w:rFonts w:ascii="Times New Roman" w:hAnsi="Times New Roman"/>
        </w:rPr>
        <w:t>редложения по совершенствованию нормативно-правового регулирования и осуществления государственного контроля (надзора)</w:t>
      </w:r>
      <w:r>
        <w:rPr>
          <w:rFonts w:ascii="Times New Roman" w:hAnsi="Times New Roman"/>
        </w:rPr>
        <w:t>, муниципального контроля в соответст</w:t>
      </w:r>
      <w:r w:rsidRPr="003C5485">
        <w:rPr>
          <w:rFonts w:ascii="Times New Roman" w:hAnsi="Times New Roman"/>
        </w:rPr>
        <w:t>в</w:t>
      </w:r>
      <w:r>
        <w:rPr>
          <w:rFonts w:ascii="Times New Roman" w:hAnsi="Times New Roman"/>
        </w:rPr>
        <w:t>ующей сфере деятельности</w:t>
      </w:r>
      <w:bookmarkEnd w:id="76"/>
      <w:bookmarkEnd w:id="77"/>
      <w:bookmarkEnd w:id="78"/>
      <w:r>
        <w:rPr>
          <w:rFonts w:ascii="Times New Roman" w:hAnsi="Times New Roman"/>
        </w:rPr>
        <w:t>.</w:t>
      </w:r>
      <w:bookmarkEnd w:id="79"/>
    </w:p>
    <w:p w:rsidR="00A80DD9" w:rsidRPr="00983386" w:rsidRDefault="00A80DD9" w:rsidP="00A80DD9">
      <w:pPr>
        <w:spacing w:after="0" w:line="240" w:lineRule="auto"/>
        <w:ind w:firstLine="709"/>
        <w:jc w:val="both"/>
        <w:rPr>
          <w:sz w:val="28"/>
          <w:lang w:val="ru-RU" w:eastAsia="ru-RU" w:bidi="ar-SA"/>
        </w:rPr>
      </w:pPr>
      <w:bookmarkStart w:id="80" w:name="_Toc411244772"/>
      <w:bookmarkStart w:id="81" w:name="_Toc411245917"/>
      <w:r w:rsidRPr="00983386">
        <w:rPr>
          <w:sz w:val="28"/>
          <w:lang w:val="ru-RU" w:eastAsia="ru-RU" w:bidi="ar-SA"/>
        </w:rPr>
        <w:t>Предложения по совершенствованию на федеральном уровне нормативно-правового регулирования осуществления государственного контроля (надзора) в сфере образования:</w:t>
      </w:r>
    </w:p>
    <w:p w:rsidR="00A80DD9" w:rsidRPr="00983386" w:rsidRDefault="00A80DD9" w:rsidP="00A80DD9">
      <w:pPr>
        <w:spacing w:after="0" w:line="240" w:lineRule="auto"/>
        <w:ind w:firstLine="709"/>
        <w:jc w:val="both"/>
        <w:rPr>
          <w:sz w:val="28"/>
          <w:lang w:val="ru-RU"/>
        </w:rPr>
      </w:pPr>
      <w:r w:rsidRPr="00983386">
        <w:rPr>
          <w:sz w:val="28"/>
          <w:lang w:val="ru-RU"/>
        </w:rPr>
        <w:t xml:space="preserve">разработать положение о государственном контроле (надзоре) в сфере образования; </w:t>
      </w:r>
    </w:p>
    <w:p w:rsidR="00A80DD9" w:rsidRPr="00983386" w:rsidRDefault="00A80DD9" w:rsidP="00A80DD9">
      <w:pPr>
        <w:spacing w:after="0" w:line="240" w:lineRule="auto"/>
        <w:ind w:firstLine="709"/>
        <w:jc w:val="both"/>
        <w:rPr>
          <w:sz w:val="28"/>
          <w:lang w:val="ru-RU"/>
        </w:rPr>
      </w:pPr>
      <w:r w:rsidRPr="00983386">
        <w:rPr>
          <w:sz w:val="28"/>
          <w:lang w:val="ru-RU"/>
        </w:rPr>
        <w:t>закрепить требования к содержанию и качеству подготовки обучающихся, принять комплекс мер, направленных на детализацию обязательных требований, проверяемых при осуществлении ФГККО;</w:t>
      </w:r>
    </w:p>
    <w:p w:rsidR="00A80DD9" w:rsidRPr="00A66D5C" w:rsidRDefault="00A80DD9" w:rsidP="00A80DD9">
      <w:pPr>
        <w:spacing w:after="0" w:line="240" w:lineRule="auto"/>
        <w:ind w:firstLine="709"/>
        <w:jc w:val="both"/>
        <w:rPr>
          <w:sz w:val="28"/>
          <w:lang w:val="ru-RU"/>
        </w:rPr>
      </w:pPr>
      <w:r w:rsidRPr="00983386">
        <w:rPr>
          <w:sz w:val="28"/>
          <w:lang w:val="ru-RU"/>
        </w:rPr>
        <w:t xml:space="preserve">разработать и принять нормативные правовые акты для обеспечения осуществления ФГККО, в том числе определяющие требования к содержанию и качеству подготовки </w:t>
      </w:r>
      <w:proofErr w:type="gramStart"/>
      <w:r w:rsidRPr="00983386">
        <w:rPr>
          <w:sz w:val="28"/>
          <w:lang w:val="ru-RU"/>
        </w:rPr>
        <w:t>обучающихся</w:t>
      </w:r>
      <w:proofErr w:type="gramEnd"/>
      <w:r w:rsidRPr="00983386">
        <w:rPr>
          <w:sz w:val="28"/>
          <w:lang w:val="ru-RU"/>
        </w:rPr>
        <w:t xml:space="preserve">, и контрольно-измерительные материалы и показатели </w:t>
      </w:r>
      <w:r w:rsidR="00213609">
        <w:rPr>
          <w:sz w:val="28"/>
          <w:lang w:val="ru-RU"/>
        </w:rPr>
        <w:t>качества подготовки обучающихся;</w:t>
      </w:r>
    </w:p>
    <w:p w:rsidR="00A80DD9" w:rsidRPr="003C5485" w:rsidRDefault="00A80DD9" w:rsidP="00A80DD9">
      <w:pPr>
        <w:pStyle w:val="1"/>
        <w:spacing w:before="0"/>
        <w:ind w:firstLine="709"/>
        <w:jc w:val="both"/>
        <w:rPr>
          <w:rFonts w:ascii="Times New Roman" w:hAnsi="Times New Roman"/>
        </w:rPr>
      </w:pPr>
      <w:bookmarkStart w:id="82" w:name="_Toc474423537"/>
      <w:r w:rsidRPr="003C5485">
        <w:rPr>
          <w:rFonts w:ascii="Times New Roman" w:hAnsi="Times New Roman"/>
        </w:rPr>
        <w:t xml:space="preserve">в) </w:t>
      </w:r>
      <w:r w:rsidRPr="00773681">
        <w:rPr>
          <w:rFonts w:ascii="Times New Roman" w:hAnsi="Times New Roman"/>
        </w:rPr>
        <w:t>ин</w:t>
      </w:r>
      <w:r w:rsidRPr="003C5485">
        <w:rPr>
          <w:rFonts w:ascii="Times New Roman" w:hAnsi="Times New Roman"/>
        </w:rPr>
        <w:t>ые предложения, связанные с осуществлением государственного контроля (надзора)</w:t>
      </w:r>
      <w:r>
        <w:rPr>
          <w:rFonts w:ascii="Times New Roman" w:hAnsi="Times New Roman"/>
        </w:rPr>
        <w:t xml:space="preserve">, муниципального контроля </w:t>
      </w:r>
      <w:r w:rsidRPr="00CA7FD2">
        <w:rPr>
          <w:rFonts w:ascii="Times New Roman" w:hAnsi="Times New Roman"/>
        </w:rPr>
        <w:t xml:space="preserve"> </w:t>
      </w:r>
      <w:r w:rsidRPr="003C5485">
        <w:rPr>
          <w:rFonts w:ascii="Times New Roman" w:hAnsi="Times New Roman"/>
        </w:rPr>
        <w:t>и направленные на повышение эффективности такого контроля (надзора) и сокращение административных ограничений в предпринимательской деятельности</w:t>
      </w:r>
      <w:bookmarkEnd w:id="80"/>
      <w:bookmarkEnd w:id="81"/>
      <w:bookmarkEnd w:id="82"/>
    </w:p>
    <w:p w:rsidR="00A80DD9" w:rsidRPr="00983386" w:rsidRDefault="00A80DD9" w:rsidP="00A80DD9">
      <w:pPr>
        <w:spacing w:after="0" w:line="240" w:lineRule="auto"/>
        <w:ind w:firstLine="709"/>
        <w:jc w:val="both"/>
        <w:rPr>
          <w:sz w:val="28"/>
          <w:lang w:val="ru-RU"/>
        </w:rPr>
      </w:pPr>
      <w:r w:rsidRPr="00983386">
        <w:rPr>
          <w:sz w:val="28"/>
          <w:lang w:val="ru-RU"/>
        </w:rPr>
        <w:t xml:space="preserve">дополнить Федеральный закон № 294-ФЗ процессуальными нормами, регламентирующими действия органа государственного контроля (надзора) при получении от юридического лица возражений на акт проверки; </w:t>
      </w:r>
    </w:p>
    <w:p w:rsidR="00A80DD9" w:rsidRPr="00983386" w:rsidRDefault="00A80DD9" w:rsidP="00A80DD9">
      <w:pPr>
        <w:spacing w:after="0" w:line="240" w:lineRule="auto"/>
        <w:ind w:firstLine="709"/>
        <w:jc w:val="both"/>
        <w:rPr>
          <w:sz w:val="28"/>
          <w:lang w:val="ru-RU"/>
        </w:rPr>
      </w:pPr>
      <w:proofErr w:type="gramStart"/>
      <w:r w:rsidRPr="00983386">
        <w:rPr>
          <w:sz w:val="28"/>
          <w:shd w:val="clear" w:color="auto" w:fill="FFFFFF"/>
          <w:lang w:val="ru-RU"/>
        </w:rPr>
        <w:t>внести изменения в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утверждённых постановлением Правительства Российской Федерации от 30.06.2010 №</w:t>
      </w:r>
      <w:r>
        <w:rPr>
          <w:sz w:val="28"/>
          <w:shd w:val="clear" w:color="auto" w:fill="FFFFFF"/>
          <w:lang w:val="ru-RU"/>
        </w:rPr>
        <w:t xml:space="preserve"> </w:t>
      </w:r>
      <w:r w:rsidRPr="00983386">
        <w:rPr>
          <w:sz w:val="28"/>
          <w:shd w:val="clear" w:color="auto" w:fill="FFFFFF"/>
          <w:lang w:val="ru-RU"/>
        </w:rPr>
        <w:t xml:space="preserve"> 489, в целях </w:t>
      </w:r>
      <w:r>
        <w:rPr>
          <w:sz w:val="28"/>
          <w:shd w:val="clear" w:color="auto" w:fill="FFFFFF"/>
          <w:lang w:val="ru-RU"/>
        </w:rPr>
        <w:t xml:space="preserve">установления </w:t>
      </w:r>
      <w:r w:rsidRPr="00983386">
        <w:rPr>
          <w:sz w:val="28"/>
          <w:szCs w:val="28"/>
          <w:shd w:val="clear" w:color="auto" w:fill="FFFFFF"/>
          <w:lang w:val="ru-RU"/>
        </w:rPr>
        <w:t xml:space="preserve">обязательности </w:t>
      </w:r>
      <w:r w:rsidRPr="00983386">
        <w:rPr>
          <w:sz w:val="28"/>
          <w:lang w:val="ru-RU"/>
        </w:rPr>
        <w:t>взаимодействия органов государственного контроля (надзора) и ФНС с использованием единой системы межведомственного электронного взаимодействия при формировании проектов ежегодных планов;</w:t>
      </w:r>
      <w:proofErr w:type="gramEnd"/>
    </w:p>
    <w:p w:rsidR="00A80DD9" w:rsidRPr="00983386" w:rsidRDefault="00A80DD9" w:rsidP="00A80DD9">
      <w:pPr>
        <w:spacing w:after="0" w:line="0" w:lineRule="atLeast"/>
        <w:ind w:firstLine="708"/>
        <w:jc w:val="both"/>
        <w:rPr>
          <w:sz w:val="28"/>
          <w:szCs w:val="28"/>
          <w:lang w:val="ru-RU"/>
        </w:rPr>
      </w:pPr>
      <w:r>
        <w:rPr>
          <w:sz w:val="28"/>
          <w:szCs w:val="28"/>
          <w:lang w:val="ru-RU"/>
        </w:rPr>
        <w:t xml:space="preserve">инициировать </w:t>
      </w:r>
      <w:r w:rsidRPr="00983386">
        <w:rPr>
          <w:sz w:val="28"/>
          <w:szCs w:val="28"/>
          <w:lang w:val="ru-RU"/>
        </w:rPr>
        <w:t>внес</w:t>
      </w:r>
      <w:r>
        <w:rPr>
          <w:sz w:val="28"/>
          <w:szCs w:val="28"/>
          <w:lang w:val="ru-RU"/>
        </w:rPr>
        <w:t>ение изменений</w:t>
      </w:r>
      <w:r w:rsidRPr="00983386">
        <w:rPr>
          <w:sz w:val="28"/>
          <w:szCs w:val="28"/>
          <w:lang w:val="ru-RU"/>
        </w:rPr>
        <w:t xml:space="preserve"> в КоАП РФ в части увеличения срока давности привлечения к административной ответственности по </w:t>
      </w:r>
      <w:r w:rsidRPr="00695709">
        <w:rPr>
          <w:sz w:val="28"/>
          <w:lang w:val="ru-RU"/>
        </w:rPr>
        <w:t>стать</w:t>
      </w:r>
      <w:r>
        <w:rPr>
          <w:sz w:val="28"/>
          <w:lang w:val="ru-RU"/>
        </w:rPr>
        <w:t>е</w:t>
      </w:r>
      <w:r w:rsidRPr="00695709">
        <w:rPr>
          <w:sz w:val="28"/>
          <w:lang w:val="ru-RU"/>
        </w:rPr>
        <w:t xml:space="preserve"> 5.57</w:t>
      </w:r>
      <w:r w:rsidRPr="00AE156B">
        <w:rPr>
          <w:sz w:val="28"/>
          <w:lang w:val="ru-RU"/>
        </w:rPr>
        <w:t>,</w:t>
      </w:r>
      <w:r w:rsidRPr="00AE156B">
        <w:rPr>
          <w:bCs/>
          <w:sz w:val="28"/>
          <w:lang w:val="ru-RU"/>
        </w:rPr>
        <w:t xml:space="preserve"> </w:t>
      </w:r>
      <w:r w:rsidRPr="00AE156B">
        <w:rPr>
          <w:sz w:val="28"/>
          <w:lang w:val="ru-RU"/>
        </w:rPr>
        <w:t>част</w:t>
      </w:r>
      <w:r>
        <w:rPr>
          <w:sz w:val="28"/>
          <w:lang w:val="ru-RU"/>
        </w:rPr>
        <w:t>и</w:t>
      </w:r>
      <w:r w:rsidRPr="00AE156B">
        <w:rPr>
          <w:sz w:val="28"/>
          <w:lang w:val="ru-RU"/>
        </w:rPr>
        <w:t xml:space="preserve"> 2 статьи 18.19,</w:t>
      </w:r>
      <w:r>
        <w:rPr>
          <w:sz w:val="28"/>
          <w:lang w:val="ru-RU"/>
        </w:rPr>
        <w:t xml:space="preserve"> статьям </w:t>
      </w:r>
      <w:r w:rsidRPr="00695709">
        <w:rPr>
          <w:sz w:val="28"/>
          <w:lang w:val="ru-RU"/>
        </w:rPr>
        <w:t xml:space="preserve">19.26, 19.30 </w:t>
      </w:r>
      <w:r w:rsidRPr="00983386">
        <w:rPr>
          <w:sz w:val="28"/>
          <w:szCs w:val="28"/>
          <w:lang w:val="ru-RU"/>
        </w:rPr>
        <w:t>Кодекса Российской Федерации об</w:t>
      </w:r>
      <w:r w:rsidRPr="00983386">
        <w:rPr>
          <w:sz w:val="28"/>
          <w:szCs w:val="28"/>
        </w:rPr>
        <w:t> </w:t>
      </w:r>
      <w:r w:rsidRPr="00983386">
        <w:rPr>
          <w:sz w:val="28"/>
          <w:szCs w:val="28"/>
          <w:lang w:val="ru-RU"/>
        </w:rPr>
        <w:t>административных правонарушениях;</w:t>
      </w:r>
    </w:p>
    <w:p w:rsidR="00A80DD9" w:rsidRDefault="00A80DD9" w:rsidP="00A80DD9">
      <w:pPr>
        <w:spacing w:after="0" w:line="0" w:lineRule="atLeast"/>
        <w:ind w:firstLine="708"/>
        <w:jc w:val="both"/>
        <w:rPr>
          <w:sz w:val="28"/>
          <w:szCs w:val="28"/>
          <w:lang w:val="ru-RU"/>
        </w:rPr>
      </w:pPr>
      <w:r w:rsidRPr="00983386">
        <w:rPr>
          <w:sz w:val="28"/>
          <w:szCs w:val="28"/>
          <w:lang w:val="ru-RU"/>
        </w:rPr>
        <w:lastRenderedPageBreak/>
        <w:t xml:space="preserve">внести изменения в постановление Правительства Российской Федерации </w:t>
      </w:r>
      <w:r w:rsidR="00213609">
        <w:rPr>
          <w:sz w:val="28"/>
          <w:szCs w:val="28"/>
          <w:lang w:val="ru-RU"/>
        </w:rPr>
        <w:t xml:space="preserve">            </w:t>
      </w:r>
      <w:r w:rsidRPr="00983386">
        <w:rPr>
          <w:sz w:val="28"/>
          <w:szCs w:val="28"/>
          <w:lang w:val="ru-RU"/>
        </w:rPr>
        <w:t>от</w:t>
      </w:r>
      <w:r>
        <w:rPr>
          <w:sz w:val="28"/>
          <w:szCs w:val="28"/>
          <w:lang w:val="ru-RU"/>
        </w:rPr>
        <w:t xml:space="preserve"> 15.12.2012 № 1311 «О порядке оплаты услуг экспертов и экспертных организаций, а </w:t>
      </w:r>
      <w:r w:rsidRPr="00983386">
        <w:rPr>
          <w:sz w:val="28"/>
          <w:szCs w:val="28"/>
        </w:rPr>
        <w:t> </w:t>
      </w:r>
      <w:r>
        <w:rPr>
          <w:sz w:val="28"/>
          <w:szCs w:val="28"/>
          <w:lang w:val="ru-RU"/>
        </w:rPr>
        <w:t xml:space="preserve">также размещения расходов, понесенных ими в связи с участием в мероприятиях по контролю» в части увеличения  стоимости почасовой </w:t>
      </w:r>
      <w:r w:rsidR="00213609">
        <w:rPr>
          <w:sz w:val="28"/>
          <w:szCs w:val="28"/>
          <w:lang w:val="ru-RU"/>
        </w:rPr>
        <w:t>о</w:t>
      </w:r>
      <w:r>
        <w:rPr>
          <w:sz w:val="28"/>
          <w:szCs w:val="28"/>
          <w:lang w:val="ru-RU"/>
        </w:rPr>
        <w:t>платы труда экспертов.</w:t>
      </w:r>
    </w:p>
    <w:p w:rsidR="00A80DD9" w:rsidRPr="001A4B79" w:rsidRDefault="00A80DD9" w:rsidP="00A80DD9">
      <w:pPr>
        <w:spacing w:after="0" w:line="0" w:lineRule="atLeast"/>
        <w:jc w:val="both"/>
        <w:rPr>
          <w:sz w:val="28"/>
          <w:szCs w:val="28"/>
          <w:lang w:val="ru-RU"/>
        </w:rPr>
      </w:pPr>
    </w:p>
    <w:p w:rsidR="00A80DD9" w:rsidRPr="001A4B79" w:rsidRDefault="00A80DD9" w:rsidP="00A80DD9">
      <w:pPr>
        <w:spacing w:after="0" w:line="0" w:lineRule="atLeast"/>
        <w:jc w:val="both"/>
        <w:rPr>
          <w:sz w:val="28"/>
          <w:szCs w:val="28"/>
          <w:lang w:val="ru-RU"/>
        </w:rPr>
      </w:pPr>
    </w:p>
    <w:p w:rsidR="00A80DD9" w:rsidRPr="001A4B79" w:rsidRDefault="00A80DD9" w:rsidP="00A80DD9">
      <w:pPr>
        <w:spacing w:after="0" w:line="0" w:lineRule="atLeast"/>
        <w:jc w:val="both"/>
        <w:rPr>
          <w:sz w:val="28"/>
          <w:szCs w:val="28"/>
          <w:lang w:val="ru-RU"/>
        </w:rPr>
      </w:pPr>
      <w:r w:rsidRPr="001A4B79">
        <w:rPr>
          <w:sz w:val="28"/>
          <w:szCs w:val="28"/>
          <w:lang w:val="ru-RU"/>
        </w:rPr>
        <w:t>Министр общего и профессионального</w:t>
      </w:r>
    </w:p>
    <w:p w:rsidR="00A80DD9" w:rsidRPr="001A4B79" w:rsidRDefault="00A80DD9" w:rsidP="00A80DD9">
      <w:pPr>
        <w:tabs>
          <w:tab w:val="right" w:pos="10206"/>
        </w:tabs>
        <w:spacing w:after="0" w:line="0" w:lineRule="atLeast"/>
        <w:jc w:val="both"/>
        <w:rPr>
          <w:sz w:val="28"/>
          <w:szCs w:val="28"/>
          <w:lang w:val="ru-RU"/>
        </w:rPr>
      </w:pPr>
      <w:r w:rsidRPr="001A4B79">
        <w:rPr>
          <w:sz w:val="28"/>
          <w:szCs w:val="28"/>
          <w:lang w:val="ru-RU"/>
        </w:rPr>
        <w:t xml:space="preserve">образования Свердловской области                                                  Ю.И. </w:t>
      </w:r>
      <w:proofErr w:type="spellStart"/>
      <w:r w:rsidRPr="001A4B79">
        <w:rPr>
          <w:sz w:val="28"/>
          <w:szCs w:val="28"/>
          <w:lang w:val="ru-RU"/>
        </w:rPr>
        <w:t>Биктуганов</w:t>
      </w:r>
      <w:proofErr w:type="spellEnd"/>
    </w:p>
    <w:p w:rsidR="00A80DD9" w:rsidRPr="001A4B79" w:rsidRDefault="00A80DD9" w:rsidP="00A80DD9">
      <w:pPr>
        <w:spacing w:after="0" w:line="240" w:lineRule="auto"/>
        <w:ind w:firstLine="709"/>
        <w:jc w:val="both"/>
        <w:rPr>
          <w:sz w:val="28"/>
          <w:shd w:val="clear" w:color="auto" w:fill="FFFFFF"/>
          <w:lang w:val="ru-RU"/>
        </w:rPr>
      </w:pPr>
    </w:p>
    <w:p w:rsidR="00B56160" w:rsidRPr="00E213BB" w:rsidRDefault="00B56160">
      <w:pPr>
        <w:rPr>
          <w:lang w:val="ru-RU"/>
        </w:rPr>
      </w:pPr>
    </w:p>
    <w:sectPr w:rsidR="00B56160" w:rsidRPr="00E213BB" w:rsidSect="00702518">
      <w:headerReference w:type="default" r:id="rId1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639" w:rsidRDefault="00003639" w:rsidP="009A1E28">
      <w:pPr>
        <w:spacing w:after="0" w:line="240" w:lineRule="auto"/>
      </w:pPr>
      <w:r>
        <w:separator/>
      </w:r>
    </w:p>
  </w:endnote>
  <w:endnote w:type="continuationSeparator" w:id="0">
    <w:p w:rsidR="00003639" w:rsidRDefault="00003639" w:rsidP="009A1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639" w:rsidRDefault="00003639" w:rsidP="009A1E28">
      <w:pPr>
        <w:spacing w:after="0" w:line="240" w:lineRule="auto"/>
      </w:pPr>
      <w:r>
        <w:separator/>
      </w:r>
    </w:p>
  </w:footnote>
  <w:footnote w:type="continuationSeparator" w:id="0">
    <w:p w:rsidR="00003639" w:rsidRDefault="00003639" w:rsidP="009A1E28">
      <w:pPr>
        <w:spacing w:after="0" w:line="240" w:lineRule="auto"/>
      </w:pPr>
      <w:r>
        <w:continuationSeparator/>
      </w:r>
    </w:p>
  </w:footnote>
  <w:footnote w:id="1">
    <w:p w:rsidR="00003639" w:rsidRPr="00333EE8" w:rsidRDefault="00003639" w:rsidP="009A1E28">
      <w:pPr>
        <w:pStyle w:val="af"/>
      </w:pPr>
      <w:r w:rsidRPr="00333EE8">
        <w:rPr>
          <w:rStyle w:val="af1"/>
        </w:rPr>
        <w:footnoteRef/>
      </w:r>
      <w:r w:rsidRPr="00333EE8">
        <w:t xml:space="preserve"> ДОО – дошкольные образовательные организации, ООО – общеобразовательные организации, ОДО – организации дополнительного образования, ПОО – профессиональные образовательные организации, ОДПО – организации дополнительного профессионального образования, осуществляющие социальное обслуживание, </w:t>
      </w:r>
      <w:proofErr w:type="gramStart"/>
      <w:r w:rsidRPr="00333EE8">
        <w:t>СИР</w:t>
      </w:r>
      <w:proofErr w:type="gramEnd"/>
      <w:r w:rsidRPr="00333EE8">
        <w:t xml:space="preserve"> – организации для детей-сирот и детей, оставшихся без попечения родителей, ИНЫЕ – иные юридические лица.</w:t>
      </w:r>
    </w:p>
  </w:footnote>
  <w:footnote w:id="2">
    <w:p w:rsidR="00003639" w:rsidRDefault="00003639" w:rsidP="009A1E28">
      <w:pPr>
        <w:pStyle w:val="af"/>
      </w:pPr>
      <w:r>
        <w:rPr>
          <w:rStyle w:val="af1"/>
        </w:rPr>
        <w:footnoteRef/>
      </w:r>
      <w:r>
        <w:t xml:space="preserve"> Нарушения лицензионных требований выявлены в ходе проверок по государственному контролю (надзору) в сфере образования.</w:t>
      </w:r>
    </w:p>
    <w:p w:rsidR="00003639" w:rsidRDefault="00003639" w:rsidP="009A1E28">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463263"/>
      <w:docPartObj>
        <w:docPartGallery w:val="Page Numbers (Top of Page)"/>
        <w:docPartUnique/>
      </w:docPartObj>
    </w:sdtPr>
    <w:sdtContent>
      <w:p w:rsidR="00003639" w:rsidRDefault="00003639">
        <w:pPr>
          <w:pStyle w:val="af2"/>
          <w:jc w:val="center"/>
        </w:pPr>
        <w:r>
          <w:fldChar w:fldCharType="begin"/>
        </w:r>
        <w:r>
          <w:instrText>PAGE   \* MERGEFORMAT</w:instrText>
        </w:r>
        <w:r>
          <w:fldChar w:fldCharType="separate"/>
        </w:r>
        <w:r w:rsidR="009E36A2" w:rsidRPr="009E36A2">
          <w:rPr>
            <w:noProof/>
            <w:lang w:val="ru-RU"/>
          </w:rPr>
          <w:t>3</w:t>
        </w:r>
        <w:r>
          <w:fldChar w:fldCharType="end"/>
        </w:r>
      </w:p>
    </w:sdtContent>
  </w:sdt>
  <w:p w:rsidR="00003639" w:rsidRDefault="0000363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B9A4E92"/>
    <w:lvl w:ilvl="0">
      <w:start w:val="1"/>
      <w:numFmt w:val="decimal"/>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0000003"/>
    <w:multiLevelType w:val="multilevel"/>
    <w:tmpl w:val="18C46CD2"/>
    <w:lvl w:ilvl="0">
      <w:start w:val="1"/>
      <w:numFmt w:val="decimal"/>
      <w:lvlText w:val="%1)"/>
      <w:lvlJc w:val="left"/>
      <w:pPr>
        <w:ind w:left="1069" w:hanging="360"/>
      </w:pPr>
      <w:rPr>
        <w:color w:val="auto"/>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0000005"/>
    <w:multiLevelType w:val="multilevel"/>
    <w:tmpl w:val="EBF00594"/>
    <w:lvl w:ilvl="0">
      <w:start w:val="1"/>
      <w:numFmt w:val="decimal"/>
      <w:lvlText w:val="%1)"/>
      <w:lvlJc w:val="left"/>
      <w:pPr>
        <w:ind w:left="1070" w:hanging="360"/>
      </w:pPr>
      <w:rPr>
        <w:color w:val="auto"/>
        <w:sz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0000007"/>
    <w:multiLevelType w:val="multilevel"/>
    <w:tmpl w:val="000000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A"/>
    <w:multiLevelType w:val="multilevel"/>
    <w:tmpl w:val="DEC278B4"/>
    <w:lvl w:ilvl="0">
      <w:start w:val="1"/>
      <w:numFmt w:val="decimal"/>
      <w:lvlText w:val="%1)"/>
      <w:lvlJc w:val="left"/>
      <w:pPr>
        <w:ind w:left="899" w:hanging="360"/>
      </w:pPr>
      <w:rPr>
        <w:strike w:val="0"/>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5">
    <w:nsid w:val="23C15051"/>
    <w:multiLevelType w:val="hybridMultilevel"/>
    <w:tmpl w:val="F6D6FD5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115252"/>
    <w:multiLevelType w:val="hybridMultilevel"/>
    <w:tmpl w:val="CEEEF998"/>
    <w:lvl w:ilvl="0" w:tplc="CF407BAA">
      <w:start w:val="1"/>
      <w:numFmt w:val="decimal"/>
      <w:lvlText w:val="%1."/>
      <w:lvlJc w:val="left"/>
      <w:pPr>
        <w:ind w:left="1069"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A543D8"/>
    <w:multiLevelType w:val="hybridMultilevel"/>
    <w:tmpl w:val="D7CC65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BB"/>
    <w:rsid w:val="00003639"/>
    <w:rsid w:val="00052A0F"/>
    <w:rsid w:val="000606B5"/>
    <w:rsid w:val="00095FAD"/>
    <w:rsid w:val="00175BF8"/>
    <w:rsid w:val="001942F7"/>
    <w:rsid w:val="00213609"/>
    <w:rsid w:val="002A07EA"/>
    <w:rsid w:val="002A4A01"/>
    <w:rsid w:val="00363AB2"/>
    <w:rsid w:val="00456854"/>
    <w:rsid w:val="00501787"/>
    <w:rsid w:val="00547D65"/>
    <w:rsid w:val="0062712C"/>
    <w:rsid w:val="00702518"/>
    <w:rsid w:val="00710147"/>
    <w:rsid w:val="00750DFC"/>
    <w:rsid w:val="00810063"/>
    <w:rsid w:val="00812FDF"/>
    <w:rsid w:val="008972BA"/>
    <w:rsid w:val="0093730C"/>
    <w:rsid w:val="00953D4A"/>
    <w:rsid w:val="009A1E28"/>
    <w:rsid w:val="009E36A2"/>
    <w:rsid w:val="009E3D65"/>
    <w:rsid w:val="00A3380E"/>
    <w:rsid w:val="00A3721E"/>
    <w:rsid w:val="00A80DD9"/>
    <w:rsid w:val="00AE3D3F"/>
    <w:rsid w:val="00B468AE"/>
    <w:rsid w:val="00B56160"/>
    <w:rsid w:val="00B775EE"/>
    <w:rsid w:val="00D23D30"/>
    <w:rsid w:val="00DE65DD"/>
    <w:rsid w:val="00E213BB"/>
    <w:rsid w:val="00E7716A"/>
    <w:rsid w:val="00EE6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3BB"/>
    <w:rPr>
      <w:rFonts w:ascii="Times New Roman" w:eastAsia="Times New Roman" w:hAnsi="Times New Roman" w:cs="Times New Roman"/>
      <w:szCs w:val="20"/>
      <w:lang w:val="en-US" w:bidi="en-US"/>
    </w:rPr>
  </w:style>
  <w:style w:type="paragraph" w:styleId="1">
    <w:name w:val="heading 1"/>
    <w:next w:val="a"/>
    <w:link w:val="10"/>
    <w:uiPriority w:val="9"/>
    <w:qFormat/>
    <w:rsid w:val="00E213BB"/>
    <w:pPr>
      <w:keepNext/>
      <w:keepLines/>
      <w:spacing w:before="480" w:after="0" w:line="240" w:lineRule="auto"/>
      <w:outlineLvl w:val="0"/>
    </w:pPr>
    <w:rPr>
      <w:rFonts w:ascii="Cambria" w:eastAsia="Times New Roman" w:hAnsi="Cambria"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3BB"/>
    <w:rPr>
      <w:rFonts w:ascii="Cambria" w:eastAsia="Times New Roman" w:hAnsi="Cambria" w:cs="Times New Roman"/>
      <w:b/>
      <w:sz w:val="28"/>
      <w:szCs w:val="20"/>
      <w:lang w:eastAsia="ru-RU"/>
    </w:rPr>
  </w:style>
  <w:style w:type="paragraph" w:styleId="a3">
    <w:name w:val="Title"/>
    <w:next w:val="a"/>
    <w:link w:val="a4"/>
    <w:uiPriority w:val="10"/>
    <w:qFormat/>
    <w:rsid w:val="00E213BB"/>
    <w:pPr>
      <w:spacing w:after="300" w:line="240" w:lineRule="auto"/>
      <w:jc w:val="center"/>
    </w:pPr>
    <w:rPr>
      <w:rFonts w:ascii="Times New Roman" w:eastAsia="Times New Roman" w:hAnsi="Times New Roman" w:cs="Times New Roman"/>
      <w:spacing w:val="5"/>
      <w:sz w:val="28"/>
      <w:szCs w:val="20"/>
      <w:lang w:eastAsia="ru-RU"/>
    </w:rPr>
  </w:style>
  <w:style w:type="character" w:customStyle="1" w:styleId="a4">
    <w:name w:val="Название Знак"/>
    <w:basedOn w:val="a0"/>
    <w:link w:val="a3"/>
    <w:uiPriority w:val="10"/>
    <w:rsid w:val="00E213BB"/>
    <w:rPr>
      <w:rFonts w:ascii="Times New Roman" w:eastAsia="Times New Roman" w:hAnsi="Times New Roman" w:cs="Times New Roman"/>
      <w:spacing w:val="5"/>
      <w:sz w:val="28"/>
      <w:szCs w:val="20"/>
      <w:lang w:eastAsia="ru-RU"/>
    </w:rPr>
  </w:style>
  <w:style w:type="paragraph" w:styleId="a5">
    <w:name w:val="No Spacing"/>
    <w:link w:val="a6"/>
    <w:uiPriority w:val="1"/>
    <w:qFormat/>
    <w:rsid w:val="00E213BB"/>
    <w:pPr>
      <w:spacing w:after="0" w:line="240" w:lineRule="auto"/>
      <w:ind w:left="1066" w:hanging="357"/>
      <w:jc w:val="both"/>
    </w:pPr>
    <w:rPr>
      <w:rFonts w:ascii="Times New Roman" w:eastAsia="Times New Roman" w:hAnsi="Times New Roman" w:cs="Times New Roman"/>
      <w:sz w:val="24"/>
      <w:szCs w:val="20"/>
      <w:lang w:val="en-US" w:bidi="en-US"/>
    </w:rPr>
  </w:style>
  <w:style w:type="paragraph" w:styleId="a7">
    <w:name w:val="List Paragraph"/>
    <w:uiPriority w:val="34"/>
    <w:qFormat/>
    <w:rsid w:val="00E213BB"/>
    <w:pPr>
      <w:spacing w:after="0" w:line="240" w:lineRule="auto"/>
      <w:ind w:left="720"/>
    </w:pPr>
    <w:rPr>
      <w:rFonts w:ascii="Times New Roman" w:eastAsia="Times New Roman" w:hAnsi="Times New Roman" w:cs="Times New Roman"/>
      <w:sz w:val="20"/>
      <w:szCs w:val="20"/>
      <w:lang w:eastAsia="ru-RU"/>
    </w:rPr>
  </w:style>
  <w:style w:type="paragraph" w:styleId="a8">
    <w:name w:val="TOC Heading"/>
    <w:basedOn w:val="1"/>
    <w:next w:val="a"/>
    <w:uiPriority w:val="39"/>
    <w:qFormat/>
    <w:rsid w:val="00E213BB"/>
  </w:style>
  <w:style w:type="character" w:customStyle="1" w:styleId="a6">
    <w:name w:val="Без интервала Знак"/>
    <w:link w:val="a5"/>
    <w:uiPriority w:val="1"/>
    <w:rsid w:val="00E213BB"/>
    <w:rPr>
      <w:rFonts w:ascii="Times New Roman" w:eastAsia="Times New Roman" w:hAnsi="Times New Roman" w:cs="Times New Roman"/>
      <w:sz w:val="24"/>
      <w:szCs w:val="20"/>
      <w:lang w:val="en-US" w:bidi="en-US"/>
    </w:rPr>
  </w:style>
  <w:style w:type="character" w:styleId="a9">
    <w:name w:val="Hyperlink"/>
    <w:uiPriority w:val="99"/>
    <w:rsid w:val="00E213BB"/>
    <w:rPr>
      <w:color w:val="0000FF"/>
      <w:u w:val="single"/>
    </w:rPr>
  </w:style>
  <w:style w:type="paragraph" w:styleId="aa">
    <w:name w:val="Normal (Web)"/>
    <w:uiPriority w:val="99"/>
    <w:rsid w:val="00E213BB"/>
    <w:pPr>
      <w:spacing w:before="100" w:after="100" w:line="240" w:lineRule="auto"/>
    </w:pPr>
    <w:rPr>
      <w:rFonts w:ascii="Times New Roman" w:eastAsia="Times New Roman" w:hAnsi="Times New Roman" w:cs="Times New Roman"/>
      <w:color w:val="000000"/>
      <w:sz w:val="24"/>
      <w:szCs w:val="20"/>
      <w:lang w:eastAsia="ru-RU"/>
    </w:rPr>
  </w:style>
  <w:style w:type="character" w:customStyle="1" w:styleId="ab">
    <w:name w:val="Гипертекстовая ссылка"/>
    <w:uiPriority w:val="99"/>
    <w:rsid w:val="00E213BB"/>
    <w:rPr>
      <w:color w:val="008000"/>
    </w:rPr>
  </w:style>
  <w:style w:type="paragraph" w:styleId="11">
    <w:name w:val="toc 1"/>
    <w:next w:val="a"/>
    <w:autoRedefine/>
    <w:uiPriority w:val="39"/>
    <w:rsid w:val="00E213BB"/>
    <w:pPr>
      <w:shd w:val="clear" w:color="auto" w:fill="FFFFFF"/>
      <w:tabs>
        <w:tab w:val="right" w:leader="dot" w:pos="9923"/>
      </w:tabs>
      <w:spacing w:after="0" w:line="240" w:lineRule="auto"/>
      <w:ind w:right="425"/>
    </w:pPr>
    <w:rPr>
      <w:rFonts w:ascii="Times New Roman" w:eastAsia="Times New Roman" w:hAnsi="Times New Roman" w:cs="Times New Roman"/>
      <w:caps/>
      <w:sz w:val="20"/>
      <w:szCs w:val="20"/>
      <w:lang w:eastAsia="ru-RU"/>
    </w:rPr>
  </w:style>
  <w:style w:type="character" w:customStyle="1" w:styleId="ac">
    <w:name w:val="Основной текст_"/>
    <w:link w:val="3"/>
    <w:locked/>
    <w:rsid w:val="00E213BB"/>
    <w:rPr>
      <w:sz w:val="25"/>
      <w:szCs w:val="25"/>
      <w:shd w:val="clear" w:color="auto" w:fill="FFFFFF"/>
    </w:rPr>
  </w:style>
  <w:style w:type="paragraph" w:customStyle="1" w:styleId="3">
    <w:name w:val="Основной текст3"/>
    <w:basedOn w:val="a"/>
    <w:link w:val="ac"/>
    <w:rsid w:val="00E213BB"/>
    <w:pPr>
      <w:widowControl w:val="0"/>
      <w:shd w:val="clear" w:color="auto" w:fill="FFFFFF"/>
      <w:spacing w:after="0" w:line="322" w:lineRule="exact"/>
      <w:ind w:hanging="2080"/>
      <w:jc w:val="both"/>
    </w:pPr>
    <w:rPr>
      <w:rFonts w:asciiTheme="minorHAnsi" w:eastAsiaTheme="minorHAnsi" w:hAnsiTheme="minorHAnsi" w:cstheme="minorBidi"/>
      <w:sz w:val="25"/>
      <w:szCs w:val="25"/>
      <w:lang w:val="ru-RU" w:bidi="ar-SA"/>
    </w:rPr>
  </w:style>
  <w:style w:type="paragraph" w:styleId="ad">
    <w:name w:val="Balloon Text"/>
    <w:basedOn w:val="a"/>
    <w:link w:val="ae"/>
    <w:uiPriority w:val="99"/>
    <w:semiHidden/>
    <w:unhideWhenUsed/>
    <w:rsid w:val="00E213B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213BB"/>
    <w:rPr>
      <w:rFonts w:ascii="Tahoma" w:eastAsia="Times New Roman" w:hAnsi="Tahoma" w:cs="Tahoma"/>
      <w:sz w:val="16"/>
      <w:szCs w:val="16"/>
      <w:lang w:val="en-US" w:bidi="en-US"/>
    </w:rPr>
  </w:style>
  <w:style w:type="paragraph" w:styleId="af">
    <w:name w:val="footnote text"/>
    <w:link w:val="af0"/>
    <w:autoRedefine/>
    <w:uiPriority w:val="99"/>
    <w:rsid w:val="009A1E28"/>
    <w:pPr>
      <w:spacing w:after="0" w:line="240" w:lineRule="auto"/>
      <w:jc w:val="both"/>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9A1E28"/>
    <w:rPr>
      <w:rFonts w:ascii="Times New Roman" w:eastAsia="Times New Roman" w:hAnsi="Times New Roman" w:cs="Times New Roman"/>
      <w:sz w:val="20"/>
      <w:szCs w:val="20"/>
      <w:lang w:eastAsia="ru-RU"/>
    </w:rPr>
  </w:style>
  <w:style w:type="character" w:styleId="af1">
    <w:name w:val="footnote reference"/>
    <w:uiPriority w:val="99"/>
    <w:semiHidden/>
    <w:rsid w:val="009A1E28"/>
    <w:rPr>
      <w:vertAlign w:val="superscript"/>
    </w:rPr>
  </w:style>
  <w:style w:type="paragraph" w:styleId="af2">
    <w:name w:val="header"/>
    <w:basedOn w:val="a"/>
    <w:link w:val="af3"/>
    <w:uiPriority w:val="99"/>
    <w:unhideWhenUsed/>
    <w:rsid w:val="0070251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02518"/>
    <w:rPr>
      <w:rFonts w:ascii="Times New Roman" w:eastAsia="Times New Roman" w:hAnsi="Times New Roman" w:cs="Times New Roman"/>
      <w:szCs w:val="20"/>
      <w:lang w:val="en-US" w:bidi="en-US"/>
    </w:rPr>
  </w:style>
  <w:style w:type="paragraph" w:styleId="af4">
    <w:name w:val="footer"/>
    <w:basedOn w:val="a"/>
    <w:link w:val="af5"/>
    <w:uiPriority w:val="99"/>
    <w:unhideWhenUsed/>
    <w:rsid w:val="0070251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02518"/>
    <w:rPr>
      <w:rFonts w:ascii="Times New Roman" w:eastAsia="Times New Roman" w:hAnsi="Times New Roman" w:cs="Times New Roman"/>
      <w:szCs w:val="20"/>
      <w:lang w:val="en-US" w:bidi="en-US"/>
    </w:rPr>
  </w:style>
  <w:style w:type="paragraph" w:customStyle="1" w:styleId="ConsPlusNormal">
    <w:name w:val="ConsPlusNormal"/>
    <w:rsid w:val="00A80DD9"/>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3BB"/>
    <w:rPr>
      <w:rFonts w:ascii="Times New Roman" w:eastAsia="Times New Roman" w:hAnsi="Times New Roman" w:cs="Times New Roman"/>
      <w:szCs w:val="20"/>
      <w:lang w:val="en-US" w:bidi="en-US"/>
    </w:rPr>
  </w:style>
  <w:style w:type="paragraph" w:styleId="1">
    <w:name w:val="heading 1"/>
    <w:next w:val="a"/>
    <w:link w:val="10"/>
    <w:uiPriority w:val="9"/>
    <w:qFormat/>
    <w:rsid w:val="00E213BB"/>
    <w:pPr>
      <w:keepNext/>
      <w:keepLines/>
      <w:spacing w:before="480" w:after="0" w:line="240" w:lineRule="auto"/>
      <w:outlineLvl w:val="0"/>
    </w:pPr>
    <w:rPr>
      <w:rFonts w:ascii="Cambria" w:eastAsia="Times New Roman" w:hAnsi="Cambria"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3BB"/>
    <w:rPr>
      <w:rFonts w:ascii="Cambria" w:eastAsia="Times New Roman" w:hAnsi="Cambria" w:cs="Times New Roman"/>
      <w:b/>
      <w:sz w:val="28"/>
      <w:szCs w:val="20"/>
      <w:lang w:eastAsia="ru-RU"/>
    </w:rPr>
  </w:style>
  <w:style w:type="paragraph" w:styleId="a3">
    <w:name w:val="Title"/>
    <w:next w:val="a"/>
    <w:link w:val="a4"/>
    <w:uiPriority w:val="10"/>
    <w:qFormat/>
    <w:rsid w:val="00E213BB"/>
    <w:pPr>
      <w:spacing w:after="300" w:line="240" w:lineRule="auto"/>
      <w:jc w:val="center"/>
    </w:pPr>
    <w:rPr>
      <w:rFonts w:ascii="Times New Roman" w:eastAsia="Times New Roman" w:hAnsi="Times New Roman" w:cs="Times New Roman"/>
      <w:spacing w:val="5"/>
      <w:sz w:val="28"/>
      <w:szCs w:val="20"/>
      <w:lang w:eastAsia="ru-RU"/>
    </w:rPr>
  </w:style>
  <w:style w:type="character" w:customStyle="1" w:styleId="a4">
    <w:name w:val="Название Знак"/>
    <w:basedOn w:val="a0"/>
    <w:link w:val="a3"/>
    <w:uiPriority w:val="10"/>
    <w:rsid w:val="00E213BB"/>
    <w:rPr>
      <w:rFonts w:ascii="Times New Roman" w:eastAsia="Times New Roman" w:hAnsi="Times New Roman" w:cs="Times New Roman"/>
      <w:spacing w:val="5"/>
      <w:sz w:val="28"/>
      <w:szCs w:val="20"/>
      <w:lang w:eastAsia="ru-RU"/>
    </w:rPr>
  </w:style>
  <w:style w:type="paragraph" w:styleId="a5">
    <w:name w:val="No Spacing"/>
    <w:link w:val="a6"/>
    <w:uiPriority w:val="1"/>
    <w:qFormat/>
    <w:rsid w:val="00E213BB"/>
    <w:pPr>
      <w:spacing w:after="0" w:line="240" w:lineRule="auto"/>
      <w:ind w:left="1066" w:hanging="357"/>
      <w:jc w:val="both"/>
    </w:pPr>
    <w:rPr>
      <w:rFonts w:ascii="Times New Roman" w:eastAsia="Times New Roman" w:hAnsi="Times New Roman" w:cs="Times New Roman"/>
      <w:sz w:val="24"/>
      <w:szCs w:val="20"/>
      <w:lang w:val="en-US" w:bidi="en-US"/>
    </w:rPr>
  </w:style>
  <w:style w:type="paragraph" w:styleId="a7">
    <w:name w:val="List Paragraph"/>
    <w:uiPriority w:val="34"/>
    <w:qFormat/>
    <w:rsid w:val="00E213BB"/>
    <w:pPr>
      <w:spacing w:after="0" w:line="240" w:lineRule="auto"/>
      <w:ind w:left="720"/>
    </w:pPr>
    <w:rPr>
      <w:rFonts w:ascii="Times New Roman" w:eastAsia="Times New Roman" w:hAnsi="Times New Roman" w:cs="Times New Roman"/>
      <w:sz w:val="20"/>
      <w:szCs w:val="20"/>
      <w:lang w:eastAsia="ru-RU"/>
    </w:rPr>
  </w:style>
  <w:style w:type="paragraph" w:styleId="a8">
    <w:name w:val="TOC Heading"/>
    <w:basedOn w:val="1"/>
    <w:next w:val="a"/>
    <w:uiPriority w:val="39"/>
    <w:qFormat/>
    <w:rsid w:val="00E213BB"/>
  </w:style>
  <w:style w:type="character" w:customStyle="1" w:styleId="a6">
    <w:name w:val="Без интервала Знак"/>
    <w:link w:val="a5"/>
    <w:uiPriority w:val="1"/>
    <w:rsid w:val="00E213BB"/>
    <w:rPr>
      <w:rFonts w:ascii="Times New Roman" w:eastAsia="Times New Roman" w:hAnsi="Times New Roman" w:cs="Times New Roman"/>
      <w:sz w:val="24"/>
      <w:szCs w:val="20"/>
      <w:lang w:val="en-US" w:bidi="en-US"/>
    </w:rPr>
  </w:style>
  <w:style w:type="character" w:styleId="a9">
    <w:name w:val="Hyperlink"/>
    <w:uiPriority w:val="99"/>
    <w:rsid w:val="00E213BB"/>
    <w:rPr>
      <w:color w:val="0000FF"/>
      <w:u w:val="single"/>
    </w:rPr>
  </w:style>
  <w:style w:type="paragraph" w:styleId="aa">
    <w:name w:val="Normal (Web)"/>
    <w:uiPriority w:val="99"/>
    <w:rsid w:val="00E213BB"/>
    <w:pPr>
      <w:spacing w:before="100" w:after="100" w:line="240" w:lineRule="auto"/>
    </w:pPr>
    <w:rPr>
      <w:rFonts w:ascii="Times New Roman" w:eastAsia="Times New Roman" w:hAnsi="Times New Roman" w:cs="Times New Roman"/>
      <w:color w:val="000000"/>
      <w:sz w:val="24"/>
      <w:szCs w:val="20"/>
      <w:lang w:eastAsia="ru-RU"/>
    </w:rPr>
  </w:style>
  <w:style w:type="character" w:customStyle="1" w:styleId="ab">
    <w:name w:val="Гипертекстовая ссылка"/>
    <w:uiPriority w:val="99"/>
    <w:rsid w:val="00E213BB"/>
    <w:rPr>
      <w:color w:val="008000"/>
    </w:rPr>
  </w:style>
  <w:style w:type="paragraph" w:styleId="11">
    <w:name w:val="toc 1"/>
    <w:next w:val="a"/>
    <w:autoRedefine/>
    <w:uiPriority w:val="39"/>
    <w:rsid w:val="00E213BB"/>
    <w:pPr>
      <w:shd w:val="clear" w:color="auto" w:fill="FFFFFF"/>
      <w:tabs>
        <w:tab w:val="right" w:leader="dot" w:pos="9923"/>
      </w:tabs>
      <w:spacing w:after="0" w:line="240" w:lineRule="auto"/>
      <w:ind w:right="425"/>
    </w:pPr>
    <w:rPr>
      <w:rFonts w:ascii="Times New Roman" w:eastAsia="Times New Roman" w:hAnsi="Times New Roman" w:cs="Times New Roman"/>
      <w:caps/>
      <w:sz w:val="20"/>
      <w:szCs w:val="20"/>
      <w:lang w:eastAsia="ru-RU"/>
    </w:rPr>
  </w:style>
  <w:style w:type="character" w:customStyle="1" w:styleId="ac">
    <w:name w:val="Основной текст_"/>
    <w:link w:val="3"/>
    <w:locked/>
    <w:rsid w:val="00E213BB"/>
    <w:rPr>
      <w:sz w:val="25"/>
      <w:szCs w:val="25"/>
      <w:shd w:val="clear" w:color="auto" w:fill="FFFFFF"/>
    </w:rPr>
  </w:style>
  <w:style w:type="paragraph" w:customStyle="1" w:styleId="3">
    <w:name w:val="Основной текст3"/>
    <w:basedOn w:val="a"/>
    <w:link w:val="ac"/>
    <w:rsid w:val="00E213BB"/>
    <w:pPr>
      <w:widowControl w:val="0"/>
      <w:shd w:val="clear" w:color="auto" w:fill="FFFFFF"/>
      <w:spacing w:after="0" w:line="322" w:lineRule="exact"/>
      <w:ind w:hanging="2080"/>
      <w:jc w:val="both"/>
    </w:pPr>
    <w:rPr>
      <w:rFonts w:asciiTheme="minorHAnsi" w:eastAsiaTheme="minorHAnsi" w:hAnsiTheme="minorHAnsi" w:cstheme="minorBidi"/>
      <w:sz w:val="25"/>
      <w:szCs w:val="25"/>
      <w:lang w:val="ru-RU" w:bidi="ar-SA"/>
    </w:rPr>
  </w:style>
  <w:style w:type="paragraph" w:styleId="ad">
    <w:name w:val="Balloon Text"/>
    <w:basedOn w:val="a"/>
    <w:link w:val="ae"/>
    <w:uiPriority w:val="99"/>
    <w:semiHidden/>
    <w:unhideWhenUsed/>
    <w:rsid w:val="00E213B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213BB"/>
    <w:rPr>
      <w:rFonts w:ascii="Tahoma" w:eastAsia="Times New Roman" w:hAnsi="Tahoma" w:cs="Tahoma"/>
      <w:sz w:val="16"/>
      <w:szCs w:val="16"/>
      <w:lang w:val="en-US" w:bidi="en-US"/>
    </w:rPr>
  </w:style>
  <w:style w:type="paragraph" w:styleId="af">
    <w:name w:val="footnote text"/>
    <w:link w:val="af0"/>
    <w:autoRedefine/>
    <w:uiPriority w:val="99"/>
    <w:rsid w:val="009A1E28"/>
    <w:pPr>
      <w:spacing w:after="0" w:line="240" w:lineRule="auto"/>
      <w:jc w:val="both"/>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9A1E28"/>
    <w:rPr>
      <w:rFonts w:ascii="Times New Roman" w:eastAsia="Times New Roman" w:hAnsi="Times New Roman" w:cs="Times New Roman"/>
      <w:sz w:val="20"/>
      <w:szCs w:val="20"/>
      <w:lang w:eastAsia="ru-RU"/>
    </w:rPr>
  </w:style>
  <w:style w:type="character" w:styleId="af1">
    <w:name w:val="footnote reference"/>
    <w:uiPriority w:val="99"/>
    <w:semiHidden/>
    <w:rsid w:val="009A1E28"/>
    <w:rPr>
      <w:vertAlign w:val="superscript"/>
    </w:rPr>
  </w:style>
  <w:style w:type="paragraph" w:styleId="af2">
    <w:name w:val="header"/>
    <w:basedOn w:val="a"/>
    <w:link w:val="af3"/>
    <w:uiPriority w:val="99"/>
    <w:unhideWhenUsed/>
    <w:rsid w:val="0070251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02518"/>
    <w:rPr>
      <w:rFonts w:ascii="Times New Roman" w:eastAsia="Times New Roman" w:hAnsi="Times New Roman" w:cs="Times New Roman"/>
      <w:szCs w:val="20"/>
      <w:lang w:val="en-US" w:bidi="en-US"/>
    </w:rPr>
  </w:style>
  <w:style w:type="paragraph" w:styleId="af4">
    <w:name w:val="footer"/>
    <w:basedOn w:val="a"/>
    <w:link w:val="af5"/>
    <w:uiPriority w:val="99"/>
    <w:unhideWhenUsed/>
    <w:rsid w:val="0070251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02518"/>
    <w:rPr>
      <w:rFonts w:ascii="Times New Roman" w:eastAsia="Times New Roman" w:hAnsi="Times New Roman" w:cs="Times New Roman"/>
      <w:szCs w:val="20"/>
      <w:lang w:val="en-US" w:bidi="en-US"/>
    </w:rPr>
  </w:style>
  <w:style w:type="paragraph" w:customStyle="1" w:styleId="ConsPlusNormal">
    <w:name w:val="ConsPlusNormal"/>
    <w:rsid w:val="00A80DD9"/>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yperlink" Target="garantF1://70191362.4" TargetMode="External"/><Relationship Id="rId4" Type="http://schemas.microsoft.com/office/2007/relationships/stylesWithEffects" Target="stylesWithEffects.xml"/><Relationship Id="rId9" Type="http://schemas.openxmlformats.org/officeDocument/2006/relationships/hyperlink" Target="garantF1://70191362.4"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'[Диаграмма в Microsoft Word]Sheet1'!$A$2</c:f>
              <c:strCache>
                <c:ptCount val="1"/>
                <c:pt idx="0">
                  <c:v>2010</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'[Диаграмма в Microsoft Word]Sheet1'!$B$1:$D$1</c:f>
              <c:strCache>
                <c:ptCount val="3"/>
                <c:pt idx="0">
                  <c:v>ФГН</c:v>
                </c:pt>
                <c:pt idx="1">
                  <c:v>ФГККО</c:v>
                </c:pt>
                <c:pt idx="2">
                  <c:v>Комплексные проверки (ФГН+ФГККО)</c:v>
                </c:pt>
              </c:strCache>
            </c:strRef>
          </c:cat>
          <c:val>
            <c:numRef>
              <c:f>'[Диаграмма в Microsoft Word]Sheet1'!$B$2:$D$2</c:f>
              <c:numCache>
                <c:formatCode>General</c:formatCode>
                <c:ptCount val="3"/>
                <c:pt idx="0">
                  <c:v>450</c:v>
                </c:pt>
                <c:pt idx="1">
                  <c:v>84</c:v>
                </c:pt>
                <c:pt idx="2">
                  <c:v>1</c:v>
                </c:pt>
              </c:numCache>
            </c:numRef>
          </c:val>
          <c:extLst xmlns:c16r2="http://schemas.microsoft.com/office/drawing/2015/06/chart">
            <c:ext xmlns:c16="http://schemas.microsoft.com/office/drawing/2014/chart" uri="{C3380CC4-5D6E-409C-BE32-E72D297353CC}">
              <c16:uniqueId val="{00000000-0B11-41A7-B1A2-CE97E79F56A5}"/>
            </c:ext>
          </c:extLst>
        </c:ser>
        <c:ser>
          <c:idx val="1"/>
          <c:order val="1"/>
          <c:tx>
            <c:strRef>
              <c:f>'[Диаграмма в Microsoft Word]Sheet1'!$A$3</c:f>
              <c:strCache>
                <c:ptCount val="1"/>
                <c:pt idx="0">
                  <c:v>2011</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'[Диаграмма в Microsoft Word]Sheet1'!$B$1:$D$1</c:f>
              <c:strCache>
                <c:ptCount val="3"/>
                <c:pt idx="0">
                  <c:v>ФГН</c:v>
                </c:pt>
                <c:pt idx="1">
                  <c:v>ФГККО</c:v>
                </c:pt>
                <c:pt idx="2">
                  <c:v>Комплексные проверки (ФГН+ФГККО)</c:v>
                </c:pt>
              </c:strCache>
            </c:strRef>
          </c:cat>
          <c:val>
            <c:numRef>
              <c:f>'[Диаграмма в Microsoft Word]Sheet1'!$B$3:$D$3</c:f>
              <c:numCache>
                <c:formatCode>General</c:formatCode>
                <c:ptCount val="3"/>
                <c:pt idx="0">
                  <c:v>572</c:v>
                </c:pt>
                <c:pt idx="1">
                  <c:v>132</c:v>
                </c:pt>
                <c:pt idx="2">
                  <c:v>1</c:v>
                </c:pt>
              </c:numCache>
            </c:numRef>
          </c:val>
          <c:extLst xmlns:c16r2="http://schemas.microsoft.com/office/drawing/2015/06/chart">
            <c:ext xmlns:c16="http://schemas.microsoft.com/office/drawing/2014/chart" uri="{C3380CC4-5D6E-409C-BE32-E72D297353CC}">
              <c16:uniqueId val="{00000001-0B11-41A7-B1A2-CE97E79F56A5}"/>
            </c:ext>
          </c:extLst>
        </c:ser>
        <c:ser>
          <c:idx val="2"/>
          <c:order val="2"/>
          <c:tx>
            <c:strRef>
              <c:f>'[Диаграмма в Microsoft Word]Sheet1'!$A$4</c:f>
              <c:strCache>
                <c:ptCount val="1"/>
                <c:pt idx="0">
                  <c:v>2012</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'[Диаграмма в Microsoft Word]Sheet1'!$B$1:$D$1</c:f>
              <c:strCache>
                <c:ptCount val="3"/>
                <c:pt idx="0">
                  <c:v>ФГН</c:v>
                </c:pt>
                <c:pt idx="1">
                  <c:v>ФГККО</c:v>
                </c:pt>
                <c:pt idx="2">
                  <c:v>Комплексные проверки (ФГН+ФГККО)</c:v>
                </c:pt>
              </c:strCache>
            </c:strRef>
          </c:cat>
          <c:val>
            <c:numRef>
              <c:f>'[Диаграмма в Microsoft Word]Sheet1'!$B$4:$D$4</c:f>
              <c:numCache>
                <c:formatCode>General</c:formatCode>
                <c:ptCount val="3"/>
                <c:pt idx="0">
                  <c:v>354</c:v>
                </c:pt>
                <c:pt idx="1">
                  <c:v>165</c:v>
                </c:pt>
                <c:pt idx="2">
                  <c:v>2</c:v>
                </c:pt>
              </c:numCache>
            </c:numRef>
          </c:val>
          <c:extLst xmlns:c16r2="http://schemas.microsoft.com/office/drawing/2015/06/chart">
            <c:ext xmlns:c16="http://schemas.microsoft.com/office/drawing/2014/chart" uri="{C3380CC4-5D6E-409C-BE32-E72D297353CC}">
              <c16:uniqueId val="{00000002-0B11-41A7-B1A2-CE97E79F56A5}"/>
            </c:ext>
          </c:extLst>
        </c:ser>
        <c:ser>
          <c:idx val="3"/>
          <c:order val="3"/>
          <c:tx>
            <c:strRef>
              <c:f>'[Диаграмма в Microsoft Word]Sheet1'!$A$5</c:f>
              <c:strCache>
                <c:ptCount val="1"/>
                <c:pt idx="0">
                  <c:v>2013</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'[Диаграмма в Microsoft Word]Sheet1'!$B$1:$D$1</c:f>
              <c:strCache>
                <c:ptCount val="3"/>
                <c:pt idx="0">
                  <c:v>ФГН</c:v>
                </c:pt>
                <c:pt idx="1">
                  <c:v>ФГККО</c:v>
                </c:pt>
                <c:pt idx="2">
                  <c:v>Комплексные проверки (ФГН+ФГККО)</c:v>
                </c:pt>
              </c:strCache>
            </c:strRef>
          </c:cat>
          <c:val>
            <c:numRef>
              <c:f>'[Диаграмма в Microsoft Word]Sheet1'!$B$5:$D$5</c:f>
              <c:numCache>
                <c:formatCode>General</c:formatCode>
                <c:ptCount val="3"/>
                <c:pt idx="0">
                  <c:v>561</c:v>
                </c:pt>
                <c:pt idx="1">
                  <c:v>134</c:v>
                </c:pt>
                <c:pt idx="2">
                  <c:v>11</c:v>
                </c:pt>
              </c:numCache>
            </c:numRef>
          </c:val>
          <c:extLst xmlns:c16r2="http://schemas.microsoft.com/office/drawing/2015/06/chart">
            <c:ext xmlns:c16="http://schemas.microsoft.com/office/drawing/2014/chart" uri="{C3380CC4-5D6E-409C-BE32-E72D297353CC}">
              <c16:uniqueId val="{00000003-0B11-41A7-B1A2-CE97E79F56A5}"/>
            </c:ext>
          </c:extLst>
        </c:ser>
        <c:ser>
          <c:idx val="4"/>
          <c:order val="4"/>
          <c:tx>
            <c:strRef>
              <c:f>'[Диаграмма в Microsoft Word]Sheet1'!$A$6</c:f>
              <c:strCache>
                <c:ptCount val="1"/>
                <c:pt idx="0">
                  <c:v>2014</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'[Диаграмма в Microsoft Word]Sheet1'!$B$1:$D$1</c:f>
              <c:strCache>
                <c:ptCount val="3"/>
                <c:pt idx="0">
                  <c:v>ФГН</c:v>
                </c:pt>
                <c:pt idx="1">
                  <c:v>ФГККО</c:v>
                </c:pt>
                <c:pt idx="2">
                  <c:v>Комплексные проверки (ФГН+ФГККО)</c:v>
                </c:pt>
              </c:strCache>
            </c:strRef>
          </c:cat>
          <c:val>
            <c:numRef>
              <c:f>'[Диаграмма в Microsoft Word]Sheet1'!$B$6:$D$6</c:f>
              <c:numCache>
                <c:formatCode>General</c:formatCode>
                <c:ptCount val="3"/>
                <c:pt idx="0">
                  <c:v>221</c:v>
                </c:pt>
                <c:pt idx="1">
                  <c:v>164</c:v>
                </c:pt>
                <c:pt idx="2">
                  <c:v>36</c:v>
                </c:pt>
              </c:numCache>
            </c:numRef>
          </c:val>
          <c:extLst xmlns:c16r2="http://schemas.microsoft.com/office/drawing/2015/06/chart">
            <c:ext xmlns:c16="http://schemas.microsoft.com/office/drawing/2014/chart" uri="{C3380CC4-5D6E-409C-BE32-E72D297353CC}">
              <c16:uniqueId val="{00000004-0B11-41A7-B1A2-CE97E79F56A5}"/>
            </c:ext>
          </c:extLst>
        </c:ser>
        <c:ser>
          <c:idx val="5"/>
          <c:order val="5"/>
          <c:tx>
            <c:strRef>
              <c:f>'[Диаграмма в Microsoft Word]Sheet1'!$A$7</c:f>
              <c:strCache>
                <c:ptCount val="1"/>
                <c:pt idx="0">
                  <c:v>2015</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'[Диаграмма в Microsoft Word]Sheet1'!$B$1:$D$1</c:f>
              <c:strCache>
                <c:ptCount val="3"/>
                <c:pt idx="0">
                  <c:v>ФГН</c:v>
                </c:pt>
                <c:pt idx="1">
                  <c:v>ФГККО</c:v>
                </c:pt>
                <c:pt idx="2">
                  <c:v>Комплексные проверки (ФГН+ФГККО)</c:v>
                </c:pt>
              </c:strCache>
            </c:strRef>
          </c:cat>
          <c:val>
            <c:numRef>
              <c:f>'[Диаграмма в Microsoft Word]Sheet1'!$B$7:$D$7</c:f>
              <c:numCache>
                <c:formatCode>General</c:formatCode>
                <c:ptCount val="3"/>
                <c:pt idx="0">
                  <c:v>94</c:v>
                </c:pt>
                <c:pt idx="1">
                  <c:v>83</c:v>
                </c:pt>
                <c:pt idx="2">
                  <c:v>1</c:v>
                </c:pt>
              </c:numCache>
            </c:numRef>
          </c:val>
          <c:extLst xmlns:c16r2="http://schemas.microsoft.com/office/drawing/2015/06/chart">
            <c:ext xmlns:c16="http://schemas.microsoft.com/office/drawing/2014/chart" uri="{C3380CC4-5D6E-409C-BE32-E72D297353CC}">
              <c16:uniqueId val="{00000005-0B11-41A7-B1A2-CE97E79F56A5}"/>
            </c:ext>
          </c:extLst>
        </c:ser>
        <c:ser>
          <c:idx val="6"/>
          <c:order val="6"/>
          <c:tx>
            <c:strRef>
              <c:f>'[Диаграмма в Microsoft Word]Sheet1'!$A$8</c:f>
              <c:strCache>
                <c:ptCount val="1"/>
                <c:pt idx="0">
                  <c:v>2016</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'[Диаграмма в Microsoft Word]Sheet1'!$B$1:$D$1</c:f>
              <c:strCache>
                <c:ptCount val="3"/>
                <c:pt idx="0">
                  <c:v>ФГН</c:v>
                </c:pt>
                <c:pt idx="1">
                  <c:v>ФГККО</c:v>
                </c:pt>
                <c:pt idx="2">
                  <c:v>Комплексные проверки (ФГН+ФГККО)</c:v>
                </c:pt>
              </c:strCache>
            </c:strRef>
          </c:cat>
          <c:val>
            <c:numRef>
              <c:f>'[Диаграмма в Microsoft Word]Sheet1'!$B$8:$D$8</c:f>
              <c:numCache>
                <c:formatCode>General</c:formatCode>
                <c:ptCount val="3"/>
                <c:pt idx="0">
                  <c:v>435</c:v>
                </c:pt>
                <c:pt idx="1">
                  <c:v>159</c:v>
                </c:pt>
                <c:pt idx="2">
                  <c:v>103</c:v>
                </c:pt>
              </c:numCache>
            </c:numRef>
          </c:val>
          <c:extLst xmlns:c16r2="http://schemas.microsoft.com/office/drawing/2015/06/chart">
            <c:ext xmlns:c16="http://schemas.microsoft.com/office/drawing/2014/chart" uri="{C3380CC4-5D6E-409C-BE32-E72D297353CC}">
              <c16:uniqueId val="{00000006-0B11-41A7-B1A2-CE97E79F56A5}"/>
            </c:ext>
          </c:extLst>
        </c:ser>
        <c:ser>
          <c:idx val="7"/>
          <c:order val="7"/>
          <c:tx>
            <c:strRef>
              <c:f>'[Диаграмма в Microsoft Word]Sheet1'!$A$9</c:f>
              <c:strCache>
                <c:ptCount val="1"/>
                <c:pt idx="0">
                  <c:v>2017</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'[Диаграмма в Microsoft Word]Sheet1'!$B$1:$D$1</c:f>
              <c:strCache>
                <c:ptCount val="3"/>
                <c:pt idx="0">
                  <c:v>ФГН</c:v>
                </c:pt>
                <c:pt idx="1">
                  <c:v>ФГККО</c:v>
                </c:pt>
                <c:pt idx="2">
                  <c:v>Комплексные проверки (ФГН+ФГККО)</c:v>
                </c:pt>
              </c:strCache>
            </c:strRef>
          </c:cat>
          <c:val>
            <c:numRef>
              <c:f>'[Диаграмма в Microsoft Word]Sheet1'!$B$9:$D$9</c:f>
              <c:numCache>
                <c:formatCode>General</c:formatCode>
                <c:ptCount val="3"/>
                <c:pt idx="0">
                  <c:v>444</c:v>
                </c:pt>
                <c:pt idx="1">
                  <c:v>219</c:v>
                </c:pt>
                <c:pt idx="2">
                  <c:v>178</c:v>
                </c:pt>
              </c:numCache>
            </c:numRef>
          </c:val>
          <c:extLst xmlns:c16r2="http://schemas.microsoft.com/office/drawing/2015/06/chart">
            <c:ext xmlns:c16="http://schemas.microsoft.com/office/drawing/2014/chart" uri="{C3380CC4-5D6E-409C-BE32-E72D297353CC}">
              <c16:uniqueId val="{00000007-0B11-41A7-B1A2-CE97E79F56A5}"/>
            </c:ext>
          </c:extLst>
        </c:ser>
        <c:dLbls>
          <c:dLblPos val="outEnd"/>
          <c:showLegendKey val="0"/>
          <c:showVal val="1"/>
          <c:showCatName val="0"/>
          <c:showSerName val="0"/>
          <c:showPercent val="0"/>
          <c:showBubbleSize val="0"/>
        </c:dLbls>
        <c:gapWidth val="150"/>
        <c:axId val="164497664"/>
        <c:axId val="168166528"/>
      </c:barChart>
      <c:catAx>
        <c:axId val="164497664"/>
        <c:scaling>
          <c:orientation val="minMax"/>
        </c:scaling>
        <c:delete val="0"/>
        <c:axPos val="b"/>
        <c:numFmt formatCode="General" sourceLinked="1"/>
        <c:majorTickMark val="out"/>
        <c:minorTickMark val="none"/>
        <c:tickLblPos val="nextTo"/>
        <c:crossAx val="168166528"/>
        <c:crosses val="autoZero"/>
        <c:auto val="1"/>
        <c:lblAlgn val="ctr"/>
        <c:lblOffset val="100"/>
        <c:noMultiLvlLbl val="0"/>
      </c:catAx>
      <c:valAx>
        <c:axId val="168166528"/>
        <c:scaling>
          <c:orientation val="minMax"/>
        </c:scaling>
        <c:delete val="0"/>
        <c:axPos val="l"/>
        <c:majorGridlines/>
        <c:numFmt formatCode="General" sourceLinked="1"/>
        <c:majorTickMark val="out"/>
        <c:minorTickMark val="none"/>
        <c:tickLblPos val="nextTo"/>
        <c:crossAx val="164497664"/>
        <c:crosses val="autoZero"/>
        <c:crossBetween val="between"/>
      </c:valAx>
      <c:spPr>
        <a:ln>
          <a:noFill/>
        </a:ln>
      </c:spPr>
    </c:plotArea>
    <c:legend>
      <c:legendPos val="b"/>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dLbls>
            <c:dLbl>
              <c:idx val="1"/>
              <c:layout/>
              <c:tx>
                <c:rich>
                  <a:bodyPr/>
                  <a:lstStyle/>
                  <a:p>
                    <a:r>
                      <a:rPr lang="ru-RU"/>
                      <a:t>ФГН, ФГККО</a:t>
                    </a:r>
                    <a:r>
                      <a:rPr lang="ru-RU" baseline="0"/>
                      <a:t> </a:t>
                    </a:r>
                  </a:p>
                  <a:p>
                    <a:r>
                      <a:rPr lang="ru-RU"/>
                      <a:t>и ЛК; 87</a:t>
                    </a:r>
                  </a:p>
                </c:rich>
              </c:tx>
              <c:dLblPos val="outEnd"/>
              <c:showLegendKey val="1"/>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7E91-45EB-AFC3-F0AC56724036}"/>
                </c:ext>
              </c:extLst>
            </c:dLbl>
            <c:spPr>
              <a:noFill/>
              <a:ln>
                <a:noFill/>
              </a:ln>
              <a:effectLst/>
            </c:spPr>
            <c:dLblPos val="outEnd"/>
            <c:showLegendKey val="1"/>
            <c:showVal val="1"/>
            <c:showCatName val="1"/>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Лист2!$B$2:$B$8</c:f>
              <c:strCache>
                <c:ptCount val="7"/>
                <c:pt idx="0">
                  <c:v>ФГН и ФГККО</c:v>
                </c:pt>
                <c:pt idx="1">
                  <c:v>ФГН, ФГККО и ЛК  </c:v>
                </c:pt>
                <c:pt idx="2">
                  <c:v>ФГН и ЛК</c:v>
                </c:pt>
                <c:pt idx="3">
                  <c:v>ФГККО и ЛК</c:v>
                </c:pt>
                <c:pt idx="4">
                  <c:v>ФГН</c:v>
                </c:pt>
                <c:pt idx="5">
                  <c:v>ЛК</c:v>
                </c:pt>
                <c:pt idx="6">
                  <c:v>ФГККО</c:v>
                </c:pt>
              </c:strCache>
            </c:strRef>
          </c:cat>
          <c:val>
            <c:numRef>
              <c:f>Лист2!$C$2:$C$8</c:f>
              <c:numCache>
                <c:formatCode>General</c:formatCode>
                <c:ptCount val="7"/>
                <c:pt idx="0">
                  <c:v>91</c:v>
                </c:pt>
                <c:pt idx="1">
                  <c:v>87</c:v>
                </c:pt>
                <c:pt idx="2">
                  <c:v>68</c:v>
                </c:pt>
                <c:pt idx="3">
                  <c:v>36</c:v>
                </c:pt>
                <c:pt idx="4">
                  <c:v>198</c:v>
                </c:pt>
                <c:pt idx="5">
                  <c:v>293</c:v>
                </c:pt>
                <c:pt idx="6">
                  <c:v>5</c:v>
                </c:pt>
              </c:numCache>
            </c:numRef>
          </c:val>
          <c:extLst xmlns:c16r2="http://schemas.microsoft.com/office/drawing/2015/06/chart">
            <c:ext xmlns:c16="http://schemas.microsoft.com/office/drawing/2014/chart" uri="{C3380CC4-5D6E-409C-BE32-E72D297353CC}">
              <c16:uniqueId val="{00000001-7E91-45EB-AFC3-F0AC56724036}"/>
            </c:ext>
          </c:extLst>
        </c:ser>
        <c:dLbls>
          <c:showLegendKey val="0"/>
          <c:showVal val="1"/>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Лист1!$C$2</c:f>
              <c:strCache>
                <c:ptCount val="1"/>
                <c:pt idx="0">
                  <c:v>2016 год</c:v>
                </c:pt>
              </c:strCache>
            </c:strRef>
          </c:tx>
          <c:invertIfNegative val="0"/>
          <c:cat>
            <c:strRef>
              <c:f>Лист1!$B$3:$B$9</c:f>
              <c:strCache>
                <c:ptCount val="7"/>
                <c:pt idx="0">
                  <c:v>ФГН и ФГККО</c:v>
                </c:pt>
                <c:pt idx="1">
                  <c:v>ФГН, ФГККО и ЛК  </c:v>
                </c:pt>
                <c:pt idx="2">
                  <c:v>ФГН и ЛК</c:v>
                </c:pt>
                <c:pt idx="3">
                  <c:v>ФГККО и ЛК</c:v>
                </c:pt>
                <c:pt idx="4">
                  <c:v>ФГН</c:v>
                </c:pt>
                <c:pt idx="5">
                  <c:v>ФГККО</c:v>
                </c:pt>
                <c:pt idx="6">
                  <c:v>ЛК</c:v>
                </c:pt>
              </c:strCache>
            </c:strRef>
          </c:cat>
          <c:val>
            <c:numRef>
              <c:f>Лист1!$C$3:$C$9</c:f>
              <c:numCache>
                <c:formatCode>General</c:formatCode>
                <c:ptCount val="7"/>
                <c:pt idx="0">
                  <c:v>61</c:v>
                </c:pt>
                <c:pt idx="1">
                  <c:v>42</c:v>
                </c:pt>
                <c:pt idx="2">
                  <c:v>125</c:v>
                </c:pt>
                <c:pt idx="3">
                  <c:v>124</c:v>
                </c:pt>
                <c:pt idx="4">
                  <c:v>334</c:v>
                </c:pt>
                <c:pt idx="5">
                  <c:v>35</c:v>
                </c:pt>
                <c:pt idx="6">
                  <c:v>219</c:v>
                </c:pt>
              </c:numCache>
            </c:numRef>
          </c:val>
        </c:ser>
        <c:ser>
          <c:idx val="1"/>
          <c:order val="1"/>
          <c:tx>
            <c:strRef>
              <c:f>Лист1!$D$2</c:f>
              <c:strCache>
                <c:ptCount val="1"/>
                <c:pt idx="0">
                  <c:v>2017 год</c:v>
                </c:pt>
              </c:strCache>
            </c:strRef>
          </c:tx>
          <c:invertIfNegative val="0"/>
          <c:cat>
            <c:strRef>
              <c:f>Лист1!$B$3:$B$9</c:f>
              <c:strCache>
                <c:ptCount val="7"/>
                <c:pt idx="0">
                  <c:v>ФГН и ФГККО</c:v>
                </c:pt>
                <c:pt idx="1">
                  <c:v>ФГН, ФГККО и ЛК  </c:v>
                </c:pt>
                <c:pt idx="2">
                  <c:v>ФГН и ЛК</c:v>
                </c:pt>
                <c:pt idx="3">
                  <c:v>ФГККО и ЛК</c:v>
                </c:pt>
                <c:pt idx="4">
                  <c:v>ФГН</c:v>
                </c:pt>
                <c:pt idx="5">
                  <c:v>ФГККО</c:v>
                </c:pt>
                <c:pt idx="6">
                  <c:v>ЛК</c:v>
                </c:pt>
              </c:strCache>
            </c:strRef>
          </c:cat>
          <c:val>
            <c:numRef>
              <c:f>Лист1!$D$3:$D$9</c:f>
              <c:numCache>
                <c:formatCode>General</c:formatCode>
                <c:ptCount val="7"/>
                <c:pt idx="0">
                  <c:v>91</c:v>
                </c:pt>
                <c:pt idx="1">
                  <c:v>87</c:v>
                </c:pt>
                <c:pt idx="2">
                  <c:v>68</c:v>
                </c:pt>
                <c:pt idx="3">
                  <c:v>36</c:v>
                </c:pt>
                <c:pt idx="4">
                  <c:v>198</c:v>
                </c:pt>
                <c:pt idx="5">
                  <c:v>5</c:v>
                </c:pt>
                <c:pt idx="6">
                  <c:v>293</c:v>
                </c:pt>
              </c:numCache>
            </c:numRef>
          </c:val>
        </c:ser>
        <c:dLbls>
          <c:showLegendKey val="0"/>
          <c:showVal val="1"/>
          <c:showCatName val="0"/>
          <c:showSerName val="0"/>
          <c:showPercent val="0"/>
          <c:showBubbleSize val="0"/>
        </c:dLbls>
        <c:gapWidth val="75"/>
        <c:axId val="72008064"/>
        <c:axId val="72009600"/>
      </c:barChart>
      <c:catAx>
        <c:axId val="72008064"/>
        <c:scaling>
          <c:orientation val="minMax"/>
        </c:scaling>
        <c:delete val="0"/>
        <c:axPos val="b"/>
        <c:majorTickMark val="none"/>
        <c:minorTickMark val="none"/>
        <c:tickLblPos val="nextTo"/>
        <c:crossAx val="72009600"/>
        <c:crosses val="autoZero"/>
        <c:auto val="1"/>
        <c:lblAlgn val="ctr"/>
        <c:lblOffset val="100"/>
        <c:noMultiLvlLbl val="0"/>
      </c:catAx>
      <c:valAx>
        <c:axId val="72009600"/>
        <c:scaling>
          <c:orientation val="minMax"/>
        </c:scaling>
        <c:delete val="0"/>
        <c:axPos val="l"/>
        <c:majorGridlines/>
        <c:numFmt formatCode="General" sourceLinked="1"/>
        <c:majorTickMark val="none"/>
        <c:minorTickMark val="none"/>
        <c:tickLblPos val="nextTo"/>
        <c:crossAx val="72008064"/>
        <c:crosses val="autoZero"/>
        <c:crossBetween val="between"/>
      </c:valAx>
    </c:plotArea>
    <c:legend>
      <c:legendPos val="b"/>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clustered"/>
        <c:varyColors val="0"/>
        <c:ser>
          <c:idx val="0"/>
          <c:order val="0"/>
          <c:tx>
            <c:strRef>
              <c:f>Лист3!$A$4</c:f>
              <c:strCache>
                <c:ptCount val="1"/>
                <c:pt idx="0">
                  <c:v>2014</c:v>
                </c:pt>
              </c:strCache>
            </c:strRef>
          </c:tx>
          <c:invertIfNegative val="0"/>
          <c:cat>
            <c:strRef>
              <c:f>Лист3!$B$2:$J$3</c:f>
              <c:strCache>
                <c:ptCount val="9"/>
                <c:pt idx="0">
                  <c:v>ДОО</c:v>
                </c:pt>
                <c:pt idx="1">
                  <c:v>ООО</c:v>
                </c:pt>
                <c:pt idx="2">
                  <c:v>ПОО</c:v>
                </c:pt>
                <c:pt idx="3">
                  <c:v>ОДО</c:v>
                </c:pt>
                <c:pt idx="4">
                  <c:v>ОДПО</c:v>
                </c:pt>
                <c:pt idx="5">
                  <c:v>СИР</c:v>
                </c:pt>
                <c:pt idx="6">
                  <c:v>СОЦ</c:v>
                </c:pt>
                <c:pt idx="7">
                  <c:v>НО</c:v>
                </c:pt>
                <c:pt idx="8">
                  <c:v>ИНЫЕ</c:v>
                </c:pt>
              </c:strCache>
            </c:strRef>
          </c:cat>
          <c:val>
            <c:numRef>
              <c:f>Лист3!$B$4:$J$4</c:f>
              <c:numCache>
                <c:formatCode>#,##0</c:formatCode>
                <c:ptCount val="9"/>
                <c:pt idx="0">
                  <c:v>14</c:v>
                </c:pt>
                <c:pt idx="1">
                  <c:v>201</c:v>
                </c:pt>
                <c:pt idx="2">
                  <c:v>30</c:v>
                </c:pt>
                <c:pt idx="3">
                  <c:v>41</c:v>
                </c:pt>
                <c:pt idx="4">
                  <c:v>14</c:v>
                </c:pt>
                <c:pt idx="5">
                  <c:v>0</c:v>
                </c:pt>
                <c:pt idx="6">
                  <c:v>0</c:v>
                </c:pt>
                <c:pt idx="7">
                  <c:v>1</c:v>
                </c:pt>
                <c:pt idx="8">
                  <c:v>3</c:v>
                </c:pt>
              </c:numCache>
            </c:numRef>
          </c:val>
          <c:extLst xmlns:c16r2="http://schemas.microsoft.com/office/drawing/2015/06/chart">
            <c:ext xmlns:c16="http://schemas.microsoft.com/office/drawing/2014/chart" uri="{C3380CC4-5D6E-409C-BE32-E72D297353CC}">
              <c16:uniqueId val="{00000000-2CF3-4519-920D-32C049576E14}"/>
            </c:ext>
          </c:extLst>
        </c:ser>
        <c:ser>
          <c:idx val="1"/>
          <c:order val="1"/>
          <c:tx>
            <c:strRef>
              <c:f>Лист3!$A$5</c:f>
              <c:strCache>
                <c:ptCount val="1"/>
                <c:pt idx="0">
                  <c:v>2015</c:v>
                </c:pt>
              </c:strCache>
            </c:strRef>
          </c:tx>
          <c:invertIfNegative val="0"/>
          <c:cat>
            <c:strRef>
              <c:f>Лист3!$B$2:$J$3</c:f>
              <c:strCache>
                <c:ptCount val="9"/>
                <c:pt idx="0">
                  <c:v>ДОО</c:v>
                </c:pt>
                <c:pt idx="1">
                  <c:v>ООО</c:v>
                </c:pt>
                <c:pt idx="2">
                  <c:v>ПОО</c:v>
                </c:pt>
                <c:pt idx="3">
                  <c:v>ОДО</c:v>
                </c:pt>
                <c:pt idx="4">
                  <c:v>ОДПО</c:v>
                </c:pt>
                <c:pt idx="5">
                  <c:v>СИР</c:v>
                </c:pt>
                <c:pt idx="6">
                  <c:v>СОЦ</c:v>
                </c:pt>
                <c:pt idx="7">
                  <c:v>НО</c:v>
                </c:pt>
                <c:pt idx="8">
                  <c:v>ИНЫЕ</c:v>
                </c:pt>
              </c:strCache>
            </c:strRef>
          </c:cat>
          <c:val>
            <c:numRef>
              <c:f>Лист3!$B$5:$J$5</c:f>
              <c:numCache>
                <c:formatCode>0</c:formatCode>
                <c:ptCount val="9"/>
                <c:pt idx="0">
                  <c:v>14</c:v>
                </c:pt>
                <c:pt idx="1">
                  <c:v>87</c:v>
                </c:pt>
                <c:pt idx="2">
                  <c:v>16</c:v>
                </c:pt>
                <c:pt idx="3">
                  <c:v>41</c:v>
                </c:pt>
                <c:pt idx="4">
                  <c:v>14</c:v>
                </c:pt>
                <c:pt idx="5">
                  <c:v>0</c:v>
                </c:pt>
                <c:pt idx="6">
                  <c:v>0</c:v>
                </c:pt>
                <c:pt idx="7">
                  <c:v>1</c:v>
                </c:pt>
                <c:pt idx="8">
                  <c:v>3</c:v>
                </c:pt>
              </c:numCache>
            </c:numRef>
          </c:val>
          <c:extLst xmlns:c16r2="http://schemas.microsoft.com/office/drawing/2015/06/chart">
            <c:ext xmlns:c16="http://schemas.microsoft.com/office/drawing/2014/chart" uri="{C3380CC4-5D6E-409C-BE32-E72D297353CC}">
              <c16:uniqueId val="{00000001-2CF3-4519-920D-32C049576E14}"/>
            </c:ext>
          </c:extLst>
        </c:ser>
        <c:ser>
          <c:idx val="2"/>
          <c:order val="2"/>
          <c:tx>
            <c:strRef>
              <c:f>Лист3!$A$6</c:f>
              <c:strCache>
                <c:ptCount val="1"/>
                <c:pt idx="0">
                  <c:v>2016</c:v>
                </c:pt>
              </c:strCache>
            </c:strRef>
          </c:tx>
          <c:invertIfNegative val="0"/>
          <c:cat>
            <c:strRef>
              <c:f>Лист3!$B$2:$J$3</c:f>
              <c:strCache>
                <c:ptCount val="9"/>
                <c:pt idx="0">
                  <c:v>ДОО</c:v>
                </c:pt>
                <c:pt idx="1">
                  <c:v>ООО</c:v>
                </c:pt>
                <c:pt idx="2">
                  <c:v>ПОО</c:v>
                </c:pt>
                <c:pt idx="3">
                  <c:v>ОДО</c:v>
                </c:pt>
                <c:pt idx="4">
                  <c:v>ОДПО</c:v>
                </c:pt>
                <c:pt idx="5">
                  <c:v>СИР</c:v>
                </c:pt>
                <c:pt idx="6">
                  <c:v>СОЦ</c:v>
                </c:pt>
                <c:pt idx="7">
                  <c:v>НО</c:v>
                </c:pt>
                <c:pt idx="8">
                  <c:v>ИНЫЕ</c:v>
                </c:pt>
              </c:strCache>
            </c:strRef>
          </c:cat>
          <c:val>
            <c:numRef>
              <c:f>Лист3!$B$6:$J$6</c:f>
              <c:numCache>
                <c:formatCode>0</c:formatCode>
                <c:ptCount val="9"/>
                <c:pt idx="0">
                  <c:v>158</c:v>
                </c:pt>
                <c:pt idx="1">
                  <c:v>233</c:v>
                </c:pt>
                <c:pt idx="2">
                  <c:v>14</c:v>
                </c:pt>
                <c:pt idx="3">
                  <c:v>100</c:v>
                </c:pt>
                <c:pt idx="4">
                  <c:v>18</c:v>
                </c:pt>
                <c:pt idx="5">
                  <c:v>3</c:v>
                </c:pt>
                <c:pt idx="6">
                  <c:v>2</c:v>
                </c:pt>
                <c:pt idx="7">
                  <c:v>0</c:v>
                </c:pt>
                <c:pt idx="8">
                  <c:v>10</c:v>
                </c:pt>
              </c:numCache>
            </c:numRef>
          </c:val>
          <c:extLst xmlns:c16r2="http://schemas.microsoft.com/office/drawing/2015/06/chart">
            <c:ext xmlns:c16="http://schemas.microsoft.com/office/drawing/2014/chart" uri="{C3380CC4-5D6E-409C-BE32-E72D297353CC}">
              <c16:uniqueId val="{00000002-2CF3-4519-920D-32C049576E14}"/>
            </c:ext>
          </c:extLst>
        </c:ser>
        <c:ser>
          <c:idx val="3"/>
          <c:order val="3"/>
          <c:tx>
            <c:strRef>
              <c:f>Лист3!$A$7</c:f>
              <c:strCache>
                <c:ptCount val="1"/>
                <c:pt idx="0">
                  <c:v>2017</c:v>
                </c:pt>
              </c:strCache>
            </c:strRef>
          </c:tx>
          <c:invertIfNegative val="0"/>
          <c:cat>
            <c:strRef>
              <c:f>Лист3!$B$2:$J$3</c:f>
              <c:strCache>
                <c:ptCount val="9"/>
                <c:pt idx="0">
                  <c:v>ДОО</c:v>
                </c:pt>
                <c:pt idx="1">
                  <c:v>ООО</c:v>
                </c:pt>
                <c:pt idx="2">
                  <c:v>ПОО</c:v>
                </c:pt>
                <c:pt idx="3">
                  <c:v>ОДО</c:v>
                </c:pt>
                <c:pt idx="4">
                  <c:v>ОДПО</c:v>
                </c:pt>
                <c:pt idx="5">
                  <c:v>СИР</c:v>
                </c:pt>
                <c:pt idx="6">
                  <c:v>СОЦ</c:v>
                </c:pt>
                <c:pt idx="7">
                  <c:v>НО</c:v>
                </c:pt>
                <c:pt idx="8">
                  <c:v>ИНЫЕ</c:v>
                </c:pt>
              </c:strCache>
            </c:strRef>
          </c:cat>
          <c:val>
            <c:numRef>
              <c:f>Лист3!$B$7:$J$7</c:f>
              <c:numCache>
                <c:formatCode>0</c:formatCode>
                <c:ptCount val="9"/>
                <c:pt idx="0">
                  <c:v>111</c:v>
                </c:pt>
                <c:pt idx="1">
                  <c:v>185</c:v>
                </c:pt>
                <c:pt idx="2">
                  <c:v>40</c:v>
                </c:pt>
                <c:pt idx="3">
                  <c:v>83</c:v>
                </c:pt>
                <c:pt idx="4">
                  <c:v>22</c:v>
                </c:pt>
                <c:pt idx="5">
                  <c:v>1</c:v>
                </c:pt>
                <c:pt idx="6">
                  <c:v>0</c:v>
                </c:pt>
                <c:pt idx="7">
                  <c:v>0</c:v>
                </c:pt>
                <c:pt idx="8">
                  <c:v>2</c:v>
                </c:pt>
              </c:numCache>
            </c:numRef>
          </c:val>
          <c:extLst xmlns:c16r2="http://schemas.microsoft.com/office/drawing/2015/06/chart">
            <c:ext xmlns:c16="http://schemas.microsoft.com/office/drawing/2014/chart" uri="{C3380CC4-5D6E-409C-BE32-E72D297353CC}">
              <c16:uniqueId val="{00000003-2CF3-4519-920D-32C049576E14}"/>
            </c:ext>
          </c:extLst>
        </c:ser>
        <c:dLbls>
          <c:showLegendKey val="0"/>
          <c:showVal val="0"/>
          <c:showCatName val="0"/>
          <c:showSerName val="0"/>
          <c:showPercent val="0"/>
          <c:showBubbleSize val="0"/>
        </c:dLbls>
        <c:gapWidth val="150"/>
        <c:axId val="114962432"/>
        <c:axId val="114963968"/>
      </c:barChart>
      <c:catAx>
        <c:axId val="114962432"/>
        <c:scaling>
          <c:orientation val="minMax"/>
        </c:scaling>
        <c:delete val="0"/>
        <c:axPos val="l"/>
        <c:numFmt formatCode="General" sourceLinked="0"/>
        <c:majorTickMark val="out"/>
        <c:minorTickMark val="none"/>
        <c:tickLblPos val="nextTo"/>
        <c:crossAx val="114963968"/>
        <c:crosses val="autoZero"/>
        <c:auto val="1"/>
        <c:lblAlgn val="ctr"/>
        <c:lblOffset val="100"/>
        <c:noMultiLvlLbl val="0"/>
      </c:catAx>
      <c:valAx>
        <c:axId val="114963968"/>
        <c:scaling>
          <c:orientation val="minMax"/>
        </c:scaling>
        <c:delete val="0"/>
        <c:axPos val="b"/>
        <c:majorGridlines/>
        <c:numFmt formatCode="#,##0" sourceLinked="1"/>
        <c:majorTickMark val="out"/>
        <c:minorTickMark val="none"/>
        <c:tickLblPos val="nextTo"/>
        <c:crossAx val="114962432"/>
        <c:crosses val="autoZero"/>
        <c:crossBetween val="between"/>
      </c:valAx>
    </c:plotArea>
    <c:legend>
      <c:legendPos val="b"/>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Лист4!$A$9</c:f>
              <c:strCache>
                <c:ptCount val="1"/>
                <c:pt idx="0">
                  <c:v>2016</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Лист4!$B$8:$H$8</c:f>
              <c:strCache>
                <c:ptCount val="7"/>
                <c:pt idx="0">
                  <c:v>ДОО</c:v>
                </c:pt>
                <c:pt idx="1">
                  <c:v>ООО</c:v>
                </c:pt>
                <c:pt idx="2">
                  <c:v>ПОО</c:v>
                </c:pt>
                <c:pt idx="3">
                  <c:v>ОДО</c:v>
                </c:pt>
                <c:pt idx="4">
                  <c:v>ОДПО</c:v>
                </c:pt>
                <c:pt idx="5">
                  <c:v>СИР</c:v>
                </c:pt>
                <c:pt idx="6">
                  <c:v>ИНЫЕ</c:v>
                </c:pt>
              </c:strCache>
            </c:strRef>
          </c:cat>
          <c:val>
            <c:numRef>
              <c:f>Лист4!$B$9:$H$9</c:f>
              <c:numCache>
                <c:formatCode>General</c:formatCode>
                <c:ptCount val="7"/>
                <c:pt idx="0">
                  <c:v>10</c:v>
                </c:pt>
                <c:pt idx="1">
                  <c:v>11.6</c:v>
                </c:pt>
                <c:pt idx="2">
                  <c:v>6</c:v>
                </c:pt>
                <c:pt idx="3">
                  <c:v>8</c:v>
                </c:pt>
                <c:pt idx="4">
                  <c:v>7</c:v>
                </c:pt>
                <c:pt idx="5">
                  <c:v>5.5</c:v>
                </c:pt>
                <c:pt idx="6">
                  <c:v>6</c:v>
                </c:pt>
              </c:numCache>
            </c:numRef>
          </c:val>
          <c:smooth val="0"/>
          <c:extLst xmlns:c16r2="http://schemas.microsoft.com/office/drawing/2015/06/chart">
            <c:ext xmlns:c16="http://schemas.microsoft.com/office/drawing/2014/chart" uri="{C3380CC4-5D6E-409C-BE32-E72D297353CC}">
              <c16:uniqueId val="{00000000-B919-4BFA-8689-0B364A4F38C9}"/>
            </c:ext>
          </c:extLst>
        </c:ser>
        <c:ser>
          <c:idx val="1"/>
          <c:order val="1"/>
          <c:tx>
            <c:strRef>
              <c:f>Лист4!$A$10</c:f>
              <c:strCache>
                <c:ptCount val="1"/>
                <c:pt idx="0">
                  <c:v>2017</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Лист4!$B$8:$H$8</c:f>
              <c:strCache>
                <c:ptCount val="7"/>
                <c:pt idx="0">
                  <c:v>ДОО</c:v>
                </c:pt>
                <c:pt idx="1">
                  <c:v>ООО</c:v>
                </c:pt>
                <c:pt idx="2">
                  <c:v>ПОО</c:v>
                </c:pt>
                <c:pt idx="3">
                  <c:v>ОДО</c:v>
                </c:pt>
                <c:pt idx="4">
                  <c:v>ОДПО</c:v>
                </c:pt>
                <c:pt idx="5">
                  <c:v>СИР</c:v>
                </c:pt>
                <c:pt idx="6">
                  <c:v>ИНЫЕ</c:v>
                </c:pt>
              </c:strCache>
            </c:strRef>
          </c:cat>
          <c:val>
            <c:numRef>
              <c:f>Лист4!$B$10:$H$10</c:f>
              <c:numCache>
                <c:formatCode>0.0</c:formatCode>
                <c:ptCount val="7"/>
                <c:pt idx="0">
                  <c:v>11.495495495495495</c:v>
                </c:pt>
                <c:pt idx="1">
                  <c:v>14.843243243243244</c:v>
                </c:pt>
                <c:pt idx="2">
                  <c:v>18.774999999999999</c:v>
                </c:pt>
                <c:pt idx="3">
                  <c:v>14.566265060240964</c:v>
                </c:pt>
                <c:pt idx="4">
                  <c:v>11.954545454545455</c:v>
                </c:pt>
                <c:pt idx="5">
                  <c:v>5</c:v>
                </c:pt>
                <c:pt idx="6">
                  <c:v>7.5</c:v>
                </c:pt>
              </c:numCache>
            </c:numRef>
          </c:val>
          <c:smooth val="0"/>
          <c:extLst xmlns:c16r2="http://schemas.microsoft.com/office/drawing/2015/06/chart">
            <c:ext xmlns:c16="http://schemas.microsoft.com/office/drawing/2014/chart" uri="{C3380CC4-5D6E-409C-BE32-E72D297353CC}">
              <c16:uniqueId val="{00000001-B919-4BFA-8689-0B364A4F38C9}"/>
            </c:ext>
          </c:extLst>
        </c:ser>
        <c:ser>
          <c:idx val="2"/>
          <c:order val="2"/>
          <c:tx>
            <c:strRef>
              <c:f>Лист4!$A$11</c:f>
              <c:strCache>
                <c:ptCount val="1"/>
                <c:pt idx="0">
                  <c:v>среднее значение 2017 года</c:v>
                </c:pt>
              </c:strCache>
            </c:strRef>
          </c:tx>
          <c:spPr>
            <a:ln w="19050" cap="flat">
              <a:prstDash val="dash"/>
            </a:ln>
          </c:spPr>
          <c:marker>
            <c:symbol val="none"/>
          </c:marker>
          <c:dLbls>
            <c:delete val="1"/>
          </c:dLbls>
          <c:cat>
            <c:strRef>
              <c:f>Лист4!$B$8:$H$8</c:f>
              <c:strCache>
                <c:ptCount val="7"/>
                <c:pt idx="0">
                  <c:v>ДОО</c:v>
                </c:pt>
                <c:pt idx="1">
                  <c:v>ООО</c:v>
                </c:pt>
                <c:pt idx="2">
                  <c:v>ПОО</c:v>
                </c:pt>
                <c:pt idx="3">
                  <c:v>ОДО</c:v>
                </c:pt>
                <c:pt idx="4">
                  <c:v>ОДПО</c:v>
                </c:pt>
                <c:pt idx="5">
                  <c:v>СИР</c:v>
                </c:pt>
                <c:pt idx="6">
                  <c:v>ИНЫЕ</c:v>
                </c:pt>
              </c:strCache>
            </c:strRef>
          </c:cat>
          <c:val>
            <c:numRef>
              <c:f>Лист4!$B$11:$H$11</c:f>
              <c:numCache>
                <c:formatCode>0.0</c:formatCode>
                <c:ptCount val="7"/>
                <c:pt idx="0">
                  <c:v>12.9</c:v>
                </c:pt>
                <c:pt idx="1">
                  <c:v>12.9</c:v>
                </c:pt>
                <c:pt idx="2">
                  <c:v>12.9</c:v>
                </c:pt>
                <c:pt idx="3">
                  <c:v>12.9</c:v>
                </c:pt>
                <c:pt idx="4">
                  <c:v>12.9</c:v>
                </c:pt>
                <c:pt idx="5">
                  <c:v>12.9</c:v>
                </c:pt>
                <c:pt idx="6">
                  <c:v>12.9</c:v>
                </c:pt>
              </c:numCache>
            </c:numRef>
          </c:val>
          <c:smooth val="1"/>
          <c:extLst xmlns:c16r2="http://schemas.microsoft.com/office/drawing/2015/06/chart">
            <c:ext xmlns:c16="http://schemas.microsoft.com/office/drawing/2014/chart" uri="{C3380CC4-5D6E-409C-BE32-E72D297353CC}">
              <c16:uniqueId val="{00000002-B919-4BFA-8689-0B364A4F38C9}"/>
            </c:ext>
          </c:extLst>
        </c:ser>
        <c:dLbls>
          <c:showLegendKey val="0"/>
          <c:showVal val="1"/>
          <c:showCatName val="0"/>
          <c:showSerName val="0"/>
          <c:showPercent val="0"/>
          <c:showBubbleSize val="0"/>
        </c:dLbls>
        <c:marker val="1"/>
        <c:smooth val="0"/>
        <c:axId val="71787648"/>
        <c:axId val="71789184"/>
      </c:lineChart>
      <c:catAx>
        <c:axId val="71787648"/>
        <c:scaling>
          <c:orientation val="minMax"/>
        </c:scaling>
        <c:delete val="0"/>
        <c:axPos val="b"/>
        <c:majorGridlines/>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71789184"/>
        <c:crosses val="autoZero"/>
        <c:auto val="1"/>
        <c:lblAlgn val="ctr"/>
        <c:lblOffset val="100"/>
        <c:noMultiLvlLbl val="0"/>
      </c:catAx>
      <c:valAx>
        <c:axId val="71789184"/>
        <c:scaling>
          <c:orientation val="minMax"/>
        </c:scaling>
        <c:delete val="1"/>
        <c:axPos val="l"/>
        <c:majorGridlines/>
        <c:numFmt formatCode="General" sourceLinked="1"/>
        <c:majorTickMark val="none"/>
        <c:minorTickMark val="none"/>
        <c:tickLblPos val="nextTo"/>
        <c:crossAx val="71787648"/>
        <c:crosses val="autoZero"/>
        <c:crossBetween val="between"/>
      </c:valAx>
    </c:plotArea>
    <c:legend>
      <c:legendPos val="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84E5A-D32F-474F-B94D-2B057A6E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40</Pages>
  <Words>15138</Words>
  <Characters>86290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Темко Елена Германовна</cp:lastModifiedBy>
  <cp:revision>8</cp:revision>
  <cp:lastPrinted>2018-02-06T10:15:00Z</cp:lastPrinted>
  <dcterms:created xsi:type="dcterms:W3CDTF">2018-02-03T11:55:00Z</dcterms:created>
  <dcterms:modified xsi:type="dcterms:W3CDTF">2018-02-06T10:16:00Z</dcterms:modified>
</cp:coreProperties>
</file>