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554" w:rsidRPr="003454DB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406554" w:rsidRPr="003454DB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406554" w:rsidRPr="003454DB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ФИЗИКА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406554" w:rsidRPr="003454DB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406554" w:rsidRDefault="00406554" w:rsidP="00406554"/>
    <w:p w:rsidR="00BF3312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Default="00406554"/>
    <w:p w:rsidR="00406554" w:rsidRPr="00406554" w:rsidRDefault="00406554" w:rsidP="0040655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98861165"/>
      <w:r w:rsidRPr="00406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2.1.10. </w:t>
      </w:r>
      <w:r w:rsidRPr="004065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ФИЗИКА</w:t>
      </w:r>
      <w:bookmarkEnd w:id="0"/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54">
        <w:rPr>
          <w:rFonts w:ascii="Times New Roman" w:eastAsia="Calibri" w:hAnsi="Times New Roman" w:cs="Times New Roman"/>
          <w:sz w:val="28"/>
          <w:szCs w:val="28"/>
        </w:rPr>
        <w:t>Соответствует ПООП ООО</w:t>
      </w:r>
    </w:p>
    <w:p w:rsidR="00406554" w:rsidRPr="00406554" w:rsidRDefault="00406554" w:rsidP="004065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УЧЕБНОГО ПРЕДМЕТА «ФИЗИКА» В УЧЕБНОМ ПЛАНЕ</w:t>
      </w:r>
    </w:p>
    <w:p w:rsidR="00406554" w:rsidRPr="00406554" w:rsidRDefault="00406554" w:rsidP="00406554">
      <w:pPr>
        <w:spacing w:after="0" w:line="240" w:lineRule="auto"/>
        <w:ind w:right="-25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Учебный предмет «Физика» реализуется классах за счет обязательной части учебного плана.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рамках адаптированной образовательной программы для детей с ТНР на изучение физики с 7 по 9 (10) класс отводится по 2 часа в неделю, из расчёта 34 учебные недели в год.</w:t>
      </w:r>
    </w:p>
    <w:p w:rsidR="00406554" w:rsidRPr="00406554" w:rsidRDefault="00406554" w:rsidP="004065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СОДЕРЖАНИЕ УЧЕБНОГО ПРЕДМЕТА «ФИЗИКА»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Изучаемая тематика совпадает с ПООП ООО.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При выборе образовательной организацией модели обучения, включающую 10 класс, в первом полугодии отводится время на изучение наиболее сложных тем 9 класса для данного состава обучающихся по выбору учителя. Второе полугодие 10 класса отводится на повторение и систематизацию всего курса в целом.</w:t>
      </w:r>
    </w:p>
    <w:p w:rsidR="00406554" w:rsidRPr="00406554" w:rsidRDefault="00406554" w:rsidP="004065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06554" w:rsidRPr="00406554" w:rsidRDefault="00406554" w:rsidP="004065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65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КОРРЕКЦИОННО-РАЗВИВАЮЩАЯ НАПРАВЛЕННОСТЬ</w:t>
      </w:r>
      <w:r w:rsidRPr="004065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065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УЧЕБНОГО ПРЕДМЕТА «ФИЗИКА» достигается за счет</w:t>
      </w:r>
      <w:r w:rsidRPr="004065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406554" w:rsidRPr="00406554" w:rsidRDefault="00406554" w:rsidP="00406554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развития речемыслительной деятельности в процессе установления логических внутри- и </w:t>
      </w:r>
      <w:proofErr w:type="spellStart"/>
      <w:r w:rsidRPr="0040655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40655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связей, овладения умениями сравнивать, наблюдать, обобщать, анализировать, делать выводы, применять физические знания для объяснения свойств явлений и веществ, установления связи процессов и явлений;</w:t>
      </w:r>
    </w:p>
    <w:p w:rsidR="00406554" w:rsidRPr="00406554" w:rsidRDefault="00406554" w:rsidP="00406554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привлечения междисциплинарных связей, интенсивного интеллектуального развития средствами математики на материале, отвечающем особенностям и возможностям учащихся;</w:t>
      </w:r>
    </w:p>
    <w:p w:rsidR="00406554" w:rsidRPr="00406554" w:rsidRDefault="00406554" w:rsidP="00406554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активного использования совместных с учителем форм работы (например, задачи, требующие применения сложных математических вычислений и формул, по темам решаются в классе с помощью учителя);</w:t>
      </w:r>
    </w:p>
    <w:p w:rsidR="00406554" w:rsidRPr="00406554" w:rsidRDefault="00406554" w:rsidP="00406554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формирования, расширения и координации предметных, пространственных и временных представлений на материале курса, в процессе проведения демонстраций, опытов, наблюдений, экспериментов; </w:t>
      </w:r>
    </w:p>
    <w:p w:rsidR="00406554" w:rsidRPr="00406554" w:rsidRDefault="00406554" w:rsidP="00406554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специального структурирования и анализа изучаемого материала (выделение существенных признаков изучаемых явлений и установление их взаимосвязи),</w:t>
      </w:r>
    </w:p>
    <w:p w:rsidR="00406554" w:rsidRPr="00406554" w:rsidRDefault="00406554" w:rsidP="00406554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познавательной деятельности в ходе физических экспериментов и наблюдений, при выполнении лабораторных работ: умения выделять и осознавать учебную задачу, строить и </w:t>
      </w:r>
      <w:proofErr w:type="spellStart"/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оречевлять</w:t>
      </w:r>
      <w:proofErr w:type="spellEnd"/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 действий, актуализировать свои знания, подбирать адекватные средства деятельности, осуществлять самоконтроль и самооценку действий:</w:t>
      </w:r>
    </w:p>
    <w:p w:rsidR="00406554" w:rsidRPr="00406554" w:rsidRDefault="00406554" w:rsidP="00406554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методов дифференцированной работы с обучающимися: повторение, анализ и устранение ошибок, разработка и выполнение необходимого минимума заданий для ликвидации индивидуальных пробелов, систематизация индивидуальных заданий и развивающих упражнений; </w:t>
      </w:r>
    </w:p>
    <w:p w:rsidR="00406554" w:rsidRPr="00406554" w:rsidRDefault="00406554" w:rsidP="00406554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дополнительное инструктирование в ходе учебной деятельности;</w:t>
      </w:r>
    </w:p>
    <w:p w:rsidR="00406554" w:rsidRPr="00406554" w:rsidRDefault="00406554" w:rsidP="00406554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стимулирование учебной деятельности: поощрение, ситуация успеха, побуждение к активному труду, эмоциональный комфорт, доброжелательность на уроке;</w:t>
      </w:r>
    </w:p>
    <w:p w:rsidR="00406554" w:rsidRPr="00406554" w:rsidRDefault="00406554" w:rsidP="00406554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использования специальных приемов и средств обучения, приемов анализа и презентации текстового материала, обеспечивающих реализацию метода «обходных путей», коррекционного воздействия на речевую деятельность, повышение контроля за устной и письменной речью.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Обучающиеся с тяжёлыми нарушениями речи из-за особенностей своего речевого, познавательного и личностного развития нуждаются в существенной адаптации программы по физике.  Освоение учебного материала ведется дифференцированно с включением элементов коррекционно-развивающих технологий, основанных на принципах усиления практической направленности изучаемого материала; опоры на жизненный опыт обучающихся; ориентации на внутренние связи в содержании изучаемого материала как в рамках одного предмета, так и между предметами; необходимости и достаточности в определении объёма изучаемого материала; введения в содержание учебных программ коррекционных заданий, предусматривающих активизацию познавательной деятельности.</w:t>
      </w: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54">
        <w:rPr>
          <w:rFonts w:ascii="Times New Roman" w:eastAsia="Calibri" w:hAnsi="Times New Roman" w:cs="Times New Roman"/>
          <w:sz w:val="28"/>
          <w:szCs w:val="28"/>
        </w:rPr>
        <w:t>Основная форма организации учебного занятия: урок. Используются индивидуальные, групповые, индивидуально-групповые, фронтальные виды работы.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6554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ПЛАНИРУЕМЫЕ РЕЗУЛЬТАТЫ ОСВОЕНИЯ УЧЕБНОГО ПРЕДМЕТА «ФИЗИКА» НА УРОВНЕ ОСНОВНОГО ОБЩЕГО ОБРАЗОВАНИЯ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54">
        <w:rPr>
          <w:rFonts w:ascii="Times New Roman" w:eastAsia="Calibri" w:hAnsi="Times New Roman" w:cs="Times New Roman"/>
          <w:sz w:val="28"/>
          <w:szCs w:val="28"/>
        </w:rPr>
        <w:t>Соответствует ПООП ООО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54">
        <w:rPr>
          <w:rFonts w:ascii="Times New Roman" w:eastAsia="Calibri" w:hAnsi="Times New Roman" w:cs="Times New Roman"/>
          <w:sz w:val="28"/>
          <w:szCs w:val="28"/>
        </w:rPr>
        <w:t xml:space="preserve">ОЦЕНИВАНИЕ РЕЗУЛЬТАТОВ ОСВОЕНИЯ ПРОГРАММЫ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Проверка и оценка знаний проходит в ходе текущих занятий в устной или письменной форме.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Формами контроля являются промежуточные и итоговые тестовые контрольные работы, самостоятельные работы; фронтальный и индивидуальный опрос; отчеты по практическим и лабораторным работам; творческие задания.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Достижения обучающихся оцениваются в процессе фронтального и индивидуального контроля на обычных уроках, в процессе практических работ по окончании изучения крупных тем. Проверочные работы проводятся в письменной форме, в виде тестов (варианты ответов сокращены с 4х до 3х). Запланированные лабораторные работы подлежат оценке по усмотрению учителя.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Результаты обучения демонстрируются обучающимся с использованием доступного ему вида речевой деятельности в соответствии со структурой нарушения. При необходимости возможно увеличение времени на подготовку ответа.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оценке </w:t>
      </w:r>
      <w:proofErr w:type="gramStart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знаний</w:t>
      </w:r>
      <w:proofErr w:type="gramEnd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обучающихся предполагается обращать внимание на правильность, осознанность, логичность и доказательность в изложении материала, точность использования терминологии, самостоятельность ответа.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Нормы оценок за устный ответ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lastRenderedPageBreak/>
        <w:t>Оценка «5»</w:t>
      </w: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обучающийся: </w:t>
      </w:r>
    </w:p>
    <w:p w:rsidR="00406554" w:rsidRPr="00406554" w:rsidRDefault="00406554" w:rsidP="00406554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406554" w:rsidRPr="00406554" w:rsidRDefault="00406554" w:rsidP="00406554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</w:t>
      </w:r>
    </w:p>
    <w:p w:rsidR="00406554" w:rsidRPr="00406554" w:rsidRDefault="00406554" w:rsidP="00406554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устанавливает </w:t>
      </w:r>
      <w:proofErr w:type="spellStart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(на основе ранее приобретенных знаний) и </w:t>
      </w:r>
      <w:proofErr w:type="spellStart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внутрипредметные</w:t>
      </w:r>
      <w:proofErr w:type="spellEnd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связи, демонстрирует умение творчески применять полученные знания в незнакомой ситуации;</w:t>
      </w:r>
    </w:p>
    <w:p w:rsidR="00406554" w:rsidRPr="00406554" w:rsidRDefault="00406554" w:rsidP="00406554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умеет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повторяет дословно текст учебника, излагает материал литературным языком; правильно и обстоятельно отвечает на дополнительные вопросы учителя;</w:t>
      </w:r>
    </w:p>
    <w:p w:rsidR="00406554" w:rsidRPr="00406554" w:rsidRDefault="00406554" w:rsidP="00406554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умеет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опытов.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«4»</w:t>
      </w: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обучающийся: </w:t>
      </w:r>
    </w:p>
    <w:p w:rsidR="00406554" w:rsidRPr="00406554" w:rsidRDefault="00406554" w:rsidP="00406554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показывает знания всего изученного программного материала; даёт полный и правильный ответ на основе изученных теорий; допускает незначительные ошибки и недочёты при воспроизведении изученного материала, небольшие неточности при использовании научных терминов или в выводах и обобщениях из наблюдений и опытов; </w:t>
      </w:r>
    </w:p>
    <w:p w:rsidR="00406554" w:rsidRPr="00406554" w:rsidRDefault="00406554" w:rsidP="00406554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 излагает связно,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подтверждает ответ конкретными примерами; правильно отвечает на дополнительные вопросы учителя; </w:t>
      </w:r>
    </w:p>
    <w:p w:rsidR="00406554" w:rsidRPr="00406554" w:rsidRDefault="00406554" w:rsidP="00406554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внутрипредметные</w:t>
      </w:r>
      <w:proofErr w:type="spellEnd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связи, </w:t>
      </w:r>
    </w:p>
    <w:p w:rsidR="00406554" w:rsidRPr="00406554" w:rsidRDefault="00406554" w:rsidP="00406554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демонстрирует умение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«3»</w:t>
      </w: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обучающийся: </w:t>
      </w:r>
    </w:p>
    <w:p w:rsidR="00406554" w:rsidRPr="00406554" w:rsidRDefault="00406554" w:rsidP="00406554">
      <w:pPr>
        <w:numPr>
          <w:ilvl w:val="0"/>
          <w:numId w:val="9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406554" w:rsidRPr="00406554" w:rsidRDefault="00406554" w:rsidP="00406554">
      <w:pPr>
        <w:numPr>
          <w:ilvl w:val="0"/>
          <w:numId w:val="9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материал излагает </w:t>
      </w:r>
      <w:proofErr w:type="spellStart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несистематизированно</w:t>
      </w:r>
      <w:proofErr w:type="spellEnd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фрагментарно, не всегда последовательно; </w:t>
      </w:r>
    </w:p>
    <w:p w:rsidR="00406554" w:rsidRPr="00406554" w:rsidRDefault="00406554" w:rsidP="00406554">
      <w:pPr>
        <w:numPr>
          <w:ilvl w:val="0"/>
          <w:numId w:val="9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показывает недостаточную </w:t>
      </w:r>
      <w:proofErr w:type="spellStart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отдельных знаний и умений; выводы и обобщения аргументирует слабо, допускает в них ошибки. </w:t>
      </w:r>
    </w:p>
    <w:p w:rsidR="00406554" w:rsidRPr="00406554" w:rsidRDefault="00406554" w:rsidP="00406554">
      <w:pPr>
        <w:numPr>
          <w:ilvl w:val="0"/>
          <w:numId w:val="9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406554" w:rsidRPr="00406554" w:rsidRDefault="00406554" w:rsidP="00406554">
      <w:pPr>
        <w:numPr>
          <w:ilvl w:val="0"/>
          <w:numId w:val="9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406554" w:rsidRPr="00406554" w:rsidRDefault="00406554" w:rsidP="00406554">
      <w:pPr>
        <w:numPr>
          <w:ilvl w:val="0"/>
          <w:numId w:val="9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406554" w:rsidRPr="00406554" w:rsidRDefault="00406554" w:rsidP="00406554">
      <w:pPr>
        <w:numPr>
          <w:ilvl w:val="0"/>
          <w:numId w:val="9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значение в этом тексте; </w:t>
      </w:r>
    </w:p>
    <w:p w:rsidR="00406554" w:rsidRPr="00406554" w:rsidRDefault="00406554" w:rsidP="00406554">
      <w:pPr>
        <w:numPr>
          <w:ilvl w:val="0"/>
          <w:numId w:val="9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«2»</w:t>
      </w: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обучающийся: </w:t>
      </w:r>
    </w:p>
    <w:p w:rsidR="00406554" w:rsidRPr="00406554" w:rsidRDefault="00406554" w:rsidP="00406554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усвоил и не раскрыл основное содержание материала; </w:t>
      </w:r>
    </w:p>
    <w:p w:rsidR="00406554" w:rsidRPr="00406554" w:rsidRDefault="00406554" w:rsidP="00406554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делает выводов и обобщений; </w:t>
      </w:r>
    </w:p>
    <w:p w:rsidR="00406554" w:rsidRPr="00406554" w:rsidRDefault="00406554" w:rsidP="00406554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406554" w:rsidRPr="00406554" w:rsidRDefault="00406554" w:rsidP="00406554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406554" w:rsidRPr="00406554" w:rsidRDefault="00406554" w:rsidP="00406554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Примечание</w:t>
      </w:r>
      <w:r w:rsidRPr="004065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406554" w:rsidRPr="00406554" w:rsidRDefault="00406554" w:rsidP="00406554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окончании </w:t>
      </w:r>
      <w:proofErr w:type="gramStart"/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устного ответа</w:t>
      </w:r>
      <w:proofErr w:type="gramEnd"/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обучающегося педагогом даётся краткий анализ ответа, объявляется мотивированная оценка. Возможно привлечение других обучающихся для анализа ответа, самоанализ, предложение оценки. </w:t>
      </w:r>
    </w:p>
    <w:p w:rsidR="00406554" w:rsidRPr="00406554" w:rsidRDefault="00406554" w:rsidP="00406554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 устных ответов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Нормы оценки письменных работ.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«5»</w:t>
      </w: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обучающийся: </w:t>
      </w:r>
    </w:p>
    <w:p w:rsidR="00406554" w:rsidRPr="00406554" w:rsidRDefault="00406554" w:rsidP="00406554">
      <w:pPr>
        <w:numPr>
          <w:ilvl w:val="0"/>
          <w:numId w:val="1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выполнил работу без ошибок и недочетов; </w:t>
      </w:r>
    </w:p>
    <w:p w:rsidR="00406554" w:rsidRPr="00406554" w:rsidRDefault="00406554" w:rsidP="00406554">
      <w:pPr>
        <w:numPr>
          <w:ilvl w:val="0"/>
          <w:numId w:val="1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допустил не более одного недочета.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«4»</w:t>
      </w: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 выполнил работу полностью, но допустил в ней: </w:t>
      </w:r>
    </w:p>
    <w:p w:rsidR="00406554" w:rsidRPr="00406554" w:rsidRDefault="00406554" w:rsidP="00406554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одной негрубой ошибки и одного недочета; </w:t>
      </w:r>
    </w:p>
    <w:p w:rsidR="00406554" w:rsidRPr="00406554" w:rsidRDefault="00406554" w:rsidP="00406554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не более двух недочетов.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«3»</w:t>
      </w: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 правильно выполнил не менее половины работы или допустил: </w:t>
      </w:r>
    </w:p>
    <w:p w:rsidR="00406554" w:rsidRPr="00406554" w:rsidRDefault="00406554" w:rsidP="00406554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не более двух грубых ошибок; </w:t>
      </w:r>
    </w:p>
    <w:p w:rsidR="00406554" w:rsidRPr="00406554" w:rsidRDefault="00406554" w:rsidP="00406554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не более одной грубой и одной негрубой ошибки и одного недочета; </w:t>
      </w:r>
    </w:p>
    <w:p w:rsidR="00406554" w:rsidRPr="00406554" w:rsidRDefault="00406554" w:rsidP="00406554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не более двух-трех негрубых ошибок; </w:t>
      </w:r>
    </w:p>
    <w:p w:rsidR="00406554" w:rsidRPr="00406554" w:rsidRDefault="00406554" w:rsidP="00406554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одной негрубой ошибки и трех недочетов; </w:t>
      </w:r>
    </w:p>
    <w:p w:rsidR="00406554" w:rsidRPr="00406554" w:rsidRDefault="00406554" w:rsidP="00406554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при отсутствии ошибок, но при наличии четырех-пяти недочетов.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«2»</w:t>
      </w: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ставится, если обучающийся: </w:t>
      </w:r>
    </w:p>
    <w:p w:rsidR="00406554" w:rsidRPr="00406554" w:rsidRDefault="00406554" w:rsidP="00406554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допустил число ошибок и недочетов, превосходящее норму, при которой может быть выставлена оценка «3»; </w:t>
      </w:r>
    </w:p>
    <w:p w:rsidR="00406554" w:rsidRPr="00406554" w:rsidRDefault="00406554" w:rsidP="00406554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если правильно выполнил менее половины работы.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«1»</w:t>
      </w:r>
      <w:r w:rsidRPr="0040655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ставится, если обучающийся: </w:t>
      </w:r>
    </w:p>
    <w:p w:rsidR="00406554" w:rsidRPr="00406554" w:rsidRDefault="00406554" w:rsidP="00406554">
      <w:pPr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приступал к выполнению работы; </w:t>
      </w:r>
    </w:p>
    <w:p w:rsidR="00406554" w:rsidRPr="00406554" w:rsidRDefault="00406554" w:rsidP="00406554">
      <w:pPr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правильно выполнил не более 10 % всех заданий. 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Примечание. </w:t>
      </w:r>
    </w:p>
    <w:p w:rsidR="00406554" w:rsidRPr="00406554" w:rsidRDefault="00406554" w:rsidP="00406554">
      <w:pPr>
        <w:numPr>
          <w:ilvl w:val="0"/>
          <w:numId w:val="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Учитель имеет право поставить обучающемуся оценку выше той, которая предусмотрена нормами, если им оригинально выполнена работа.</w:t>
      </w:r>
    </w:p>
    <w:p w:rsidR="00406554" w:rsidRPr="00406554" w:rsidRDefault="00406554" w:rsidP="00406554">
      <w:pPr>
        <w:numPr>
          <w:ilvl w:val="0"/>
          <w:numId w:val="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Оценки с анализом доводятся до сведения обучающихся, как правило, на последующем уроке, предусматривается работа над ошибками, устранение пробелов. </w:t>
      </w:r>
    </w:p>
    <w:p w:rsidR="00406554" w:rsidRPr="00406554" w:rsidRDefault="00406554" w:rsidP="00406554">
      <w:pPr>
        <w:numPr>
          <w:ilvl w:val="0"/>
          <w:numId w:val="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Оценка не снижается за грамматические и </w:t>
      </w:r>
      <w:proofErr w:type="spellStart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дисграфические</w:t>
      </w:r>
      <w:proofErr w:type="spellEnd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ошибки, допущенные в работе. Исключения составляют случаи написания тех слов и словосочетаний, которые широко используются на уроках физики. Учитывая особенности детей с тяжелыми нарушениями речи, допускается наличие 1 исправления при условии повторной записи корректного ответа.</w:t>
      </w:r>
    </w:p>
    <w:p w:rsidR="00406554" w:rsidRPr="00406554" w:rsidRDefault="00406554" w:rsidP="00406554">
      <w:pPr>
        <w:numPr>
          <w:ilvl w:val="0"/>
          <w:numId w:val="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Ошибки, обусловленные тяжелыми нарушениями речи и письма, следует рассматривать индивидуально для каждого обучающегося. 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недописывание</w:t>
      </w:r>
      <w:proofErr w:type="spellEnd"/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 </w:t>
      </w:r>
    </w:p>
    <w:p w:rsidR="00406554" w:rsidRPr="00406554" w:rsidRDefault="00406554" w:rsidP="00406554">
      <w:pPr>
        <w:numPr>
          <w:ilvl w:val="0"/>
          <w:numId w:val="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При небрежном выполнении письменных работ, большом количестве исправлений, искажений в начертании букв оценка снижается на один балл, если это не связано с нарушением моторики у обучающихся.</w:t>
      </w:r>
    </w:p>
    <w:p w:rsidR="00406554" w:rsidRPr="00406554" w:rsidRDefault="00406554" w:rsidP="00406554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Критерии выставления оценок за проверочные тесты.</w:t>
      </w:r>
    </w:p>
    <w:p w:rsidR="00406554" w:rsidRPr="00406554" w:rsidRDefault="00406554" w:rsidP="00406554">
      <w:pPr>
        <w:widowControl w:val="0"/>
        <w:numPr>
          <w:ilvl w:val="0"/>
          <w:numId w:val="11"/>
        </w:numPr>
        <w:snapToGri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Время выполнения тестовой работы</w:t>
      </w: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065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из 10 вопросов: 10-15 мин.</w:t>
      </w:r>
    </w:p>
    <w:p w:rsidR="00406554" w:rsidRPr="00406554" w:rsidRDefault="00406554" w:rsidP="00406554">
      <w:pPr>
        <w:widowControl w:val="0"/>
        <w:numPr>
          <w:ilvl w:val="0"/>
          <w:numId w:val="12"/>
        </w:numPr>
        <w:snapToGri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Время выполнения тестовой работы</w:t>
      </w: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065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из 20 вопросов: 30-40 мин.</w:t>
      </w:r>
    </w:p>
    <w:p w:rsidR="00406554" w:rsidRPr="00406554" w:rsidRDefault="00406554" w:rsidP="00406554">
      <w:pPr>
        <w:widowControl w:val="0"/>
        <w:snapToGri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77-100% - правильных ответов оценка «5»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52-76% - правильных ответов оценка «4»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27- 51% - правильных ответов оценка «3»</w:t>
      </w:r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6554">
        <w:rPr>
          <w:rFonts w:ascii="Times New Roman" w:eastAsia="Calibri" w:hAnsi="Times New Roman" w:cs="Times New Roman"/>
          <w:sz w:val="28"/>
          <w:szCs w:val="28"/>
          <w:lang w:eastAsia="ru-RU"/>
        </w:rPr>
        <w:t>0– 26% - правильных ответов оценка «2»</w:t>
      </w:r>
      <w:bookmarkStart w:id="1" w:name="_GoBack"/>
      <w:bookmarkEnd w:id="1"/>
    </w:p>
    <w:p w:rsidR="00406554" w:rsidRPr="00406554" w:rsidRDefault="00406554" w:rsidP="00406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6554" w:rsidRDefault="00406554"/>
    <w:sectPr w:rsidR="00406554" w:rsidSect="004065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F2FAF"/>
    <w:multiLevelType w:val="hybridMultilevel"/>
    <w:tmpl w:val="7BAE6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61C5D"/>
    <w:multiLevelType w:val="hybridMultilevel"/>
    <w:tmpl w:val="93E0772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2D1661"/>
    <w:multiLevelType w:val="hybridMultilevel"/>
    <w:tmpl w:val="9006CE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DE4EB1"/>
    <w:multiLevelType w:val="hybridMultilevel"/>
    <w:tmpl w:val="5A8639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1664D1"/>
    <w:multiLevelType w:val="hybridMultilevel"/>
    <w:tmpl w:val="04767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A5687"/>
    <w:multiLevelType w:val="hybridMultilevel"/>
    <w:tmpl w:val="8E7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73264"/>
    <w:multiLevelType w:val="hybridMultilevel"/>
    <w:tmpl w:val="CAA838D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DC0F3F"/>
    <w:multiLevelType w:val="multilevel"/>
    <w:tmpl w:val="1856FDC6"/>
    <w:lvl w:ilvl="0">
      <w:start w:val="1"/>
      <w:numFmt w:val="decimal"/>
      <w:lvlText w:val="%1)"/>
      <w:lvlJc w:val="left"/>
      <w:pPr>
        <w:ind w:left="675" w:hanging="675"/>
      </w:pPr>
      <w:rPr>
        <w:rFonts w:hint="default"/>
        <w:color w:val="231F20"/>
      </w:rPr>
    </w:lvl>
    <w:lvl w:ilvl="1">
      <w:start w:val="1"/>
      <w:numFmt w:val="bullet"/>
      <w:lvlText w:val=""/>
      <w:lvlJc w:val="left"/>
      <w:pPr>
        <w:ind w:left="778" w:hanging="720"/>
      </w:pPr>
      <w:rPr>
        <w:rFonts w:ascii="Symbol" w:hAnsi="Symbol" w:hint="default"/>
        <w:color w:val="231F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1254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1312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1730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2148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2206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2624" w:hanging="2160"/>
      </w:pPr>
      <w:rPr>
        <w:rFonts w:hint="default"/>
        <w:color w:val="231F20"/>
      </w:rPr>
    </w:lvl>
  </w:abstractNum>
  <w:abstractNum w:abstractNumId="8" w15:restartNumberingAfterBreak="0">
    <w:nsid w:val="55C11905"/>
    <w:multiLevelType w:val="hybridMultilevel"/>
    <w:tmpl w:val="00065E7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173CBA"/>
    <w:multiLevelType w:val="hybridMultilevel"/>
    <w:tmpl w:val="EAB47DA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5024285"/>
    <w:multiLevelType w:val="hybridMultilevel"/>
    <w:tmpl w:val="720839AA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5427EB"/>
    <w:multiLevelType w:val="hybridMultilevel"/>
    <w:tmpl w:val="224C0BDE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DFC033A"/>
    <w:multiLevelType w:val="hybridMultilevel"/>
    <w:tmpl w:val="E9A281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11"/>
  </w:num>
  <w:num w:numId="5">
    <w:abstractNumId w:val="9"/>
  </w:num>
  <w:num w:numId="6">
    <w:abstractNumId w:val="10"/>
  </w:num>
  <w:num w:numId="7">
    <w:abstractNumId w:val="8"/>
  </w:num>
  <w:num w:numId="8">
    <w:abstractNumId w:val="3"/>
  </w:num>
  <w:num w:numId="9">
    <w:abstractNumId w:val="6"/>
  </w:num>
  <w:num w:numId="10">
    <w:abstractNumId w:val="2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27"/>
    <w:rsid w:val="00406554"/>
    <w:rsid w:val="00825B27"/>
    <w:rsid w:val="009751C9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DBE9D-DF87-4B00-8813-7825C3EB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1832</Words>
  <Characters>10449</Characters>
  <Application>Microsoft Office Word</Application>
  <DocSecurity>0</DocSecurity>
  <Lines>87</Lines>
  <Paragraphs>24</Paragraphs>
  <ScaleCrop>false</ScaleCrop>
  <Company/>
  <LinksUpToDate>false</LinksUpToDate>
  <CharactersWithSpaces>12257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2022-09-16T17:59:00Z</dcterms:created>
  <dcterms:modified xsi:type="dcterms:W3CDTF">2022-09-16T18:01:00Z</dcterms:modified>
</cp:coreProperties>
</file>