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D32C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91597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7E8C1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A6B16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EE8B4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F9734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50D2C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52F9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158B5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C3FD0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F6D1A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18754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98621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74BD" w14:textId="69CC0E55" w:rsidR="007733C1" w:rsidRPr="007733C1" w:rsidRDefault="00445DD2" w:rsidP="00773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3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КРИТЕРИИ И НОРМЫ ОЦЕНКИ</w:t>
      </w:r>
    </w:p>
    <w:p w14:paraId="40D295DD" w14:textId="544EC4EB" w:rsidR="007733C1" w:rsidRPr="007733C1" w:rsidRDefault="00445DD2" w:rsidP="00773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3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ПРЕДМЕТНЫХ РЕЗУЛЬТАТОВ</w:t>
      </w:r>
    </w:p>
    <w:p w14:paraId="7F296670" w14:textId="77C44D33" w:rsidR="00445DD2" w:rsidRPr="007733C1" w:rsidRDefault="00445DD2" w:rsidP="00773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3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СЛЕПЫХ ОБУЧАЮЩИХСЯ</w:t>
      </w:r>
    </w:p>
    <w:p w14:paraId="62CA82C0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BB040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D80C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754F6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B35F3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100FA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D385B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A8018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64ABA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43C3A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53FC0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DCDA2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74C62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27728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E164A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6A08C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0BFE9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928E2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3F48B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3B7EE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9F23A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A7392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AF250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DBA57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362EB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D1EEF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8DBE0" w14:textId="77777777" w:rsidR="00445DD2" w:rsidRDefault="00445DD2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FDDF4" w14:textId="77777777" w:rsidR="00445DD2" w:rsidRDefault="00445DD2" w:rsidP="00773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D8D2B" w14:textId="14784EAA" w:rsidR="00A55637" w:rsidRDefault="00A55637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</w:t>
      </w:r>
      <w:r w:rsidRPr="00A5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</w:t>
      </w:r>
      <w:r w:rsidR="001A6DEE" w:rsidRPr="00CC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аты освоения</w:t>
      </w:r>
      <w:r w:rsidR="001A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ООО дополняют</w:t>
      </w: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ФГОС ООО требования, предъявляемы</w:t>
      </w:r>
      <w:r w:rsidR="001A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 </w:t>
      </w: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 результатам освоения обучающимися основной образовательной программы. Они формулируются с учетом специфики обучения слепых обучающихся, особенностей представления информации и выполнения отдельных видов учебной деятельности.</w:t>
      </w:r>
    </w:p>
    <w:p w14:paraId="6D3D74B9" w14:textId="77777777" w:rsidR="001A6DEE" w:rsidRPr="00CC26B0" w:rsidRDefault="00A55637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АООП ООО полностью совпадают с предметными результатами, содержащимися в ФГОС ООО. </w:t>
      </w:r>
    </w:p>
    <w:p w14:paraId="69B3CFB2" w14:textId="77777777" w:rsidR="00A55637" w:rsidRPr="00A55637" w:rsidRDefault="00A55637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у слепых обучающихся, осваивающих вариант 2 АООП ООО, особенности в восприятии и переработке информации, а также присутствующая специфика в их обучении, обусловили появление дополнительных требований к предметным результатам освоения АООП ООО, поэтому планируемые предметные результаты освоения каждого учебного предмета дополнены специальными предметными результатами, отражающими сформированность специфических учебных навыков, необходимых для освоения содержания каждого учебного предмета, и специальных компетенций (использование рельефно-точечного шрифта Л. Брайля для записи различных выражений и формул, работа с рельефными картами и другими рельефно-графическими пособиями, информационные, коммуникативные и </w:t>
      </w:r>
      <w:proofErr w:type="spellStart"/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тифлотехнические</w:t>
      </w:r>
      <w:proofErr w:type="spellEnd"/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и т.д.).</w:t>
      </w:r>
    </w:p>
    <w:p w14:paraId="3233CE7C" w14:textId="77777777" w:rsidR="00A55637" w:rsidRPr="00A55637" w:rsidRDefault="00A55637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96858258"/>
    </w:p>
    <w:bookmarkEnd w:id="0"/>
    <w:p w14:paraId="08853754" w14:textId="77777777" w:rsidR="001A6DEE" w:rsidRDefault="00A55637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Pr="001A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системы оценки достижения планируемых результатов освоения слепыми обучающимися АООП ООО соответствуют общим положениям системы оценки достижения планируемых результатов освоения ООП, представленным </w:t>
      </w:r>
      <w:proofErr w:type="gramStart"/>
      <w:r w:rsidRPr="001A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ПООП</w:t>
      </w:r>
      <w:proofErr w:type="gramEnd"/>
      <w:r w:rsidRPr="001A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</w:t>
      </w: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A8418B" w14:textId="77777777" w:rsidR="00A55637" w:rsidRPr="00A55637" w:rsidRDefault="00A55637" w:rsidP="00A5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АООП ООО включает описание порядка организации и содержания государственной (итоговой) аттестации обучающихся, промежуточной аттестации обучающихся, процедуру оценки учебных предметов, курсов коррекционно-развивающей области, невыносимых на государственную (итоговую) аттестацию, в т.ч. оценки проектной деятельности. Также, итоговая оценка включает результативность по метапредметным показателям, обеспечивающим эффективность изучения слепыми обучающимися содержания предметных областей АООП.</w:t>
      </w:r>
    </w:p>
    <w:p w14:paraId="46E75BE5" w14:textId="194688DC" w:rsidR="00A55637" w:rsidRPr="00BC2C36" w:rsidRDefault="00A55637" w:rsidP="001A6DEE">
      <w:pPr>
        <w:pStyle w:val="dt-p"/>
        <w:shd w:val="clear" w:color="auto" w:fill="FFFFFF"/>
        <w:spacing w:after="300"/>
        <w:jc w:val="center"/>
        <w:textAlignment w:val="baseline"/>
        <w:rPr>
          <w:b/>
          <w:color w:val="000000"/>
          <w:sz w:val="28"/>
        </w:rPr>
      </w:pPr>
      <w:r w:rsidRPr="00BC2C36">
        <w:rPr>
          <w:b/>
          <w:color w:val="000000"/>
          <w:sz w:val="28"/>
        </w:rPr>
        <w:t>Особенности оценки предметных результатов</w:t>
      </w:r>
    </w:p>
    <w:p w14:paraId="34BD3756" w14:textId="77777777" w:rsidR="00D005AF" w:rsidRDefault="00A55637" w:rsidP="00D005AF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  <w:r w:rsidRPr="00A55637">
        <w:rPr>
          <w:color w:val="000000"/>
          <w:sz w:val="28"/>
        </w:rPr>
        <w:t xml:space="preserve">Оценка достижения предметных </w:t>
      </w:r>
      <w:proofErr w:type="gramStart"/>
      <w:r w:rsidRPr="00A55637">
        <w:rPr>
          <w:color w:val="000000"/>
          <w:sz w:val="28"/>
        </w:rPr>
        <w:t>результатов  АООП</w:t>
      </w:r>
      <w:proofErr w:type="gramEnd"/>
      <w:r w:rsidRPr="00A55637">
        <w:rPr>
          <w:color w:val="000000"/>
          <w:sz w:val="28"/>
        </w:rPr>
        <w:t xml:space="preserve"> ООО </w:t>
      </w:r>
      <w:r w:rsidRPr="00BC2C36">
        <w:rPr>
          <w:b/>
          <w:color w:val="000000"/>
          <w:sz w:val="28"/>
        </w:rPr>
        <w:t xml:space="preserve">помимо оценки предметных результатов по отдельным учебным предметам,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предмету. </w:t>
      </w:r>
      <w:r w:rsidRPr="00A55637">
        <w:rPr>
          <w:color w:val="000000"/>
          <w:sz w:val="28"/>
        </w:rPr>
        <w:t>В соответствии с приказом Минобрнауки РФ от 31.12.2015 № 1577 «О внесении изменений в федеральный государственный образовательный стандарт основного общего образования» к числу таких учебных предметов относятся: русский язык</w:t>
      </w:r>
      <w:r w:rsidR="00BC2C36">
        <w:rPr>
          <w:color w:val="000000"/>
          <w:sz w:val="28"/>
        </w:rPr>
        <w:t>,</w:t>
      </w:r>
      <w:r w:rsidRPr="00A55637">
        <w:rPr>
          <w:color w:val="000000"/>
          <w:sz w:val="28"/>
        </w:rPr>
        <w:t xml:space="preserve"> математика, информатика, физика, химия. </w:t>
      </w:r>
    </w:p>
    <w:p w14:paraId="5A009B3C" w14:textId="77777777" w:rsidR="00A55637" w:rsidRDefault="00CC26B0" w:rsidP="00D005AF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>ПООП ООО расширяет список предметов, по которым предполагается оценка специальных предметных результатов.</w:t>
      </w:r>
      <w:r w:rsidR="00D005AF">
        <w:rPr>
          <w:color w:val="000000"/>
          <w:sz w:val="28"/>
        </w:rPr>
        <w:t xml:space="preserve"> </w:t>
      </w:r>
      <w:r w:rsidR="00A55637" w:rsidRPr="00A55637">
        <w:rPr>
          <w:color w:val="000000"/>
          <w:sz w:val="28"/>
        </w:rPr>
        <w:t xml:space="preserve">Отличие состоит в необходимости учета осязательных и осязательно-зрительных возможностей и индивидуальных особенностей психофизического развития слепых обучающихся, предоставления им дополнительного времени по изучаемым областям, а также </w:t>
      </w:r>
      <w:proofErr w:type="spellStart"/>
      <w:r w:rsidR="00A55637" w:rsidRPr="00A55637">
        <w:rPr>
          <w:color w:val="000000"/>
          <w:sz w:val="28"/>
        </w:rPr>
        <w:t>тифлотехнической</w:t>
      </w:r>
      <w:proofErr w:type="spellEnd"/>
      <w:r w:rsidR="00A55637" w:rsidRPr="00A55637">
        <w:rPr>
          <w:color w:val="000000"/>
          <w:sz w:val="28"/>
        </w:rPr>
        <w:t xml:space="preserve"> адаптации и </w:t>
      </w:r>
      <w:proofErr w:type="spellStart"/>
      <w:r w:rsidR="00A55637" w:rsidRPr="00A55637">
        <w:rPr>
          <w:color w:val="000000"/>
          <w:sz w:val="28"/>
        </w:rPr>
        <w:t>тифлоинформационном</w:t>
      </w:r>
      <w:proofErr w:type="spellEnd"/>
      <w:r w:rsidR="00A55637" w:rsidRPr="00A55637">
        <w:rPr>
          <w:color w:val="000000"/>
          <w:sz w:val="28"/>
        </w:rPr>
        <w:t xml:space="preserve"> сопровождении учебно-познавательных и учебно-практических задач в рамках урочной и внеурочной деятельности.</w:t>
      </w:r>
    </w:p>
    <w:p w14:paraId="64502117" w14:textId="77777777" w:rsidR="00CC26B0" w:rsidRDefault="00CC26B0" w:rsidP="00BC2C36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  <w:sz w:val="28"/>
        </w:rPr>
      </w:pPr>
      <w:r w:rsidRPr="00CC26B0">
        <w:rPr>
          <w:color w:val="000000"/>
          <w:sz w:val="28"/>
        </w:rPr>
        <w:t>Достижение специальных предметных результатов обеспечивает возможность освоения слепыми обучающимися планируемых предметных результатов, предусмотренных ФГОС ООО и готовность быть допущенными к государственной итоговой аттестации.</w:t>
      </w:r>
    </w:p>
    <w:p w14:paraId="71125674" w14:textId="77777777" w:rsidR="00A55637" w:rsidRPr="001432E0" w:rsidRDefault="00A55637" w:rsidP="00A55637">
      <w:pPr>
        <w:pStyle w:val="dt-p"/>
        <w:shd w:val="clear" w:color="auto" w:fill="FFFFFF"/>
        <w:spacing w:before="0" w:after="300"/>
        <w:jc w:val="both"/>
        <w:textAlignment w:val="baseline"/>
        <w:rPr>
          <w:b/>
          <w:color w:val="000000"/>
          <w:sz w:val="28"/>
        </w:rPr>
      </w:pPr>
      <w:r w:rsidRPr="001432E0">
        <w:rPr>
          <w:b/>
          <w:color w:val="000000"/>
          <w:sz w:val="28"/>
        </w:rPr>
        <w:t>Организация и содержание оценочных процедур</w:t>
      </w:r>
    </w:p>
    <w:p w14:paraId="678B9DF1" w14:textId="77777777" w:rsidR="00A55637" w:rsidRPr="001432E0" w:rsidRDefault="00A55637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  <w:r w:rsidRPr="001432E0">
        <w:rPr>
          <w:color w:val="000000"/>
          <w:sz w:val="28"/>
        </w:rPr>
        <w:t>Текущий контроль успеваемости и промежуточная аттестация слепых обучающихся осуществляются с использованием контрольно-измерительных материалов, разрабатываемых учителями по каждой предметной области. Содержание контрольно-измерительных материалов должно отвечать содержанию рабочих программ. Оценочные средства могут быть представлены в виде: стандартизированных письменных и устных работ, проектов, практических и лабораторных работ, творческих заданий и др. Все материалы должны быть доступны слепым обучающимся.</w:t>
      </w:r>
    </w:p>
    <w:p w14:paraId="723725DA" w14:textId="77777777" w:rsidR="00A55637" w:rsidRPr="001432E0" w:rsidRDefault="00A55637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  <w:r w:rsidRPr="001432E0">
        <w:rPr>
          <w:color w:val="000000"/>
          <w:sz w:val="28"/>
        </w:rPr>
        <w:t>Формы текущего контроля и промежуточной аттестации для слепых обучающихся устанавливаются с учетом индивидуальных особенностей их психофизического развития (устно, письменно: с использованием стандартной системы рельефно-точечного шрифта Л. Брайля, брайлевской печатной машинки, компьютера с установленным специальным программным обеспечением для слепых и т.п.).</w:t>
      </w:r>
    </w:p>
    <w:p w14:paraId="48B40D56" w14:textId="77777777" w:rsidR="00A55637" w:rsidRPr="001432E0" w:rsidRDefault="00A55637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  <w:r w:rsidRPr="001432E0">
        <w:rPr>
          <w:color w:val="000000"/>
          <w:sz w:val="28"/>
        </w:rPr>
        <w:t>Во время промежуточной аттестации слепому обучающемуся предоставляется дополнительное время на подготовку и оформление ответа.</w:t>
      </w:r>
    </w:p>
    <w:p w14:paraId="3E7080DF" w14:textId="77777777" w:rsidR="00A55637" w:rsidRDefault="00A55637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  <w:r w:rsidRPr="001432E0">
        <w:rPr>
          <w:color w:val="000000"/>
          <w:sz w:val="28"/>
        </w:rPr>
        <w:t xml:space="preserve">Государственная (итоговая) аттестация слепых обучающихся предусматривает создание специальных условий: привлечение </w:t>
      </w:r>
      <w:proofErr w:type="spellStart"/>
      <w:r w:rsidRPr="001432E0">
        <w:rPr>
          <w:color w:val="000000"/>
          <w:sz w:val="28"/>
        </w:rPr>
        <w:t>тифлопереводчика</w:t>
      </w:r>
      <w:proofErr w:type="spellEnd"/>
      <w:r w:rsidRPr="001432E0">
        <w:rPr>
          <w:color w:val="000000"/>
          <w:sz w:val="28"/>
        </w:rPr>
        <w:t>; увеличение времени, отводимого на выполнение заданий; приспособление имеющихся в заданиях рисунков и графических материалов для осязательного восприятия.</w:t>
      </w:r>
    </w:p>
    <w:p w14:paraId="7D0CC2AD" w14:textId="5BA95569" w:rsidR="00BC2C36" w:rsidRDefault="00BC2C36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</w:p>
    <w:p w14:paraId="0A3E7C02" w14:textId="77777777" w:rsidR="001D006D" w:rsidRDefault="001D006D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</w:p>
    <w:p w14:paraId="6D95549D" w14:textId="77777777" w:rsidR="00BC2C36" w:rsidRDefault="00BC2C36" w:rsidP="00A55637">
      <w:pPr>
        <w:pStyle w:val="dt-p"/>
        <w:shd w:val="clear" w:color="auto" w:fill="FFFFFF"/>
        <w:spacing w:after="300"/>
        <w:jc w:val="both"/>
        <w:textAlignment w:val="baseline"/>
        <w:rPr>
          <w:color w:val="000000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236"/>
      </w:tblGrid>
      <w:tr w:rsidR="00BC2C36" w14:paraId="66E770A1" w14:textId="77777777" w:rsidTr="00CC26B0">
        <w:tc>
          <w:tcPr>
            <w:tcW w:w="1951" w:type="dxa"/>
          </w:tcPr>
          <w:p w14:paraId="14DC0F49" w14:textId="77777777" w:rsidR="00BC2C36" w:rsidRDefault="00BC2C36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Предмет </w:t>
            </w:r>
          </w:p>
        </w:tc>
        <w:tc>
          <w:tcPr>
            <w:tcW w:w="5245" w:type="dxa"/>
          </w:tcPr>
          <w:p w14:paraId="59432DEC" w14:textId="77777777" w:rsidR="00BC2C36" w:rsidRDefault="00BC2C36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Специальные предметные результаты</w:t>
            </w:r>
          </w:p>
        </w:tc>
        <w:tc>
          <w:tcPr>
            <w:tcW w:w="2236" w:type="dxa"/>
          </w:tcPr>
          <w:p w14:paraId="01459EBD" w14:textId="77777777" w:rsidR="00BC2C36" w:rsidRDefault="00BC2C36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Критерии оценивания </w:t>
            </w:r>
          </w:p>
        </w:tc>
      </w:tr>
      <w:tr w:rsidR="00CC26B0" w14:paraId="69D3382F" w14:textId="77777777" w:rsidTr="00CC26B0">
        <w:trPr>
          <w:trHeight w:val="3599"/>
        </w:trPr>
        <w:tc>
          <w:tcPr>
            <w:tcW w:w="1951" w:type="dxa"/>
          </w:tcPr>
          <w:p w14:paraId="57D8C4A1" w14:textId="77777777" w:rsidR="00CC26B0" w:rsidRPr="00A55637" w:rsidRDefault="00CC26B0" w:rsidP="00BC2C36">
            <w:pPr>
              <w:pStyle w:val="dt-p"/>
              <w:shd w:val="clear" w:color="auto" w:fill="FFFFFF"/>
              <w:spacing w:after="300"/>
              <w:jc w:val="both"/>
              <w:textAlignment w:val="baseline"/>
              <w:rPr>
                <w:b/>
                <w:color w:val="000000"/>
                <w:sz w:val="28"/>
              </w:rPr>
            </w:pPr>
            <w:r w:rsidRPr="00A55637">
              <w:rPr>
                <w:b/>
                <w:color w:val="000000"/>
                <w:sz w:val="28"/>
              </w:rPr>
              <w:t>Русский язык</w:t>
            </w:r>
          </w:p>
          <w:p w14:paraId="31FC2842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31A148AA" w14:textId="77777777" w:rsidR="00CC26B0" w:rsidRPr="00BC2C36" w:rsidRDefault="00CC26B0" w:rsidP="00E44910">
            <w:pPr>
              <w:pStyle w:val="dt-p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</w:rPr>
            </w:pPr>
            <w:r w:rsidRPr="00BC2C36">
              <w:rPr>
                <w:color w:val="000000"/>
                <w:sz w:val="28"/>
              </w:rPr>
              <w:t>Владение навыками письма по системе Л. Брайля.</w:t>
            </w:r>
          </w:p>
          <w:p w14:paraId="136D6FB0" w14:textId="77777777" w:rsidR="00CC26B0" w:rsidRPr="00BC2C36" w:rsidRDefault="00CC26B0" w:rsidP="00E44910">
            <w:pPr>
              <w:pStyle w:val="dt-p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</w:rPr>
            </w:pPr>
            <w:r w:rsidRPr="00BC2C36">
              <w:rPr>
                <w:color w:val="000000"/>
                <w:sz w:val="28"/>
              </w:rPr>
              <w:t>Владение навыками чтения грифелем написанного текста.</w:t>
            </w:r>
          </w:p>
          <w:p w14:paraId="686262D1" w14:textId="77777777" w:rsidR="00CC26B0" w:rsidRPr="00BC2C36" w:rsidRDefault="00CC26B0" w:rsidP="00E44910">
            <w:pPr>
              <w:pStyle w:val="dt-p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</w:rPr>
            </w:pPr>
            <w:r w:rsidRPr="00BC2C36">
              <w:rPr>
                <w:color w:val="000000"/>
                <w:sz w:val="28"/>
              </w:rPr>
              <w:t>Владение навыками записи фонетической транскрипции по системе Л. Брайля.</w:t>
            </w:r>
          </w:p>
          <w:p w14:paraId="2175C864" w14:textId="77777777" w:rsidR="00CC26B0" w:rsidRDefault="00CC26B0" w:rsidP="00E44910">
            <w:pPr>
              <w:pStyle w:val="dt-p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</w:rPr>
            </w:pPr>
            <w:r w:rsidRPr="00BC2C36">
              <w:rPr>
                <w:color w:val="000000"/>
                <w:sz w:val="28"/>
              </w:rPr>
              <w:t>Владение навыками морфемного, словообразовательного, морфологического и синтаксического разбора с использованием обозначений релье</w:t>
            </w:r>
            <w:r>
              <w:rPr>
                <w:color w:val="000000"/>
                <w:sz w:val="28"/>
              </w:rPr>
              <w:t>фно-точечной системы Л. Брайля.</w:t>
            </w:r>
          </w:p>
        </w:tc>
        <w:tc>
          <w:tcPr>
            <w:tcW w:w="2236" w:type="dxa"/>
            <w:vMerge w:val="restart"/>
          </w:tcPr>
          <w:p w14:paraId="3E955D59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Владеет навыком  самостоятельно</w:t>
            </w:r>
          </w:p>
          <w:p w14:paraId="032B01F1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Требуется помощь учителя</w:t>
            </w:r>
          </w:p>
          <w:p w14:paraId="23F62F87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владеет</w:t>
            </w:r>
          </w:p>
          <w:p w14:paraId="368A11A2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17B1DBB9" w14:textId="77777777" w:rsidTr="00CC26B0">
        <w:tc>
          <w:tcPr>
            <w:tcW w:w="1951" w:type="dxa"/>
          </w:tcPr>
          <w:p w14:paraId="671F5616" w14:textId="77777777" w:rsidR="00CC26B0" w:rsidRPr="00E44910" w:rsidRDefault="00CC26B0" w:rsidP="00A55637">
            <w:pPr>
              <w:pStyle w:val="dt-p"/>
              <w:spacing w:after="300"/>
              <w:jc w:val="both"/>
              <w:textAlignment w:val="baseline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5245" w:type="dxa"/>
          </w:tcPr>
          <w:p w14:paraId="3836833A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Сформированность навыка чтения с использованием рельефно-точечного шрифта Л. Брайля;</w:t>
            </w:r>
          </w:p>
          <w:p w14:paraId="1E551DDE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работать с электронной и аудио книгой</w:t>
            </w:r>
            <w:r w:rsidRPr="00E44910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2236" w:type="dxa"/>
            <w:vMerge/>
          </w:tcPr>
          <w:p w14:paraId="4267804D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09419813" w14:textId="77777777" w:rsidTr="00CC26B0">
        <w:tc>
          <w:tcPr>
            <w:tcW w:w="1951" w:type="dxa"/>
          </w:tcPr>
          <w:p w14:paraId="1D470234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Физика</w:t>
            </w:r>
          </w:p>
          <w:p w14:paraId="482C4EFF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66DF58C3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правилами записи формул и специальных знаков при использовании рельефно-точечной системы Л. Брайля.</w:t>
            </w:r>
          </w:p>
          <w:p w14:paraId="215D1FA9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осязательным способом обследования и восприятия рельефных изображений (иллюстраций, схем, макетов, чертежных рисунков и т.п.).</w:t>
            </w:r>
          </w:p>
          <w:p w14:paraId="0C9462AD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выполнять простые рельефные рисунки и построения при помощи специальных инструментов.</w:t>
            </w:r>
          </w:p>
          <w:p w14:paraId="339A36E1" w14:textId="77777777" w:rsidR="00CC26B0" w:rsidRDefault="00CC26B0" w:rsidP="00E44910">
            <w:pPr>
              <w:pStyle w:val="dt-p"/>
              <w:spacing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техникой преобразования формул и выражений при использовании системы Л. Брайля.</w:t>
            </w:r>
          </w:p>
        </w:tc>
        <w:tc>
          <w:tcPr>
            <w:tcW w:w="2236" w:type="dxa"/>
            <w:vMerge/>
          </w:tcPr>
          <w:p w14:paraId="3E3819C6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3C605956" w14:textId="77777777" w:rsidTr="00CC26B0">
        <w:tc>
          <w:tcPr>
            <w:tcW w:w="1951" w:type="dxa"/>
          </w:tcPr>
          <w:p w14:paraId="3473CDE5" w14:textId="77777777" w:rsidR="00CC26B0" w:rsidRPr="00E44910" w:rsidRDefault="00CC26B0" w:rsidP="00E44910">
            <w:pPr>
              <w:pStyle w:val="dt-p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Иностранный язык</w:t>
            </w:r>
          </w:p>
          <w:p w14:paraId="59AE9E7C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1B02E227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Наличие начальных навыков социокультурной адаптации.</w:t>
            </w:r>
          </w:p>
          <w:p w14:paraId="58AAA33F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 xml:space="preserve">Владение навыками чтения и письма на иностранном языке с использованием рельефно-точечной системы </w:t>
            </w:r>
            <w:proofErr w:type="spellStart"/>
            <w:r w:rsidRPr="00E44910">
              <w:rPr>
                <w:color w:val="000000"/>
                <w:sz w:val="28"/>
              </w:rPr>
              <w:t>Л.Брайля</w:t>
            </w:r>
            <w:proofErr w:type="spellEnd"/>
            <w:r w:rsidRPr="00E44910">
              <w:rPr>
                <w:color w:val="000000"/>
                <w:sz w:val="28"/>
              </w:rPr>
              <w:t>.</w:t>
            </w:r>
          </w:p>
          <w:p w14:paraId="254580C1" w14:textId="77777777" w:rsidR="00CC26B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технологией доступа к электронным ресурсам на иностранном языке, чтение электронных текстов на изучаемом языке.</w:t>
            </w:r>
          </w:p>
        </w:tc>
        <w:tc>
          <w:tcPr>
            <w:tcW w:w="2236" w:type="dxa"/>
            <w:vMerge/>
          </w:tcPr>
          <w:p w14:paraId="76692FEC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67289F07" w14:textId="77777777" w:rsidTr="00CC26B0">
        <w:tc>
          <w:tcPr>
            <w:tcW w:w="1951" w:type="dxa"/>
          </w:tcPr>
          <w:p w14:paraId="57500199" w14:textId="77777777" w:rsidR="00CC26B0" w:rsidRPr="00E44910" w:rsidRDefault="00CC26B0" w:rsidP="00E44910">
            <w:pPr>
              <w:pStyle w:val="dt-p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История</w:t>
            </w:r>
          </w:p>
          <w:p w14:paraId="335A1DC1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2334406B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читать рельефные исторические карты и ориентироваться в них.</w:t>
            </w:r>
          </w:p>
          <w:p w14:paraId="26981167" w14:textId="77777777" w:rsidR="00CC26B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lastRenderedPageBreak/>
              <w:t>Владение осязательным способом обследования и восприятия рельефных изображений (иллюстраций, схем, макетов, чертежных рисунков и т.п.).</w:t>
            </w:r>
          </w:p>
        </w:tc>
        <w:tc>
          <w:tcPr>
            <w:tcW w:w="2236" w:type="dxa"/>
            <w:vMerge/>
          </w:tcPr>
          <w:p w14:paraId="32E06FAA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3074CD97" w14:textId="77777777" w:rsidTr="00CC26B0">
        <w:tc>
          <w:tcPr>
            <w:tcW w:w="1951" w:type="dxa"/>
          </w:tcPr>
          <w:p w14:paraId="1C69BA51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География</w:t>
            </w:r>
          </w:p>
          <w:p w14:paraId="1F1D890C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4B1F601C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читать рельефные географические карты и ориентироваться в них.</w:t>
            </w:r>
          </w:p>
          <w:p w14:paraId="0DB6E858" w14:textId="77777777" w:rsid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осязательным способом обследования и восприятия рельефных изображений (иллюстраций, схем, макетов, чертежных рисунков и т.п.).</w:t>
            </w:r>
          </w:p>
        </w:tc>
        <w:tc>
          <w:tcPr>
            <w:tcW w:w="2236" w:type="dxa"/>
            <w:vMerge/>
          </w:tcPr>
          <w:p w14:paraId="3CFC2719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6B45BF22" w14:textId="77777777" w:rsidTr="00CC26B0">
        <w:tc>
          <w:tcPr>
            <w:tcW w:w="1951" w:type="dxa"/>
          </w:tcPr>
          <w:p w14:paraId="0BFFD5BA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Математика</w:t>
            </w:r>
          </w:p>
          <w:p w14:paraId="70B6F910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367DD95E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правилами записи математических формул и специальных знаков рельефно-точечной системы Л. Брайля.</w:t>
            </w:r>
          </w:p>
          <w:p w14:paraId="1508BD0C" w14:textId="77777777" w:rsidR="00CC26B0" w:rsidRPr="00E44910" w:rsidRDefault="00CC26B0" w:rsidP="00E4491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приемами преобразования математических выражений на брайлевской механической печатной машинке.</w:t>
            </w:r>
          </w:p>
          <w:p w14:paraId="0B493D4B" w14:textId="77777777" w:rsid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осязательным способом обследования и восприятия рельефных изображений, геометрических чертежей, графиков функций и др.</w:t>
            </w:r>
          </w:p>
          <w:p w14:paraId="13C1281C" w14:textId="77777777" w:rsid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      </w:r>
          </w:p>
        </w:tc>
        <w:tc>
          <w:tcPr>
            <w:tcW w:w="2236" w:type="dxa"/>
            <w:vMerge/>
          </w:tcPr>
          <w:p w14:paraId="742C870C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3880CD6F" w14:textId="77777777" w:rsidTr="00CC26B0">
        <w:tc>
          <w:tcPr>
            <w:tcW w:w="1951" w:type="dxa"/>
          </w:tcPr>
          <w:p w14:paraId="6DC26B38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Информатика</w:t>
            </w:r>
          </w:p>
        </w:tc>
        <w:tc>
          <w:tcPr>
            <w:tcW w:w="5245" w:type="dxa"/>
          </w:tcPr>
          <w:p w14:paraId="56982486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 xml:space="preserve">Владение основным функционалом программ </w:t>
            </w:r>
            <w:proofErr w:type="spellStart"/>
            <w:r w:rsidRPr="00E44910">
              <w:rPr>
                <w:color w:val="000000"/>
                <w:sz w:val="28"/>
              </w:rPr>
              <w:t>невизуального</w:t>
            </w:r>
            <w:proofErr w:type="spellEnd"/>
            <w:r w:rsidRPr="00E44910">
              <w:rPr>
                <w:color w:val="000000"/>
                <w:sz w:val="28"/>
              </w:rPr>
              <w:t xml:space="preserve"> доступа к информации «</w:t>
            </w:r>
            <w:proofErr w:type="spellStart"/>
            <w:r w:rsidRPr="00E44910">
              <w:rPr>
                <w:color w:val="000000"/>
                <w:sz w:val="28"/>
              </w:rPr>
              <w:t>jaws</w:t>
            </w:r>
            <w:proofErr w:type="spellEnd"/>
            <w:r w:rsidRPr="00E44910">
              <w:rPr>
                <w:color w:val="000000"/>
                <w:sz w:val="28"/>
              </w:rPr>
              <w:t xml:space="preserve"> </w:t>
            </w:r>
            <w:proofErr w:type="spellStart"/>
            <w:r w:rsidRPr="00E44910">
              <w:rPr>
                <w:color w:val="000000"/>
                <w:sz w:val="28"/>
              </w:rPr>
              <w:t>for</w:t>
            </w:r>
            <w:proofErr w:type="spellEnd"/>
            <w:r w:rsidRPr="00E44910">
              <w:rPr>
                <w:color w:val="000000"/>
                <w:sz w:val="28"/>
              </w:rPr>
              <w:t xml:space="preserve"> </w:t>
            </w:r>
            <w:proofErr w:type="spellStart"/>
            <w:r w:rsidRPr="00E44910">
              <w:rPr>
                <w:color w:val="000000"/>
                <w:sz w:val="28"/>
              </w:rPr>
              <w:t>windows</w:t>
            </w:r>
            <w:proofErr w:type="spellEnd"/>
            <w:r w:rsidRPr="00E44910">
              <w:rPr>
                <w:color w:val="000000"/>
                <w:sz w:val="28"/>
              </w:rPr>
              <w:t xml:space="preserve">, </w:t>
            </w:r>
            <w:proofErr w:type="spellStart"/>
            <w:r w:rsidRPr="00E44910">
              <w:rPr>
                <w:color w:val="000000"/>
                <w:sz w:val="28"/>
              </w:rPr>
              <w:t>nvda</w:t>
            </w:r>
            <w:proofErr w:type="spellEnd"/>
            <w:r w:rsidRPr="00E44910">
              <w:rPr>
                <w:color w:val="000000"/>
                <w:sz w:val="28"/>
              </w:rPr>
              <w:t>»).</w:t>
            </w:r>
          </w:p>
          <w:p w14:paraId="25BE1926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десятипальцевым способом ввода информации на стандартной компьютерной клавиатуре и брайлевском дисплее.</w:t>
            </w:r>
          </w:p>
          <w:p w14:paraId="08D792EF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Знание клавиатурных команд для работы на персональном компьютере.</w:t>
            </w:r>
          </w:p>
        </w:tc>
        <w:tc>
          <w:tcPr>
            <w:tcW w:w="2236" w:type="dxa"/>
            <w:vMerge/>
          </w:tcPr>
          <w:p w14:paraId="512CA347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5726BF31" w14:textId="77777777" w:rsidTr="00CC26B0">
        <w:tc>
          <w:tcPr>
            <w:tcW w:w="1951" w:type="dxa"/>
          </w:tcPr>
          <w:p w14:paraId="4055F1B8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Биология</w:t>
            </w:r>
          </w:p>
          <w:p w14:paraId="3C26E3E1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3B0105E1" w14:textId="77777777" w:rsid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осязательным способом обследования и восприятия рельефных изображений (иллюстраций, схем, макетов, чертежных рисунков и т.п.).</w:t>
            </w:r>
          </w:p>
          <w:p w14:paraId="314B6C18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выполнять простые рельефные рисунки и построения при помощи специальных инструментов.</w:t>
            </w:r>
          </w:p>
        </w:tc>
        <w:tc>
          <w:tcPr>
            <w:tcW w:w="2236" w:type="dxa"/>
            <w:vMerge/>
          </w:tcPr>
          <w:p w14:paraId="357EA904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701B34B0" w14:textId="77777777" w:rsidTr="00CC26B0">
        <w:tc>
          <w:tcPr>
            <w:tcW w:w="1951" w:type="dxa"/>
          </w:tcPr>
          <w:p w14:paraId="0481923F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lastRenderedPageBreak/>
              <w:t>Химия</w:t>
            </w:r>
          </w:p>
          <w:p w14:paraId="79D42D63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5BDE1923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правилами записи формул и специальных знаков при использовании рельефно-точечной системы Л. Брайля.</w:t>
            </w:r>
          </w:p>
          <w:p w14:paraId="72773C63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осязательным способом обследования и восприятия рельефных изображений (иллюстраций, схем, макетов, чертежных рисунков и т.п.).</w:t>
            </w:r>
          </w:p>
          <w:p w14:paraId="635498A6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Умение выполнять простые рельефные рисунки и построения при помощи специальных инструментов.</w:t>
            </w:r>
          </w:p>
          <w:p w14:paraId="3F710DB8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44910">
              <w:rPr>
                <w:color w:val="000000"/>
                <w:sz w:val="28"/>
              </w:rPr>
              <w:t>Владение техникой преобразования формул и выражений при использовании системы Л. Брайля.</w:t>
            </w:r>
          </w:p>
        </w:tc>
        <w:tc>
          <w:tcPr>
            <w:tcW w:w="2236" w:type="dxa"/>
            <w:vMerge/>
          </w:tcPr>
          <w:p w14:paraId="6F281785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47D27AC1" w14:textId="77777777" w:rsidTr="00CC26B0">
        <w:tc>
          <w:tcPr>
            <w:tcW w:w="1951" w:type="dxa"/>
          </w:tcPr>
          <w:p w14:paraId="5EC12904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E44910">
              <w:rPr>
                <w:b/>
                <w:color w:val="000000"/>
                <w:sz w:val="28"/>
              </w:rPr>
              <w:t>ИЗО (</w:t>
            </w:r>
            <w:proofErr w:type="spellStart"/>
            <w:r w:rsidRPr="00E44910">
              <w:rPr>
                <w:b/>
                <w:color w:val="000000"/>
                <w:sz w:val="28"/>
              </w:rPr>
              <w:t>тифлографика</w:t>
            </w:r>
            <w:proofErr w:type="spellEnd"/>
            <w:r w:rsidRPr="00E44910">
              <w:rPr>
                <w:b/>
                <w:color w:val="000000"/>
                <w:sz w:val="28"/>
              </w:rPr>
              <w:t>)</w:t>
            </w:r>
          </w:p>
          <w:p w14:paraId="334F59A4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062EC498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Владение осязательно-зрительным (при наличии остаточного зрения) способом обследования и восприятия: рельефных изображений предметов, контурных изображений и т.п.</w:t>
            </w:r>
          </w:p>
          <w:p w14:paraId="4B38B0CB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Умение пользоваться рисунком при изучении различных учебных предметов.</w:t>
            </w:r>
          </w:p>
          <w:p w14:paraId="58E330B7" w14:textId="77777777" w:rsidR="00CC26B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Умение выполнять рельефные построения и рисунки, используя специальные приспособления для рельефного черчения («</w:t>
            </w:r>
            <w:proofErr w:type="spellStart"/>
            <w:r w:rsidRPr="00CC26B0">
              <w:rPr>
                <w:color w:val="000000"/>
                <w:sz w:val="28"/>
              </w:rPr>
              <w:t>Draftsman</w:t>
            </w:r>
            <w:proofErr w:type="spellEnd"/>
            <w:r w:rsidRPr="00CC26B0">
              <w:rPr>
                <w:color w:val="000000"/>
                <w:sz w:val="28"/>
              </w:rPr>
              <w:t>», «Школьник»), работать с трафаретами (шаблонами).</w:t>
            </w:r>
          </w:p>
        </w:tc>
        <w:tc>
          <w:tcPr>
            <w:tcW w:w="2236" w:type="dxa"/>
            <w:vMerge/>
          </w:tcPr>
          <w:p w14:paraId="1ED0B593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CC26B0" w14:paraId="2B9A52A2" w14:textId="77777777" w:rsidTr="00CC26B0">
        <w:tc>
          <w:tcPr>
            <w:tcW w:w="1951" w:type="dxa"/>
          </w:tcPr>
          <w:p w14:paraId="70BC1A59" w14:textId="77777777" w:rsidR="00CC26B0" w:rsidRPr="00CC26B0" w:rsidRDefault="00CC26B0" w:rsidP="00CC26B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CC26B0">
              <w:rPr>
                <w:b/>
                <w:color w:val="000000"/>
                <w:sz w:val="28"/>
              </w:rPr>
              <w:t>Технология</w:t>
            </w:r>
          </w:p>
          <w:p w14:paraId="7B4BB92C" w14:textId="77777777" w:rsidR="00CC26B0" w:rsidRPr="00E44910" w:rsidRDefault="00CC26B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230BBC1B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Знание различных материалов труда и их применение, трудовых операций и технологических процессов, выполняемых без визуального контроля.</w:t>
            </w:r>
          </w:p>
          <w:p w14:paraId="143C19AC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Владение приемами осязательного и слухового самоконтроля в процессе формирования трудовых действий.</w:t>
            </w:r>
          </w:p>
          <w:p w14:paraId="60B1A85C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Знание основных видов механизмов (выполняемые ими функции, их рабочие части).</w:t>
            </w:r>
          </w:p>
          <w:p w14:paraId="1A94B933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 xml:space="preserve">Использование при выполнении работ </w:t>
            </w:r>
            <w:proofErr w:type="spellStart"/>
            <w:r w:rsidRPr="00CC26B0">
              <w:rPr>
                <w:color w:val="000000"/>
                <w:sz w:val="28"/>
              </w:rPr>
              <w:t>инструкционно</w:t>
            </w:r>
            <w:proofErr w:type="spellEnd"/>
            <w:r w:rsidRPr="00CC26B0">
              <w:rPr>
                <w:color w:val="000000"/>
                <w:sz w:val="28"/>
              </w:rPr>
              <w:t>-технологических карт.</w:t>
            </w:r>
          </w:p>
          <w:p w14:paraId="5691A2F5" w14:textId="77777777" w:rsid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Сформированность представлений в области получения профессионального образования и последующего трудоустройства слепого человека, планирования карьерного роста.</w:t>
            </w:r>
          </w:p>
          <w:p w14:paraId="2C256B25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 xml:space="preserve">Знание современных бытовых приборов и особенностей их эксплуатации в </w:t>
            </w:r>
            <w:r w:rsidRPr="00CC26B0">
              <w:rPr>
                <w:color w:val="000000"/>
                <w:sz w:val="28"/>
              </w:rPr>
              <w:lastRenderedPageBreak/>
              <w:t>повседневной жизни без визуального контроля.</w:t>
            </w:r>
          </w:p>
          <w:p w14:paraId="328C31A0" w14:textId="77777777" w:rsidR="00CC26B0" w:rsidRPr="00E44910" w:rsidRDefault="00CC26B0" w:rsidP="00E44910">
            <w:pPr>
              <w:pStyle w:val="dt-p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Владение способами алгоритмизации трудовых операций с использованием специального оборудования.</w:t>
            </w:r>
          </w:p>
        </w:tc>
        <w:tc>
          <w:tcPr>
            <w:tcW w:w="2236" w:type="dxa"/>
            <w:vMerge/>
          </w:tcPr>
          <w:p w14:paraId="47589008" w14:textId="77777777" w:rsidR="00CC26B0" w:rsidRDefault="00CC26B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  <w:tr w:rsidR="00E44910" w14:paraId="548AF20C" w14:textId="77777777" w:rsidTr="00CC26B0">
        <w:tc>
          <w:tcPr>
            <w:tcW w:w="1951" w:type="dxa"/>
          </w:tcPr>
          <w:p w14:paraId="5A60CE84" w14:textId="77777777" w:rsidR="00CC26B0" w:rsidRPr="00CC26B0" w:rsidRDefault="00CC26B0" w:rsidP="00CC26B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  <w:r w:rsidRPr="00CC26B0">
              <w:rPr>
                <w:b/>
                <w:color w:val="000000"/>
                <w:sz w:val="28"/>
              </w:rPr>
              <w:t>ОБЖ</w:t>
            </w:r>
          </w:p>
          <w:p w14:paraId="4EDF8A99" w14:textId="77777777" w:rsidR="00E44910" w:rsidRPr="00E44910" w:rsidRDefault="00E44910" w:rsidP="00E44910">
            <w:pPr>
              <w:pStyle w:val="dt-p"/>
              <w:spacing w:after="30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5245" w:type="dxa"/>
          </w:tcPr>
          <w:p w14:paraId="70D4F7F4" w14:textId="77777777" w:rsidR="00CC26B0" w:rsidRPr="00CC26B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Владение правилами безопасного самостоятельного передвижения в закрытом и открытом пространстве без визуального контроля.</w:t>
            </w:r>
          </w:p>
          <w:p w14:paraId="35394CD1" w14:textId="77777777" w:rsidR="00E44910" w:rsidRPr="00E44910" w:rsidRDefault="00CC26B0" w:rsidP="00CC26B0">
            <w:pPr>
              <w:pStyle w:val="dt-p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CC26B0">
              <w:rPr>
                <w:color w:val="000000"/>
                <w:sz w:val="28"/>
              </w:rPr>
              <w:t>Владение правилами безопасного пользования различными видами транспорта без визуального контроля.</w:t>
            </w:r>
          </w:p>
        </w:tc>
        <w:tc>
          <w:tcPr>
            <w:tcW w:w="2236" w:type="dxa"/>
          </w:tcPr>
          <w:p w14:paraId="7244CD75" w14:textId="77777777" w:rsidR="00E44910" w:rsidRDefault="00E44910" w:rsidP="00A55637">
            <w:pPr>
              <w:pStyle w:val="dt-p"/>
              <w:spacing w:after="300"/>
              <w:jc w:val="both"/>
              <w:textAlignment w:val="baseline"/>
              <w:rPr>
                <w:color w:val="000000"/>
                <w:sz w:val="28"/>
              </w:rPr>
            </w:pPr>
          </w:p>
        </w:tc>
      </w:tr>
    </w:tbl>
    <w:p w14:paraId="7174899A" w14:textId="77777777" w:rsidR="00CC26B0" w:rsidRPr="00FE692C" w:rsidRDefault="00CC26B0" w:rsidP="00FE692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sectPr w:rsidR="00CC26B0" w:rsidRPr="00FE692C" w:rsidSect="002A31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14"/>
    <w:rsid w:val="001432E0"/>
    <w:rsid w:val="0014429B"/>
    <w:rsid w:val="001A6DEE"/>
    <w:rsid w:val="001D006D"/>
    <w:rsid w:val="00271A5C"/>
    <w:rsid w:val="002A31AA"/>
    <w:rsid w:val="00445DD2"/>
    <w:rsid w:val="004556D2"/>
    <w:rsid w:val="004A51EF"/>
    <w:rsid w:val="005A31A5"/>
    <w:rsid w:val="005F5208"/>
    <w:rsid w:val="006D6807"/>
    <w:rsid w:val="0076150B"/>
    <w:rsid w:val="007733C1"/>
    <w:rsid w:val="00983C55"/>
    <w:rsid w:val="009F5414"/>
    <w:rsid w:val="00A55637"/>
    <w:rsid w:val="00BC2C36"/>
    <w:rsid w:val="00C57D54"/>
    <w:rsid w:val="00CC26B0"/>
    <w:rsid w:val="00D005AF"/>
    <w:rsid w:val="00D23A49"/>
    <w:rsid w:val="00E44910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05B1"/>
  <w15:docId w15:val="{218478AE-C3DD-4D50-8146-55E2A69E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71A5C"/>
  </w:style>
  <w:style w:type="table" w:styleId="a3">
    <w:name w:val="Table Grid"/>
    <w:basedOn w:val="a1"/>
    <w:uiPriority w:val="59"/>
    <w:rsid w:val="00BC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ЛС</dc:creator>
  <cp:keywords/>
  <dc:description/>
  <cp:lastModifiedBy>user</cp:lastModifiedBy>
  <cp:revision>4</cp:revision>
  <dcterms:created xsi:type="dcterms:W3CDTF">2022-09-20T02:33:00Z</dcterms:created>
  <dcterms:modified xsi:type="dcterms:W3CDTF">2022-09-20T02:47:00Z</dcterms:modified>
</cp:coreProperties>
</file>