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02" w:rsidRDefault="008816F2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b/>
          <w:i/>
          <w:sz w:val="26"/>
          <w:szCs w:val="26"/>
        </w:rPr>
        <w:t xml:space="preserve">Информация </w:t>
      </w:r>
    </w:p>
    <w:p w:rsidR="00447C02" w:rsidRDefault="008816F2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о заседаниях Комиссии по противодействию коррупции Министерства образования </w:t>
      </w:r>
    </w:p>
    <w:p w:rsidR="00447C02" w:rsidRDefault="008816F2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>и молодежной политики Свердловской области в 2022 году</w:t>
      </w:r>
    </w:p>
    <w:p w:rsidR="00447C02" w:rsidRDefault="00447C02">
      <w:pPr>
        <w:ind w:left="-426" w:right="-1" w:firstLine="568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447C02" w:rsidRDefault="008816F2">
      <w:pPr>
        <w:ind w:left="-426" w:right="202" w:firstLine="568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30.03.2022 состоялось заседание </w:t>
      </w:r>
      <w:r>
        <w:rPr>
          <w:rFonts w:ascii="Liberation Serif" w:hAnsi="Liberation Serif" w:cs="Liberation Serif"/>
          <w:b/>
          <w:sz w:val="26"/>
          <w:szCs w:val="26"/>
        </w:rPr>
        <w:t>Комиссии по следующим вопросам:</w:t>
      </w:r>
    </w:p>
    <w:p w:rsidR="00447C02" w:rsidRDefault="008816F2">
      <w:pPr>
        <w:tabs>
          <w:tab w:val="left" w:pos="1080"/>
        </w:tabs>
        <w:ind w:left="-425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 Об организации работы по противодействию коррупции в ГАПОУ СО «Нижнетагильский торгово-экономический колледж».</w:t>
      </w:r>
    </w:p>
    <w:p w:rsidR="00447C02" w:rsidRDefault="008816F2">
      <w:pPr>
        <w:tabs>
          <w:tab w:val="left" w:pos="1080"/>
        </w:tabs>
        <w:ind w:left="-425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Об организации работы по противодействию коррупции в ГКОУ СО «Нижнетагильская вечерняя школа № 2».</w:t>
      </w:r>
    </w:p>
    <w:p w:rsidR="00447C02" w:rsidRDefault="008816F2">
      <w:pPr>
        <w:tabs>
          <w:tab w:val="left" w:pos="1080"/>
        </w:tabs>
        <w:ind w:left="-425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О рез</w:t>
      </w:r>
      <w:r>
        <w:rPr>
          <w:rFonts w:ascii="Liberation Serif" w:hAnsi="Liberation Serif" w:cs="Liberation Serif"/>
          <w:sz w:val="26"/>
          <w:szCs w:val="26"/>
        </w:rPr>
        <w:t>ультатах финансового контроля и аудита подведомственных Министерству образовательных организаций в 2021 году.</w:t>
      </w:r>
    </w:p>
    <w:p w:rsidR="00447C02" w:rsidRDefault="008816F2">
      <w:pPr>
        <w:autoSpaceDE w:val="0"/>
        <w:ind w:left="-425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 Об исполнении в 2021 году Плана работы Министерства по противодействию коррупции на 2021–2024 годы.</w:t>
      </w:r>
    </w:p>
    <w:p w:rsidR="00447C02" w:rsidRDefault="008816F2">
      <w:pPr>
        <w:tabs>
          <w:tab w:val="left" w:pos="1080"/>
        </w:tabs>
        <w:spacing w:line="18" w:lineRule="atLeast"/>
        <w:ind w:left="-426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 О правоприменительной практике по резуль</w:t>
      </w:r>
      <w:r>
        <w:rPr>
          <w:rFonts w:ascii="Liberation Serif" w:hAnsi="Liberation Serif" w:cs="Liberation Serif"/>
          <w:sz w:val="26"/>
          <w:szCs w:val="26"/>
        </w:rPr>
        <w:t>татам вступивших в законную силу решений судов, арбитражных судов о признании недействительными ненормативных правовых актов, незаконными решений и действий (бездействий) Министерства и должностных лиц Министерства в 2 полугодии 2021 года.</w:t>
      </w:r>
    </w:p>
    <w:p w:rsidR="00447C02" w:rsidRDefault="00447C02">
      <w:pPr>
        <w:ind w:left="-426" w:right="202" w:firstLine="568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447C02" w:rsidRDefault="008816F2">
      <w:pPr>
        <w:ind w:left="-426" w:right="202" w:firstLine="568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23.06.2022 </w:t>
      </w:r>
      <w:r>
        <w:rPr>
          <w:rFonts w:ascii="Liberation Serif" w:hAnsi="Liberation Serif" w:cs="Liberation Serif"/>
          <w:b/>
          <w:sz w:val="26"/>
          <w:szCs w:val="26"/>
        </w:rPr>
        <w:t>состоялось заседание Комиссии по следующим вопросам:</w:t>
      </w:r>
    </w:p>
    <w:p w:rsidR="00447C02" w:rsidRDefault="008816F2">
      <w:pPr>
        <w:tabs>
          <w:tab w:val="left" w:pos="1080"/>
        </w:tabs>
        <w:ind w:left="-425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 О нарушениях, выявленных в ходе проведения проверок отделом финансового контроля и аудита подведомственных Министерству образовательных организаций ГБОУ СО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Краснотурьинская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школа-интернат, реализующа</w:t>
      </w:r>
      <w:r>
        <w:rPr>
          <w:rFonts w:ascii="Liberation Serif" w:hAnsi="Liberation Serif" w:cs="Liberation Serif"/>
          <w:sz w:val="26"/>
          <w:szCs w:val="26"/>
        </w:rPr>
        <w:t>я адаптированные основные общеобразовательные программы».</w:t>
      </w:r>
    </w:p>
    <w:p w:rsidR="00447C02" w:rsidRDefault="008816F2">
      <w:pPr>
        <w:tabs>
          <w:tab w:val="left" w:pos="1080"/>
        </w:tabs>
        <w:ind w:left="-425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Об организации работы по противодействию коррупции в ГБОУ СО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Краснотурьинская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школа-интернат, реализующая адаптированные основные общеобразовательные программы».</w:t>
      </w:r>
    </w:p>
    <w:p w:rsidR="00447C02" w:rsidRDefault="008816F2">
      <w:pPr>
        <w:tabs>
          <w:tab w:val="left" w:pos="1080"/>
        </w:tabs>
        <w:ind w:left="-425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Об организации работы по прот</w:t>
      </w:r>
      <w:r>
        <w:rPr>
          <w:rFonts w:ascii="Liberation Serif" w:hAnsi="Liberation Serif" w:cs="Liberation Serif"/>
          <w:sz w:val="26"/>
          <w:szCs w:val="26"/>
        </w:rPr>
        <w:t>иводействию коррупции в ГКОУ СО «Нижнетагильская вечерняя школа № 2».</w:t>
      </w:r>
    </w:p>
    <w:p w:rsidR="00447C02" w:rsidRDefault="008816F2">
      <w:pPr>
        <w:tabs>
          <w:tab w:val="left" w:pos="1080"/>
        </w:tabs>
        <w:ind w:left="-425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Об организации работы по противодействию коррупции в ГАПОУ СО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Краснотурьинский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политехникум».</w:t>
      </w:r>
    </w:p>
    <w:p w:rsidR="00447C02" w:rsidRDefault="008816F2">
      <w:pPr>
        <w:tabs>
          <w:tab w:val="left" w:pos="1080"/>
        </w:tabs>
        <w:ind w:left="-425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 О противодействии коррупции при проведении закупок товаров, работ и услуг для государ</w:t>
      </w:r>
      <w:r>
        <w:rPr>
          <w:rFonts w:ascii="Liberation Serif" w:hAnsi="Liberation Serif" w:cs="Liberation Serif"/>
          <w:sz w:val="26"/>
          <w:szCs w:val="26"/>
        </w:rPr>
        <w:t>ственных нужд Свердловской области в 2021 году.</w:t>
      </w:r>
    </w:p>
    <w:p w:rsidR="00447C02" w:rsidRDefault="008816F2">
      <w:pPr>
        <w:autoSpaceDE w:val="0"/>
        <w:ind w:left="-425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 Об организации работы по рассмотрению обращений граждан и организаций, содержащих информацию о коррупции в 2021 году.</w:t>
      </w:r>
    </w:p>
    <w:p w:rsidR="00447C02" w:rsidRDefault="008816F2">
      <w:pPr>
        <w:tabs>
          <w:tab w:val="left" w:pos="1080"/>
        </w:tabs>
        <w:spacing w:line="18" w:lineRule="atLeast"/>
        <w:ind w:left="-426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7. О состоянии работы по предупреждению коррупции в подведомственных Министерству орган</w:t>
      </w:r>
      <w:r>
        <w:rPr>
          <w:rFonts w:ascii="Liberation Serif" w:hAnsi="Liberation Serif" w:cs="Liberation Serif"/>
          <w:sz w:val="26"/>
          <w:szCs w:val="26"/>
        </w:rPr>
        <w:t>изациях в 2021 году.</w:t>
      </w:r>
    </w:p>
    <w:p w:rsidR="00447C02" w:rsidRDefault="00447C02">
      <w:pPr>
        <w:tabs>
          <w:tab w:val="left" w:pos="1080"/>
        </w:tabs>
        <w:spacing w:line="18" w:lineRule="atLeast"/>
        <w:ind w:left="-426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447C02" w:rsidRDefault="008816F2">
      <w:pPr>
        <w:tabs>
          <w:tab w:val="left" w:pos="1080"/>
        </w:tabs>
        <w:spacing w:line="18" w:lineRule="atLeast"/>
        <w:ind w:left="-426" w:firstLine="567"/>
        <w:jc w:val="both"/>
      </w:pPr>
      <w:r>
        <w:rPr>
          <w:rFonts w:ascii="Liberation Serif" w:hAnsi="Liberation Serif" w:cs="Liberation Serif"/>
          <w:b/>
          <w:sz w:val="26"/>
          <w:szCs w:val="26"/>
        </w:rPr>
        <w:t>04.10.2022 состоялось заседание Комиссии по следующим вопросам:</w:t>
      </w:r>
    </w:p>
    <w:p w:rsidR="00447C02" w:rsidRDefault="008816F2">
      <w:pPr>
        <w:tabs>
          <w:tab w:val="left" w:pos="1080"/>
        </w:tabs>
        <w:ind w:left="-425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 Об организации работы по противодействию коррупции в ГБОУ СО «Екатеринбургская школа № 3, реализующая адаптированные основные общеобразовательные программы».</w:t>
      </w:r>
    </w:p>
    <w:p w:rsidR="00447C02" w:rsidRDefault="008816F2">
      <w:pPr>
        <w:tabs>
          <w:tab w:val="left" w:pos="1080"/>
        </w:tabs>
        <w:ind w:left="-425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Об орг</w:t>
      </w:r>
      <w:r>
        <w:rPr>
          <w:rFonts w:ascii="Liberation Serif" w:hAnsi="Liberation Serif" w:cs="Liberation Serif"/>
          <w:sz w:val="26"/>
          <w:szCs w:val="26"/>
        </w:rPr>
        <w:t>анизации работы по противодействию коррупции в ГАПОУ СО «Каменск-Уральский техникум торговли и сервиса».</w:t>
      </w:r>
    </w:p>
    <w:p w:rsidR="00447C02" w:rsidRDefault="008816F2">
      <w:pPr>
        <w:autoSpaceDE w:val="0"/>
        <w:ind w:left="-425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Об исполнении Плана работы Министерства по противодействию коррупции                            на 2021–2024 годы в первом полугодии 2022 года.</w:t>
      </w:r>
    </w:p>
    <w:p w:rsidR="00447C02" w:rsidRDefault="008816F2">
      <w:pPr>
        <w:autoSpaceDE w:val="0"/>
        <w:ind w:left="-425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О</w:t>
      </w:r>
      <w:r>
        <w:rPr>
          <w:rFonts w:ascii="Liberation Serif" w:hAnsi="Liberation Serif" w:cs="Liberation Serif"/>
          <w:sz w:val="26"/>
          <w:szCs w:val="26"/>
        </w:rPr>
        <w:t xml:space="preserve"> правоприменительной практике по результатам вступивших в законную силу решений судов, арбитражных судов о признании недействительными ненормативных правовых актов, незаконными решений и действий (бездействий) Министерства и должностных лиц Министерства в </w:t>
      </w:r>
      <w:r>
        <w:rPr>
          <w:rFonts w:ascii="Liberation Serif" w:hAnsi="Liberation Serif" w:cs="Liberation Serif"/>
          <w:sz w:val="26"/>
          <w:szCs w:val="26"/>
        </w:rPr>
        <w:t>1 полугодии 2022 года.</w:t>
      </w:r>
    </w:p>
    <w:p w:rsidR="00447C02" w:rsidRDefault="00447C02">
      <w:pPr>
        <w:tabs>
          <w:tab w:val="left" w:pos="1080"/>
        </w:tabs>
        <w:spacing w:line="18" w:lineRule="atLeast"/>
        <w:ind w:left="-426" w:firstLine="567"/>
        <w:jc w:val="both"/>
      </w:pPr>
    </w:p>
    <w:p w:rsidR="00447C02" w:rsidRDefault="00447C02">
      <w:pPr>
        <w:tabs>
          <w:tab w:val="left" w:pos="1080"/>
        </w:tabs>
        <w:spacing w:line="18" w:lineRule="atLeast"/>
        <w:ind w:left="-426" w:firstLine="567"/>
        <w:jc w:val="both"/>
      </w:pPr>
    </w:p>
    <w:p w:rsidR="00447C02" w:rsidRDefault="008816F2">
      <w:pPr>
        <w:tabs>
          <w:tab w:val="left" w:pos="1080"/>
        </w:tabs>
        <w:spacing w:line="18" w:lineRule="atLeast"/>
        <w:ind w:left="-426" w:firstLine="567"/>
        <w:jc w:val="both"/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21.12.2022 состоялось заседание Комиссии по следующим вопросам:</w:t>
      </w:r>
    </w:p>
    <w:p w:rsidR="00447C02" w:rsidRDefault="008816F2">
      <w:pPr>
        <w:tabs>
          <w:tab w:val="left" w:pos="1080"/>
        </w:tabs>
        <w:spacing w:line="18" w:lineRule="atLeast"/>
        <w:ind w:left="-426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 Об организации работы по противодействию коррупции в ГАПОУ СО «Каменск-Уральский радиотехнический техникум».</w:t>
      </w:r>
    </w:p>
    <w:p w:rsidR="00447C02" w:rsidRDefault="008816F2">
      <w:pPr>
        <w:tabs>
          <w:tab w:val="left" w:pos="1080"/>
        </w:tabs>
        <w:spacing w:line="18" w:lineRule="atLeast"/>
        <w:ind w:left="-426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Об организации работы по противодействию коррупции в</w:t>
      </w:r>
      <w:r>
        <w:rPr>
          <w:rFonts w:ascii="Liberation Serif" w:hAnsi="Liberation Serif" w:cs="Liberation Serif"/>
          <w:sz w:val="26"/>
          <w:szCs w:val="26"/>
        </w:rPr>
        <w:t xml:space="preserve"> ГАПОУ СО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Камышловский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гуманитарно-технологический техникум».</w:t>
      </w:r>
    </w:p>
    <w:p w:rsidR="00447C02" w:rsidRDefault="008816F2">
      <w:pPr>
        <w:tabs>
          <w:tab w:val="left" w:pos="1080"/>
        </w:tabs>
        <w:spacing w:line="18" w:lineRule="atLeast"/>
        <w:ind w:left="-426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О мерах по недопущению возможного отрицательного влияния близких родственных связей на служебные отношения в подведомственных Министерству образовательных организациях.</w:t>
      </w:r>
    </w:p>
    <w:p w:rsidR="00447C02" w:rsidRDefault="008816F2">
      <w:pPr>
        <w:tabs>
          <w:tab w:val="left" w:pos="1080"/>
        </w:tabs>
        <w:spacing w:line="18" w:lineRule="atLeast"/>
        <w:ind w:left="-426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 О проекте </w:t>
      </w:r>
      <w:r>
        <w:rPr>
          <w:rFonts w:ascii="Liberation Serif" w:hAnsi="Liberation Serif" w:cs="Liberation Serif"/>
          <w:sz w:val="26"/>
          <w:szCs w:val="26"/>
        </w:rPr>
        <w:t>плана-графика проверок организации антикоррупционной работы в подведомственных Министерству образовательных организациях в 2022 году.</w:t>
      </w:r>
    </w:p>
    <w:p w:rsidR="00447C02" w:rsidRDefault="008816F2">
      <w:pPr>
        <w:tabs>
          <w:tab w:val="left" w:pos="1080"/>
        </w:tabs>
        <w:spacing w:line="18" w:lineRule="atLeast"/>
        <w:ind w:left="-426" w:firstLine="567"/>
        <w:jc w:val="both"/>
      </w:pPr>
      <w:r>
        <w:rPr>
          <w:rFonts w:ascii="Liberation Serif" w:hAnsi="Liberation Serif" w:cs="Liberation Serif"/>
          <w:sz w:val="26"/>
          <w:szCs w:val="26"/>
        </w:rPr>
        <w:t>5. О проекте плана работы Комиссии по противодействию коррупции на 2022 год.</w:t>
      </w:r>
    </w:p>
    <w:sectPr w:rsidR="00447C02">
      <w:headerReference w:type="default" r:id="rId6"/>
      <w:pgSz w:w="11907" w:h="16840"/>
      <w:pgMar w:top="719" w:right="567" w:bottom="719" w:left="1418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16F2">
      <w:r>
        <w:separator/>
      </w:r>
    </w:p>
  </w:endnote>
  <w:endnote w:type="continuationSeparator" w:id="0">
    <w:p w:rsidR="00000000" w:rsidRDefault="0088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16F2">
      <w:r>
        <w:rPr>
          <w:color w:val="000000"/>
        </w:rPr>
        <w:separator/>
      </w:r>
    </w:p>
  </w:footnote>
  <w:footnote w:type="continuationSeparator" w:id="0">
    <w:p w:rsidR="00000000" w:rsidRDefault="0088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FA" w:rsidRDefault="008816F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514FA" w:rsidRDefault="008816F2">
                          <w:pPr>
                            <w:pStyle w:val="a5"/>
                          </w:pPr>
                          <w:r>
                            <w:rPr>
                              <w:rStyle w:val="a6"/>
                              <w:rFonts w:ascii="Liberation Serif" w:hAnsi="Liberation Serif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Liberation Serif" w:hAnsi="Liberation Serif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rFonts w:ascii="Liberation Serif" w:hAnsi="Liberation Serif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ascii="Liberation Serif" w:hAnsi="Liberation Serif"/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rStyle w:val="a6"/>
                              <w:rFonts w:ascii="Liberation Serif" w:hAnsi="Liberation Serif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F514FA" w:rsidRDefault="008816F2">
                    <w:pPr>
                      <w:pStyle w:val="a5"/>
                    </w:pPr>
                    <w:r>
                      <w:rPr>
                        <w:rStyle w:val="a6"/>
                        <w:rFonts w:ascii="Liberation Serif" w:hAnsi="Liberation Serif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a6"/>
                        <w:rFonts w:ascii="Liberation Serif" w:hAnsi="Liberation Serif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Style w:val="a6"/>
                        <w:rFonts w:ascii="Liberation Serif" w:hAnsi="Liberation Serif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Style w:val="a6"/>
                        <w:rFonts w:ascii="Liberation Serif" w:hAnsi="Liberation Serif"/>
                        <w:noProof/>
                        <w:sz w:val="26"/>
                        <w:szCs w:val="26"/>
                      </w:rPr>
                      <w:t>2</w:t>
                    </w:r>
                    <w:r>
                      <w:rPr>
                        <w:rStyle w:val="a6"/>
                        <w:rFonts w:ascii="Liberation Serif" w:hAnsi="Liberation Serif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7C02"/>
    <w:rsid w:val="00447C02"/>
    <w:rsid w:val="0088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BD21-888B-4303-89F5-6552994C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pacing w:after="120"/>
      <w:ind w:left="283"/>
    </w:pPr>
  </w:style>
  <w:style w:type="character" w:customStyle="1" w:styleId="a9">
    <w:name w:val="Основной текст с отступом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dc:description/>
  <cp:lastModifiedBy>Комова Анна Сергеевна</cp:lastModifiedBy>
  <cp:revision>2</cp:revision>
  <cp:lastPrinted>2022-10-04T11:33:00Z</cp:lastPrinted>
  <dcterms:created xsi:type="dcterms:W3CDTF">2023-01-16T05:31:00Z</dcterms:created>
  <dcterms:modified xsi:type="dcterms:W3CDTF">2023-01-16T05:31:00Z</dcterms:modified>
</cp:coreProperties>
</file>