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4D" w:rsidRPr="00054D4D" w:rsidRDefault="00FD4525" w:rsidP="00054D4D">
      <w:pPr>
        <w:pStyle w:val="rtejustify"/>
        <w:shd w:val="clear" w:color="auto" w:fill="FFFFFF"/>
        <w:spacing w:before="0" w:beforeAutospacing="0"/>
        <w:jc w:val="center"/>
        <w:rPr>
          <w:rFonts w:ascii="Liberation Serif" w:hAnsi="Liberation Serif" w:cs="Liberation Serif"/>
          <w:b/>
          <w:color w:val="212529"/>
          <w:sz w:val="28"/>
          <w:szCs w:val="28"/>
        </w:rPr>
      </w:pPr>
      <w:r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Как вносятся </w:t>
      </w:r>
      <w:r w:rsidR="00054D4D">
        <w:rPr>
          <w:rFonts w:ascii="Liberation Serif" w:hAnsi="Liberation Serif" w:cs="Liberation Serif"/>
          <w:b/>
          <w:color w:val="212529"/>
          <w:sz w:val="28"/>
          <w:szCs w:val="28"/>
        </w:rPr>
        <w:t>изменени</w:t>
      </w:r>
      <w:r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я </w:t>
      </w:r>
      <w:r w:rsidR="00054D4D">
        <w:rPr>
          <w:rFonts w:ascii="Liberation Serif" w:hAnsi="Liberation Serif" w:cs="Liberation Serif"/>
          <w:b/>
          <w:color w:val="212529"/>
          <w:sz w:val="28"/>
          <w:szCs w:val="28"/>
        </w:rPr>
        <w:t>в Реестр лицензий</w:t>
      </w:r>
      <w:r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 на осуществление образовательной деятельности</w:t>
      </w:r>
      <w:r w:rsidR="00054D4D"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 при смене наименования </w:t>
      </w:r>
      <w:r>
        <w:rPr>
          <w:rFonts w:ascii="Liberation Serif" w:hAnsi="Liberation Serif" w:cs="Liberation Serif"/>
          <w:b/>
          <w:color w:val="212529"/>
          <w:sz w:val="28"/>
          <w:szCs w:val="28"/>
        </w:rPr>
        <w:t>юридического лица? Имени и (или) фамилии и (или) отчества индивидуального предпринимателя?</w:t>
      </w:r>
    </w:p>
    <w:p w:rsidR="00C25930" w:rsidRPr="00C25930" w:rsidRDefault="00FD4525" w:rsidP="00FD4525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r>
        <w:rPr>
          <w:rFonts w:ascii="Liberation Serif" w:hAnsi="Liberation Serif" w:cs="Liberation Serif"/>
          <w:color w:val="212529"/>
          <w:sz w:val="28"/>
          <w:szCs w:val="28"/>
        </w:rPr>
        <w:t>Д</w:t>
      </w:r>
      <w:r w:rsidR="00C25930" w:rsidRPr="00C25930">
        <w:rPr>
          <w:rFonts w:ascii="Liberation Serif" w:hAnsi="Liberation Serif" w:cs="Liberation Serif"/>
          <w:color w:val="212529"/>
          <w:sz w:val="28"/>
          <w:szCs w:val="28"/>
        </w:rPr>
        <w:t>ля внесения изменений в реестр лицензий не требуется подача в лицензирующий орган заявления о внесе</w:t>
      </w:r>
      <w:r>
        <w:rPr>
          <w:rFonts w:ascii="Liberation Serif" w:hAnsi="Liberation Serif" w:cs="Liberation Serif"/>
          <w:color w:val="212529"/>
          <w:sz w:val="28"/>
          <w:szCs w:val="28"/>
        </w:rPr>
        <w:t>нии изменений в реестр лицензий.</w:t>
      </w:r>
    </w:p>
    <w:p w:rsidR="003B264D" w:rsidRDefault="00C25930" w:rsidP="00FD4525">
      <w:pPr>
        <w:pStyle w:val="rtejustify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r w:rsidRPr="00C25930">
        <w:rPr>
          <w:rFonts w:ascii="Liberation Serif" w:hAnsi="Liberation Serif" w:cs="Liberation Serif"/>
          <w:color w:val="212529"/>
          <w:sz w:val="28"/>
          <w:szCs w:val="28"/>
        </w:rPr>
        <w:t xml:space="preserve">Указанные сведения лицензирующий орган вносит в реестр лицензий </w:t>
      </w:r>
      <w:r w:rsidR="003B264D" w:rsidRPr="003B264D">
        <w:rPr>
          <w:rFonts w:ascii="Liberation Serif" w:hAnsi="Liberation Serif" w:cs="Liberation Serif"/>
          <w:color w:val="212529"/>
          <w:sz w:val="28"/>
          <w:szCs w:val="28"/>
        </w:rPr>
        <w:t xml:space="preserve">                                    </w:t>
      </w:r>
      <w:r w:rsidRPr="00C25930">
        <w:rPr>
          <w:rFonts w:ascii="Liberation Serif" w:hAnsi="Liberation Serif" w:cs="Liberation Serif"/>
          <w:color w:val="212529"/>
          <w:sz w:val="28"/>
          <w:szCs w:val="28"/>
        </w:rPr>
        <w:t xml:space="preserve">в автоматическом режиме на основании полученной из государственных информационных систем информации. </w:t>
      </w:r>
      <w:r w:rsidR="003B264D" w:rsidRPr="003B264D">
        <w:rPr>
          <w:rFonts w:ascii="Liberation Serif" w:hAnsi="Liberation Serif" w:cs="Liberation Serif"/>
          <w:color w:val="212529"/>
          <w:sz w:val="28"/>
          <w:szCs w:val="28"/>
        </w:rPr>
        <w:t>В настоящее время информационные системы, в том числе информационная система, посредством которой Министерством обеспечивается внесение сведений в реестр лицензий                         на осуществление образовательной деятельности, дорабатываются в части обеспечения обмена сведениями между информационными системами</w:t>
      </w:r>
      <w:r w:rsidR="006758FD">
        <w:rPr>
          <w:rFonts w:ascii="Liberation Serif" w:hAnsi="Liberation Serif" w:cs="Liberation Serif"/>
          <w:color w:val="212529"/>
          <w:sz w:val="28"/>
          <w:szCs w:val="28"/>
        </w:rPr>
        <w:t xml:space="preserve">. </w:t>
      </w:r>
      <w:r w:rsidR="00553D25">
        <w:rPr>
          <w:rFonts w:ascii="Liberation Serif" w:hAnsi="Liberation Serif" w:cs="Liberation Serif"/>
          <w:color w:val="212529"/>
          <w:sz w:val="28"/>
          <w:szCs w:val="28"/>
        </w:rPr>
        <w:t xml:space="preserve">                         </w:t>
      </w:r>
      <w:r w:rsidR="00A72099">
        <w:rPr>
          <w:rFonts w:ascii="Liberation Serif" w:hAnsi="Liberation Serif" w:cs="Liberation Serif"/>
          <w:color w:val="212529"/>
          <w:sz w:val="28"/>
          <w:szCs w:val="28"/>
        </w:rPr>
        <w:t xml:space="preserve">                                                                            </w:t>
      </w:r>
      <w:r w:rsidR="00C07C23">
        <w:rPr>
          <w:rFonts w:ascii="Liberation Serif" w:hAnsi="Liberation Serif" w:cs="Liberation Serif"/>
          <w:color w:val="212529"/>
          <w:sz w:val="28"/>
          <w:szCs w:val="28"/>
        </w:rPr>
        <w:t xml:space="preserve">                       </w:t>
      </w:r>
    </w:p>
    <w:p w:rsidR="00FD4525" w:rsidRPr="00FD4525" w:rsidRDefault="00FD4525" w:rsidP="00FD452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45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</w:t>
      </w:r>
      <w:r w:rsidRPr="00FD452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данные сведения </w:t>
      </w:r>
      <w:r w:rsidRPr="00FD452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могут </w:t>
      </w:r>
      <w:r w:rsidRPr="00FD452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быть внесены в реестр лицензий </w:t>
      </w:r>
      <w:r w:rsidRPr="00FD452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лицензирующим органом</w:t>
      </w:r>
      <w:r w:rsidRPr="00FD452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D452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на основании информации, поступившей </w:t>
      </w:r>
      <w:r w:rsidRPr="00FD452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от лицензиата, содержащей достоверные сведения</w:t>
      </w:r>
      <w:r w:rsidRPr="00FD4525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FD4525" w:rsidRPr="00FD4525" w:rsidRDefault="00FD4525" w:rsidP="00FD45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D452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Информационное письмо на имя Министра образования и молодежной политики Биктуганова Юрия Ивановича можно направить по э</w:t>
      </w:r>
      <w:r w:rsidRPr="00FD452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лектронной почте </w:t>
      </w:r>
      <w:hyperlink r:id="rId5" w:history="1">
        <w:r w:rsidRPr="00FD4525">
          <w:rPr>
            <w:rFonts w:ascii="Liberation Serif" w:eastAsia="Times New Roman" w:hAnsi="Liberation Serif" w:cs="Times New Roman"/>
            <w:color w:val="0563C1"/>
            <w:sz w:val="28"/>
            <w:szCs w:val="28"/>
            <w:u w:val="single"/>
            <w:lang w:eastAsia="ru-RU"/>
          </w:rPr>
          <w:t>info.minobraz@egov66.ru</w:t>
        </w:r>
      </w:hyperlink>
      <w:r w:rsidRPr="00FD45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либо в письменном виде почтовым отправлением по адресу: 620075, г. Екатеринбург, ул. Малышева, д. 33.</w:t>
      </w:r>
    </w:p>
    <w:p w:rsidR="006758FD" w:rsidRPr="006758FD" w:rsidRDefault="006758FD" w:rsidP="00FD4525">
      <w:pPr>
        <w:pStyle w:val="rtejustify"/>
        <w:spacing w:after="0" w:after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25930" w:rsidRDefault="00C25930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</w:p>
    <w:p w:rsidR="00C07C23" w:rsidRDefault="00C07C23" w:rsidP="00C25930">
      <w:pPr>
        <w:pStyle w:val="rtejustify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bookmarkStart w:id="0" w:name="_GoBack"/>
      <w:bookmarkEnd w:id="0"/>
    </w:p>
    <w:sectPr w:rsidR="00C0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30"/>
    <w:rsid w:val="000220E7"/>
    <w:rsid w:val="00054D4D"/>
    <w:rsid w:val="00323A42"/>
    <w:rsid w:val="003B264D"/>
    <w:rsid w:val="00553D25"/>
    <w:rsid w:val="006758FD"/>
    <w:rsid w:val="007D7622"/>
    <w:rsid w:val="0086252C"/>
    <w:rsid w:val="008F684B"/>
    <w:rsid w:val="00A72099"/>
    <w:rsid w:val="00C07C23"/>
    <w:rsid w:val="00C25930"/>
    <w:rsid w:val="00D12BAD"/>
    <w:rsid w:val="00E2704F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D889"/>
  <w15:chartTrackingRefBased/>
  <w15:docId w15:val="{E4F1803E-11DD-463F-BF7F-F965F25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64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4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.minobraz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DB7F-949C-453F-8B8E-1DEAF1D3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Светлана Петровна</dc:creator>
  <cp:keywords/>
  <dc:description/>
  <cp:lastModifiedBy>Лобанова Анна Михайловна</cp:lastModifiedBy>
  <cp:revision>2</cp:revision>
  <dcterms:created xsi:type="dcterms:W3CDTF">2024-05-08T07:59:00Z</dcterms:created>
  <dcterms:modified xsi:type="dcterms:W3CDTF">2024-05-08T07:59:00Z</dcterms:modified>
</cp:coreProperties>
</file>