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95" w:rsidRPr="009A1ECA" w:rsidRDefault="00A04F95" w:rsidP="009A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CA">
        <w:rPr>
          <w:rFonts w:ascii="Times New Roman" w:hAnsi="Times New Roman" w:cs="Times New Roman"/>
          <w:b/>
          <w:sz w:val="28"/>
          <w:szCs w:val="28"/>
        </w:rPr>
        <w:t>Свердловская область стала призёром Всероссийского конкурса региональных практик организации и проведения профессиональных конкурсов и мероприятий</w:t>
      </w:r>
    </w:p>
    <w:p w:rsidR="00AC7EBD" w:rsidRDefault="00AC7EBD" w:rsidP="00AC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863" w:rsidRPr="009A1ECA" w:rsidRDefault="00A04F95" w:rsidP="009A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A">
        <w:rPr>
          <w:rFonts w:ascii="Times New Roman" w:hAnsi="Times New Roman" w:cs="Times New Roman"/>
          <w:sz w:val="28"/>
          <w:szCs w:val="28"/>
        </w:rPr>
        <w:t>Подведены итоги Всероссийского конкурса региональных практик организации и проведения профессиональных конкурсов и мероприятий</w:t>
      </w:r>
      <w:r w:rsidR="00565863" w:rsidRPr="009A1ECA">
        <w:rPr>
          <w:rFonts w:ascii="Times New Roman" w:hAnsi="Times New Roman" w:cs="Times New Roman"/>
          <w:sz w:val="28"/>
          <w:szCs w:val="28"/>
        </w:rPr>
        <w:t>. Подобный конкурс проводился</w:t>
      </w:r>
      <w:r w:rsidR="009A1ECA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9A1ECA" w:rsidRPr="001649DB">
        <w:rPr>
          <w:rFonts w:ascii="Times New Roman" w:hAnsi="Times New Roman" w:cs="Times New Roman"/>
          <w:sz w:val="28"/>
          <w:szCs w:val="28"/>
        </w:rPr>
        <w:t>государственной политики в сфере профессионального образования и опережающей подготовки кадров</w:t>
      </w:r>
      <w:r w:rsidR="009A1EC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</w:t>
      </w:r>
      <w:r w:rsidR="00565863" w:rsidRPr="009A1ECA">
        <w:rPr>
          <w:rFonts w:ascii="Times New Roman" w:hAnsi="Times New Roman" w:cs="Times New Roman"/>
          <w:sz w:val="28"/>
          <w:szCs w:val="28"/>
        </w:rPr>
        <w:t xml:space="preserve"> впервые. Важнейший критерий конкурса – это оценка охвата участников конкурсного движения, степени их вовлеченности, а также выявление наиболее эффективных моделей взаимодействия органов исполнительной власти субъектов Российской Федерации, профессиональных образовательных организаций и работодателей в рамках проведения различных по уровню и сфере деятельности мероприятий для школьников, студентов среднего профессионального образования, граждан и педагогов.</w:t>
      </w:r>
    </w:p>
    <w:p w:rsidR="00A04F95" w:rsidRPr="009A1ECA" w:rsidRDefault="00A04F95" w:rsidP="009A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A">
        <w:rPr>
          <w:rFonts w:ascii="Times New Roman" w:hAnsi="Times New Roman" w:cs="Times New Roman"/>
          <w:sz w:val="28"/>
          <w:szCs w:val="28"/>
        </w:rPr>
        <w:t>Цель конкурса – выявление и формирование эффективных моделей организации и проведения мероприятий по развитию профессиональных компетенций обучающихся по программам СПО в рамках выполнения задачи по формированию системы профессиональных конкурсов в целях предоставления гражданам возможностей для профессионального и карьерного роста, поставленной в соответствии подпунктом «б» пункта 5 Указа Президента Российской Федерации от 7 мая 2018 г</w:t>
      </w:r>
      <w:r w:rsidR="009A1ECA">
        <w:rPr>
          <w:rFonts w:ascii="Times New Roman" w:hAnsi="Times New Roman" w:cs="Times New Roman"/>
          <w:sz w:val="28"/>
          <w:szCs w:val="28"/>
        </w:rPr>
        <w:t>ода</w:t>
      </w:r>
      <w:r w:rsidRPr="009A1ECA">
        <w:rPr>
          <w:rFonts w:ascii="Times New Roman" w:hAnsi="Times New Roman" w:cs="Times New Roman"/>
          <w:sz w:val="28"/>
          <w:szCs w:val="28"/>
        </w:rPr>
        <w:t xml:space="preserve"> № 204 </w:t>
      </w:r>
      <w:r w:rsidR="009A1ECA">
        <w:rPr>
          <w:rFonts w:ascii="Times New Roman" w:hAnsi="Times New Roman" w:cs="Times New Roman"/>
          <w:sz w:val="28"/>
          <w:szCs w:val="28"/>
        </w:rPr>
        <w:br/>
      </w:r>
      <w:r w:rsidRPr="009A1ECA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</w:t>
      </w:r>
      <w:r w:rsidR="00565863" w:rsidRPr="009A1ECA">
        <w:rPr>
          <w:rFonts w:ascii="Times New Roman" w:hAnsi="Times New Roman" w:cs="Times New Roman"/>
          <w:sz w:val="28"/>
          <w:szCs w:val="28"/>
        </w:rPr>
        <w:t>ерации на период до 2024 года».</w:t>
      </w:r>
    </w:p>
    <w:p w:rsidR="00A04F95" w:rsidRPr="009A1ECA" w:rsidRDefault="00A04F95" w:rsidP="009A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A">
        <w:rPr>
          <w:rFonts w:ascii="Times New Roman" w:hAnsi="Times New Roman" w:cs="Times New Roman"/>
          <w:sz w:val="28"/>
          <w:szCs w:val="28"/>
        </w:rPr>
        <w:t xml:space="preserve">Всего на Всероссийский конкурс подано 50 заявок от органов исполнительной власти субъектов Российской Федерации, из них 49 </w:t>
      </w:r>
      <w:r w:rsidR="009A1ECA">
        <w:rPr>
          <w:rFonts w:ascii="Times New Roman" w:hAnsi="Times New Roman" w:cs="Times New Roman"/>
          <w:sz w:val="28"/>
          <w:szCs w:val="28"/>
        </w:rPr>
        <w:t xml:space="preserve">– </w:t>
      </w:r>
      <w:r w:rsidRPr="009A1ECA">
        <w:rPr>
          <w:rFonts w:ascii="Times New Roman" w:hAnsi="Times New Roman" w:cs="Times New Roman"/>
          <w:sz w:val="28"/>
          <w:szCs w:val="28"/>
        </w:rPr>
        <w:t xml:space="preserve">допущены до участия во втором этапе конкурса. По номинации </w:t>
      </w:r>
      <w:r w:rsidR="00565863" w:rsidRPr="009A1ECA">
        <w:rPr>
          <w:rFonts w:ascii="Times New Roman" w:hAnsi="Times New Roman" w:cs="Times New Roman"/>
          <w:sz w:val="28"/>
          <w:szCs w:val="28"/>
        </w:rPr>
        <w:t xml:space="preserve">«Эффективная региональная система профессиональных конкурсов и мероприятий, направленных на предоставление гражданам возможностей для профессионального и карьерного роста» </w:t>
      </w:r>
      <w:r w:rsidRPr="009A1ECA">
        <w:rPr>
          <w:rFonts w:ascii="Times New Roman" w:hAnsi="Times New Roman" w:cs="Times New Roman"/>
          <w:sz w:val="28"/>
          <w:szCs w:val="28"/>
        </w:rPr>
        <w:t>предста</w:t>
      </w:r>
      <w:r w:rsidR="00565863" w:rsidRPr="009A1ECA">
        <w:rPr>
          <w:rFonts w:ascii="Times New Roman" w:hAnsi="Times New Roman" w:cs="Times New Roman"/>
          <w:sz w:val="28"/>
          <w:szCs w:val="28"/>
        </w:rPr>
        <w:t xml:space="preserve">влена 41 заявка. </w:t>
      </w:r>
      <w:r w:rsidRPr="009A1EC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в рамках </w:t>
      </w:r>
      <w:r w:rsidR="00D336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ECA">
        <w:rPr>
          <w:rFonts w:ascii="Times New Roman" w:hAnsi="Times New Roman" w:cs="Times New Roman"/>
          <w:sz w:val="28"/>
          <w:szCs w:val="28"/>
        </w:rPr>
        <w:t>этапа Всероссийского конкурса к следующего этапу было допущено 49 заявок.</w:t>
      </w:r>
    </w:p>
    <w:p w:rsidR="00565863" w:rsidRDefault="00565863" w:rsidP="00D3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A">
        <w:rPr>
          <w:rFonts w:ascii="Times New Roman" w:hAnsi="Times New Roman" w:cs="Times New Roman"/>
          <w:sz w:val="28"/>
          <w:szCs w:val="28"/>
        </w:rPr>
        <w:t xml:space="preserve">Свердловская область </w:t>
      </w:r>
      <w:r w:rsidR="00D3366C"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9A1ECA">
        <w:rPr>
          <w:rFonts w:ascii="Times New Roman" w:hAnsi="Times New Roman" w:cs="Times New Roman"/>
          <w:sz w:val="28"/>
          <w:szCs w:val="28"/>
        </w:rPr>
        <w:t>2-ое место п</w:t>
      </w:r>
      <w:r w:rsidR="00A04F95" w:rsidRPr="009A1ECA">
        <w:rPr>
          <w:rFonts w:ascii="Times New Roman" w:hAnsi="Times New Roman" w:cs="Times New Roman"/>
          <w:sz w:val="28"/>
          <w:szCs w:val="28"/>
        </w:rPr>
        <w:t>о итогам защиты региональных практик организации и проведения профессиональных конкурсов и меропри</w:t>
      </w:r>
      <w:r w:rsidR="009A1ECA" w:rsidRPr="009A1ECA">
        <w:rPr>
          <w:rFonts w:ascii="Times New Roman" w:hAnsi="Times New Roman" w:cs="Times New Roman"/>
          <w:sz w:val="28"/>
          <w:szCs w:val="28"/>
        </w:rPr>
        <w:t>ятий в рамках II</w:t>
      </w:r>
      <w:r w:rsidR="00A04F95" w:rsidRPr="009A1ECA">
        <w:rPr>
          <w:rFonts w:ascii="Times New Roman" w:hAnsi="Times New Roman" w:cs="Times New Roman"/>
          <w:sz w:val="28"/>
          <w:szCs w:val="28"/>
        </w:rPr>
        <w:t xml:space="preserve"> заключительного этапа оценки и сопоставления 49 представленных участниками </w:t>
      </w:r>
      <w:r w:rsidRPr="009A1ECA">
        <w:rPr>
          <w:rFonts w:ascii="Times New Roman" w:hAnsi="Times New Roman" w:cs="Times New Roman"/>
          <w:sz w:val="28"/>
          <w:szCs w:val="28"/>
        </w:rPr>
        <w:t xml:space="preserve">конкурса заявок </w:t>
      </w:r>
      <w:r w:rsidR="00D3366C">
        <w:rPr>
          <w:rFonts w:ascii="Times New Roman" w:hAnsi="Times New Roman" w:cs="Times New Roman"/>
          <w:sz w:val="28"/>
          <w:szCs w:val="28"/>
        </w:rPr>
        <w:t xml:space="preserve">в </w:t>
      </w:r>
      <w:r w:rsidRPr="009A1ECA">
        <w:rPr>
          <w:rFonts w:ascii="Times New Roman" w:hAnsi="Times New Roman" w:cs="Times New Roman"/>
          <w:sz w:val="28"/>
          <w:szCs w:val="28"/>
        </w:rPr>
        <w:t>номинации</w:t>
      </w:r>
      <w:r w:rsidR="00A04F95" w:rsidRPr="009A1ECA">
        <w:rPr>
          <w:rFonts w:ascii="Times New Roman" w:hAnsi="Times New Roman" w:cs="Times New Roman"/>
          <w:sz w:val="28"/>
          <w:szCs w:val="28"/>
        </w:rPr>
        <w:t xml:space="preserve"> «Эффективная региональная система профессиональных конкурсов и мероприятий, направленных на предоставление гражданам возможностей для профессионального и карьерного роста»</w:t>
      </w:r>
      <w:r w:rsidRPr="009A1ECA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r w:rsidR="00A04F95" w:rsidRPr="009A1ECA">
        <w:rPr>
          <w:rFonts w:ascii="Times New Roman" w:hAnsi="Times New Roman" w:cs="Times New Roman"/>
          <w:sz w:val="28"/>
          <w:szCs w:val="28"/>
        </w:rPr>
        <w:t>признан</w:t>
      </w:r>
      <w:r w:rsidRPr="009A1ECA">
        <w:rPr>
          <w:rFonts w:ascii="Times New Roman" w:hAnsi="Times New Roman" w:cs="Times New Roman"/>
          <w:sz w:val="28"/>
          <w:szCs w:val="28"/>
        </w:rPr>
        <w:t>а</w:t>
      </w:r>
      <w:r w:rsidR="00A04F95" w:rsidRPr="009A1ECA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9A1ECA" w:rsidRPr="009A1ECA">
        <w:rPr>
          <w:rFonts w:ascii="Times New Roman" w:hAnsi="Times New Roman" w:cs="Times New Roman"/>
          <w:sz w:val="28"/>
          <w:szCs w:val="28"/>
        </w:rPr>
        <w:t>3-е место</w:t>
      </w:r>
      <w:r w:rsidR="00A04F95" w:rsidRPr="009A1ECA">
        <w:rPr>
          <w:rFonts w:ascii="Times New Roman" w:hAnsi="Times New Roman" w:cs="Times New Roman"/>
          <w:sz w:val="28"/>
          <w:szCs w:val="28"/>
        </w:rPr>
        <w:t xml:space="preserve"> </w:t>
      </w:r>
      <w:r w:rsidR="009A1ECA" w:rsidRPr="009A1ECA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A04F95" w:rsidRPr="009A1ECA">
        <w:rPr>
          <w:rFonts w:ascii="Times New Roman" w:hAnsi="Times New Roman" w:cs="Times New Roman"/>
          <w:sz w:val="28"/>
          <w:szCs w:val="28"/>
        </w:rPr>
        <w:t>Владимирская</w:t>
      </w:r>
      <w:r w:rsidR="00D3366C">
        <w:rPr>
          <w:rFonts w:ascii="Times New Roman" w:hAnsi="Times New Roman" w:cs="Times New Roman"/>
          <w:sz w:val="28"/>
          <w:szCs w:val="28"/>
        </w:rPr>
        <w:t xml:space="preserve"> область  и Ростовская область</w:t>
      </w:r>
      <w:r w:rsidR="00A04F95" w:rsidRPr="009A1ECA">
        <w:rPr>
          <w:rFonts w:ascii="Times New Roman" w:hAnsi="Times New Roman" w:cs="Times New Roman"/>
          <w:sz w:val="28"/>
          <w:szCs w:val="28"/>
        </w:rPr>
        <w:t>.</w:t>
      </w:r>
    </w:p>
    <w:p w:rsidR="003C3DFB" w:rsidRDefault="003C3DFB" w:rsidP="00D3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C3DFB" w:rsidRPr="00DF0605" w:rsidRDefault="003C3DFB" w:rsidP="00AC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C3DFB" w:rsidRPr="00DF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31"/>
    <w:rsid w:val="003C3DFB"/>
    <w:rsid w:val="00460931"/>
    <w:rsid w:val="00565863"/>
    <w:rsid w:val="007C340B"/>
    <w:rsid w:val="008940A5"/>
    <w:rsid w:val="009A1ECA"/>
    <w:rsid w:val="00A04F95"/>
    <w:rsid w:val="00AC7EBD"/>
    <w:rsid w:val="00D3366C"/>
    <w:rsid w:val="00D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E8EC-5AA8-4499-88B1-F5256BA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Петухова Надежда Владимировна</cp:lastModifiedBy>
  <cp:revision>5</cp:revision>
  <cp:lastPrinted>2018-12-24T09:22:00Z</cp:lastPrinted>
  <dcterms:created xsi:type="dcterms:W3CDTF">2018-12-24T10:45:00Z</dcterms:created>
  <dcterms:modified xsi:type="dcterms:W3CDTF">2018-12-24T11:22:00Z</dcterms:modified>
</cp:coreProperties>
</file>