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991" w:rsidRPr="004B1E97" w:rsidRDefault="004B6991" w:rsidP="004B6991">
      <w:pPr>
        <w:jc w:val="center"/>
        <w:rPr>
          <w:b/>
          <w:sz w:val="28"/>
        </w:rPr>
      </w:pPr>
      <w:r w:rsidRPr="004B1E97">
        <w:rPr>
          <w:b/>
          <w:sz w:val="28"/>
        </w:rPr>
        <w:t xml:space="preserve">Примерный перечень </w:t>
      </w:r>
    </w:p>
    <w:p w:rsidR="004B6991" w:rsidRPr="004B1E97" w:rsidRDefault="004B6991" w:rsidP="004B6991">
      <w:pPr>
        <w:jc w:val="center"/>
        <w:rPr>
          <w:b/>
          <w:sz w:val="28"/>
        </w:rPr>
      </w:pPr>
      <w:r w:rsidRPr="004B1E97">
        <w:rPr>
          <w:b/>
          <w:sz w:val="28"/>
        </w:rPr>
        <w:t>нормативных и правовых актов к собеседованию</w:t>
      </w:r>
    </w:p>
    <w:p w:rsidR="004B6991" w:rsidRPr="004B1E97" w:rsidRDefault="004B6991" w:rsidP="004B6991">
      <w:pPr>
        <w:rPr>
          <w:sz w:val="28"/>
        </w:rPr>
      </w:pPr>
    </w:p>
    <w:p w:rsidR="004B6991" w:rsidRPr="004B1E97" w:rsidRDefault="004B6991" w:rsidP="004B6991">
      <w:pPr>
        <w:numPr>
          <w:ilvl w:val="0"/>
          <w:numId w:val="5"/>
        </w:numPr>
        <w:rPr>
          <w:sz w:val="28"/>
        </w:rPr>
      </w:pPr>
      <w:r w:rsidRPr="004B1E97">
        <w:rPr>
          <w:sz w:val="28"/>
        </w:rPr>
        <w:t>Конституция Российской Федерации.</w:t>
      </w:r>
    </w:p>
    <w:p w:rsidR="004B6991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Трудовой Кодекс Российской Федерации.</w:t>
      </w:r>
    </w:p>
    <w:p w:rsidR="004B6991" w:rsidRPr="00585538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585538">
        <w:rPr>
          <w:sz w:val="28"/>
        </w:rPr>
        <w:t xml:space="preserve">Федеральный закон от 21 декабря 1996 года № 159-ФЗ </w:t>
      </w:r>
      <w:r w:rsidRPr="00585538">
        <w:rPr>
          <w:sz w:val="28"/>
        </w:rPr>
        <w:br/>
        <w:t>«О дополнительных гарантиях по социальной поддержке детей-сирот и детей, оставшихся без попечения родителей».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Федеральный закон от 24 июня 1999 года № 120-ФЗ «Об основах системы профилактики безнадзорности и правонарушений несовершеннолетних».</w:t>
      </w:r>
    </w:p>
    <w:p w:rsidR="004B6991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Федеральный закон от 27 июля 2006 года № 152-ФЗ «О персональных данных».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 xml:space="preserve">Федеральный закон от 25 декабря 2008 года № 273-ФЗ </w:t>
      </w:r>
      <w:r w:rsidRPr="004B1E97">
        <w:rPr>
          <w:sz w:val="28"/>
        </w:rPr>
        <w:br/>
        <w:t>«О противодействии коррупции».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 xml:space="preserve">Федеральный закон от 29 декабря 2012 года № 273-ФЗ «Об образовании </w:t>
      </w:r>
      <w:r w:rsidRPr="004B1E97">
        <w:rPr>
          <w:sz w:val="28"/>
        </w:rPr>
        <w:br/>
        <w:t>в Российской Федерации».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Указ През</w:t>
      </w:r>
      <w:r>
        <w:rPr>
          <w:sz w:val="28"/>
        </w:rPr>
        <w:t xml:space="preserve">идента Российской Федерации от </w:t>
      </w:r>
      <w:r w:rsidRPr="004B1E97">
        <w:rPr>
          <w:sz w:val="28"/>
        </w:rPr>
        <w:t>1</w:t>
      </w:r>
      <w:r>
        <w:rPr>
          <w:sz w:val="28"/>
        </w:rPr>
        <w:t xml:space="preserve"> июня </w:t>
      </w:r>
      <w:r w:rsidRPr="004B1E97">
        <w:rPr>
          <w:sz w:val="28"/>
        </w:rPr>
        <w:t>2012</w:t>
      </w:r>
      <w:r>
        <w:rPr>
          <w:sz w:val="28"/>
        </w:rPr>
        <w:t xml:space="preserve"> года</w:t>
      </w:r>
      <w:r w:rsidRPr="004B1E97">
        <w:rPr>
          <w:sz w:val="28"/>
        </w:rPr>
        <w:t xml:space="preserve"> № 761 </w:t>
      </w:r>
      <w:r w:rsidRPr="004B1E97">
        <w:rPr>
          <w:sz w:val="28"/>
        </w:rPr>
        <w:br/>
        <w:t>«О Национальной стратегии действий в интересах детей на 2012-2017 годы».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Постановление Правительства Российской Федерации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Постановление Правительства Российской Федерации от 08.08.2013 №</w:t>
      </w:r>
      <w:r>
        <w:rPr>
          <w:sz w:val="28"/>
        </w:rPr>
        <w:t> </w:t>
      </w:r>
      <w:r w:rsidRPr="004B1E97">
        <w:rPr>
          <w:sz w:val="28"/>
        </w:rPr>
        <w:t>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Постановление Правительства Российской Федерации от 26.12.2017 № 1642 «Об утверждении государственной программы Российской Федерации «Развитие образования».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Постановление Правительства Российской Федерации от 12.04.2019 № 434 «Об утверждении Правил разработки, утверждения федеральных государственных образовательных стандартов и внесения в них изменений и признании утратившими силу некоторых актов Правительства Российской Федерации».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 xml:space="preserve">Постановление Главного государственного санитарного </w:t>
      </w:r>
      <w:r w:rsidRPr="004B1E97">
        <w:rPr>
          <w:sz w:val="28"/>
          <w:szCs w:val="28"/>
        </w:rPr>
        <w:br/>
        <w:t xml:space="preserve">врача Российской Федерации от 29.12.2010 № 189 «Об утверждении </w:t>
      </w:r>
      <w:r w:rsidRPr="004B1E97">
        <w:rPr>
          <w:sz w:val="28"/>
          <w:szCs w:val="28"/>
        </w:rPr>
        <w:br/>
        <w:t>СанПиН 2.4.2.2821</w:t>
      </w:r>
      <w:r w:rsidRPr="004B1E97">
        <w:rPr>
          <w:sz w:val="28"/>
          <w:szCs w:val="28"/>
        </w:rPr>
        <w:noBreakHyphen/>
        <w:t xml:space="preserve">10 «Санитарно-эпидемиологические требования к условиям </w:t>
      </w:r>
      <w:r w:rsidRPr="004B1E97">
        <w:rPr>
          <w:sz w:val="28"/>
          <w:szCs w:val="28"/>
        </w:rPr>
        <w:br/>
        <w:t>и организации обучения в общеобразовательных учреждениях».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  <w:szCs w:val="28"/>
        </w:rPr>
        <w:t>Приказ Министерства образования и науки Российской Федерации от 06.10.2009 № 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4B6991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 xml:space="preserve">Приказ Министерства здравоохранения и социального развития Российской Федерации от 26.08.2010 № 761н «Об утверждении Единого квалификационного справочника должностей руководителей, специалистов и </w:t>
      </w:r>
      <w:r w:rsidRPr="004B1E97">
        <w:rPr>
          <w:sz w:val="28"/>
          <w:szCs w:val="28"/>
        </w:rPr>
        <w:lastRenderedPageBreak/>
        <w:t>служащих, раздел «Квалификационные характеристики должностей работников образования».</w:t>
      </w:r>
    </w:p>
    <w:p w:rsidR="004B6991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Приказ Министерства образования и науки Российской Федерации от 17.12.2010 № 1897 «Об утверждении федерального государственного образовательного стандарта основного общего образования»</w:t>
      </w:r>
      <w:r>
        <w:rPr>
          <w:sz w:val="28"/>
          <w:szCs w:val="28"/>
        </w:rPr>
        <w:t>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Приказ Министерства образования и науки Российской Федерации от 17.05.2012 № 413 «Об утверждении федерального государственного образовательного стандарта среднего общего образования»</w:t>
      </w:r>
      <w:r>
        <w:rPr>
          <w:sz w:val="28"/>
          <w:szCs w:val="28"/>
        </w:rPr>
        <w:t>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 xml:space="preserve">Приказ Министерства образования и науки Российской Федерации </w:t>
      </w:r>
      <w:r w:rsidRPr="004B1E97">
        <w:rPr>
          <w:sz w:val="28"/>
          <w:szCs w:val="28"/>
        </w:rPr>
        <w:br/>
        <w:t>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Приказ Министерства образования и науки Российской Федерации от 22.01.2014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 xml:space="preserve">Закон Свердловской области от 15 июля 2013 года № 78-ОЗ </w:t>
      </w:r>
      <w:r w:rsidRPr="004B1E97">
        <w:rPr>
          <w:sz w:val="28"/>
        </w:rPr>
        <w:br/>
        <w:t>«Об образовании в Свердловской области».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4B1E97">
        <w:rPr>
          <w:sz w:val="28"/>
          <w:szCs w:val="28"/>
        </w:rPr>
        <w:t>Постановление Правительства Свердловской области от 27.12.2013 № 1669-ПП «Об утверждении Порядка организации индивидуального отбора при приеме либо переводе в государственные образовательные организации Свердловской области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обучения»</w:t>
      </w:r>
      <w:r>
        <w:rPr>
          <w:sz w:val="28"/>
          <w:szCs w:val="28"/>
        </w:rPr>
        <w:t>.</w:t>
      </w:r>
    </w:p>
    <w:p w:rsidR="004B6991" w:rsidRPr="004B1E97" w:rsidRDefault="004B6991" w:rsidP="004B6991">
      <w:pPr>
        <w:numPr>
          <w:ilvl w:val="0"/>
          <w:numId w:val="5"/>
        </w:numPr>
        <w:tabs>
          <w:tab w:val="left" w:pos="993"/>
        </w:tabs>
        <w:ind w:left="0" w:firstLine="709"/>
        <w:rPr>
          <w:sz w:val="28"/>
        </w:rPr>
      </w:pPr>
      <w:r w:rsidRPr="004B1E97">
        <w:rPr>
          <w:sz w:val="28"/>
        </w:rPr>
        <w:t>Постановление Правительства Свердловской области от 29.12.2016 № 919-ПП «Об утверждении государственной программы Свердловской области «Развитие системы образования в Свердловской области до 2024 года».</w:t>
      </w:r>
    </w:p>
    <w:p w:rsidR="00004562" w:rsidRPr="004B6991" w:rsidRDefault="00004562" w:rsidP="004B6991">
      <w:bookmarkStart w:id="0" w:name="_GoBack"/>
      <w:bookmarkEnd w:id="0"/>
    </w:p>
    <w:sectPr w:rsidR="00004562" w:rsidRPr="004B6991" w:rsidSect="00E47621">
      <w:pgSz w:w="11906" w:h="16838" w:code="9"/>
      <w:pgMar w:top="1134" w:right="567" w:bottom="113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E6A" w:rsidRDefault="00822E6A" w:rsidP="003510A9">
      <w:r>
        <w:separator/>
      </w:r>
    </w:p>
  </w:endnote>
  <w:endnote w:type="continuationSeparator" w:id="0">
    <w:p w:rsidR="00822E6A" w:rsidRDefault="00822E6A" w:rsidP="0035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E6A" w:rsidRDefault="00822E6A" w:rsidP="003510A9">
      <w:r>
        <w:separator/>
      </w:r>
    </w:p>
  </w:footnote>
  <w:footnote w:type="continuationSeparator" w:id="0">
    <w:p w:rsidR="00822E6A" w:rsidRDefault="00822E6A" w:rsidP="00351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B5450"/>
    <w:multiLevelType w:val="hybridMultilevel"/>
    <w:tmpl w:val="85AC8792"/>
    <w:lvl w:ilvl="0" w:tplc="29225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CF32D4"/>
    <w:multiLevelType w:val="hybridMultilevel"/>
    <w:tmpl w:val="397478A4"/>
    <w:lvl w:ilvl="0" w:tplc="9F96B3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4226B3"/>
    <w:multiLevelType w:val="hybridMultilevel"/>
    <w:tmpl w:val="67023764"/>
    <w:lvl w:ilvl="0" w:tplc="91806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834CA1"/>
    <w:multiLevelType w:val="hybridMultilevel"/>
    <w:tmpl w:val="C6289258"/>
    <w:lvl w:ilvl="0" w:tplc="DF2EAC38">
      <w:start w:val="1"/>
      <w:numFmt w:val="decimal"/>
      <w:lvlText w:val="%1."/>
      <w:lvlJc w:val="left"/>
      <w:pPr>
        <w:ind w:left="1069" w:hanging="36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B595274"/>
    <w:multiLevelType w:val="hybridMultilevel"/>
    <w:tmpl w:val="DC1235B2"/>
    <w:lvl w:ilvl="0" w:tplc="80E8A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6E"/>
    <w:rsid w:val="00004562"/>
    <w:rsid w:val="000069E4"/>
    <w:rsid w:val="0002544A"/>
    <w:rsid w:val="00057157"/>
    <w:rsid w:val="00057998"/>
    <w:rsid w:val="00074157"/>
    <w:rsid w:val="00075089"/>
    <w:rsid w:val="000C08E9"/>
    <w:rsid w:val="000D4E20"/>
    <w:rsid w:val="000E16C5"/>
    <w:rsid w:val="000E5AA4"/>
    <w:rsid w:val="000E6671"/>
    <w:rsid w:val="000F434F"/>
    <w:rsid w:val="00162B1A"/>
    <w:rsid w:val="001640E7"/>
    <w:rsid w:val="001938E6"/>
    <w:rsid w:val="001F26FD"/>
    <w:rsid w:val="00225082"/>
    <w:rsid w:val="00292A28"/>
    <w:rsid w:val="0029542E"/>
    <w:rsid w:val="002A30FA"/>
    <w:rsid w:val="002B45E6"/>
    <w:rsid w:val="002C242B"/>
    <w:rsid w:val="003379D1"/>
    <w:rsid w:val="003510A9"/>
    <w:rsid w:val="00372750"/>
    <w:rsid w:val="0037284F"/>
    <w:rsid w:val="00381774"/>
    <w:rsid w:val="003E11EB"/>
    <w:rsid w:val="00430DFC"/>
    <w:rsid w:val="0047395B"/>
    <w:rsid w:val="004979C9"/>
    <w:rsid w:val="004B6991"/>
    <w:rsid w:val="004C6FE1"/>
    <w:rsid w:val="004D7F3D"/>
    <w:rsid w:val="00543FA3"/>
    <w:rsid w:val="0054749F"/>
    <w:rsid w:val="00552403"/>
    <w:rsid w:val="0056576F"/>
    <w:rsid w:val="00574C99"/>
    <w:rsid w:val="005C7099"/>
    <w:rsid w:val="005D1270"/>
    <w:rsid w:val="005D7DCC"/>
    <w:rsid w:val="005E5FE7"/>
    <w:rsid w:val="005E7AF0"/>
    <w:rsid w:val="005F6963"/>
    <w:rsid w:val="00646DDE"/>
    <w:rsid w:val="006E645D"/>
    <w:rsid w:val="007020E8"/>
    <w:rsid w:val="007026F9"/>
    <w:rsid w:val="00737A8D"/>
    <w:rsid w:val="0074255D"/>
    <w:rsid w:val="007665B3"/>
    <w:rsid w:val="00792760"/>
    <w:rsid w:val="00793D5D"/>
    <w:rsid w:val="00822E6A"/>
    <w:rsid w:val="008331F3"/>
    <w:rsid w:val="0084398B"/>
    <w:rsid w:val="0085119C"/>
    <w:rsid w:val="00884E58"/>
    <w:rsid w:val="008A301A"/>
    <w:rsid w:val="008E3493"/>
    <w:rsid w:val="00904093"/>
    <w:rsid w:val="00904F91"/>
    <w:rsid w:val="00907DE7"/>
    <w:rsid w:val="00913CBC"/>
    <w:rsid w:val="00977F0A"/>
    <w:rsid w:val="0098471D"/>
    <w:rsid w:val="009A7936"/>
    <w:rsid w:val="009D3D10"/>
    <w:rsid w:val="009E0898"/>
    <w:rsid w:val="00A016FD"/>
    <w:rsid w:val="00A11685"/>
    <w:rsid w:val="00A31FBA"/>
    <w:rsid w:val="00A8227F"/>
    <w:rsid w:val="00B11EA0"/>
    <w:rsid w:val="00B2058D"/>
    <w:rsid w:val="00B80C7E"/>
    <w:rsid w:val="00BC6039"/>
    <w:rsid w:val="00BE5617"/>
    <w:rsid w:val="00CE1E6E"/>
    <w:rsid w:val="00CF4E41"/>
    <w:rsid w:val="00D578C0"/>
    <w:rsid w:val="00D62D91"/>
    <w:rsid w:val="00D8753F"/>
    <w:rsid w:val="00DA171D"/>
    <w:rsid w:val="00DA2B55"/>
    <w:rsid w:val="00DB4631"/>
    <w:rsid w:val="00DF6D93"/>
    <w:rsid w:val="00E175A9"/>
    <w:rsid w:val="00E47621"/>
    <w:rsid w:val="00E52A36"/>
    <w:rsid w:val="00EF6CA9"/>
    <w:rsid w:val="00F53DE7"/>
    <w:rsid w:val="00FC3502"/>
    <w:rsid w:val="00FC7086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72309-2DED-4C3F-8293-B2F9F818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iberation Serif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58D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3510A9"/>
    <w:pPr>
      <w:tabs>
        <w:tab w:val="center" w:pos="4677"/>
        <w:tab w:val="right" w:pos="9355"/>
      </w:tabs>
      <w:ind w:left="510" w:firstLine="45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3510A9"/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3510A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50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508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2058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6576F"/>
    <w:pPr>
      <w:ind w:left="720"/>
      <w:contextualSpacing/>
    </w:pPr>
  </w:style>
  <w:style w:type="table" w:styleId="ab">
    <w:name w:val="Table Grid"/>
    <w:basedOn w:val="a1"/>
    <w:uiPriority w:val="39"/>
    <w:rsid w:val="000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Мария Павловна</dc:creator>
  <cp:keywords/>
  <dc:description/>
  <cp:lastModifiedBy>Архипова Мария Павловна</cp:lastModifiedBy>
  <cp:revision>2</cp:revision>
  <cp:lastPrinted>2017-10-26T04:09:00Z</cp:lastPrinted>
  <dcterms:created xsi:type="dcterms:W3CDTF">2019-05-29T07:41:00Z</dcterms:created>
  <dcterms:modified xsi:type="dcterms:W3CDTF">2019-05-29T07:41:00Z</dcterms:modified>
</cp:coreProperties>
</file>