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7A09" w:rsidRDefault="00C77A09">
      <w:pPr>
        <w:pStyle w:val="1"/>
      </w:pPr>
      <w:r>
        <w:fldChar w:fldCharType="begin"/>
      </w:r>
      <w:r>
        <w:instrText>HYPERLINK "http://mobileonline.garant.ru/document/redirect/46740524/0"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Свердловской области от 3 августа 2017 г. N 559-ПП "Об утверждении Положения о конкурсе среди некоммерческих организаций, реализующих образовательные программы технической направленности" (с изменениями и дополнениями)</w:t>
      </w:r>
      <w:r>
        <w:fldChar w:fldCharType="end"/>
      </w:r>
    </w:p>
    <w:p w:rsidR="00C77A09" w:rsidRDefault="00C77A09">
      <w:pPr>
        <w:pStyle w:val="1"/>
      </w:pPr>
      <w:r>
        <w:t>Постановление Правительства Свердловской области</w:t>
      </w:r>
      <w:r>
        <w:br/>
        <w:t>от 3 августа 2017 г. N 559-ПП</w:t>
      </w:r>
      <w:r>
        <w:br/>
        <w:t>"Об утверждении Положения о конкурсе среди некоммерческих организаций, реализующих образовательные программы технической направленности"</w:t>
      </w:r>
    </w:p>
    <w:p w:rsidR="00C77A09" w:rsidRDefault="00C77A09">
      <w:pPr>
        <w:pStyle w:val="ac"/>
      </w:pPr>
      <w:r>
        <w:t>С изменениями и дополнениями от:</w:t>
      </w:r>
    </w:p>
    <w:p w:rsidR="00C77A09" w:rsidRDefault="00C77A09">
      <w:pPr>
        <w:pStyle w:val="a9"/>
      </w:pPr>
      <w:r>
        <w:t>7 марта, 19 апреля, 20 сентября 2018 г.</w:t>
      </w:r>
    </w:p>
    <w:p w:rsidR="00C77A09" w:rsidRDefault="00C77A09"/>
    <w:p w:rsidR="00C77A09" w:rsidRDefault="00C77A09">
      <w:r>
        <w:t xml:space="preserve">В соответствии со </w:t>
      </w:r>
      <w:hyperlink r:id="rId7" w:history="1">
        <w:r>
          <w:rPr>
            <w:rStyle w:val="a4"/>
            <w:rFonts w:cs="Times New Roman CYR"/>
          </w:rPr>
          <w:t>статьей 31.1</w:t>
        </w:r>
      </w:hyperlink>
      <w:r>
        <w:t xml:space="preserve"> Федерального закона от 12 января 1996 года N 7-ФЗ "О некоммерческих организациях", </w:t>
      </w:r>
      <w:hyperlink r:id="rId8" w:history="1">
        <w:r>
          <w:rPr>
            <w:rStyle w:val="a4"/>
            <w:rFonts w:cs="Times New Roman CYR"/>
          </w:rPr>
          <w:t>статьей 7</w:t>
        </w:r>
      </w:hyperlink>
      <w:r>
        <w:t xml:space="preserve"> Закона Свердловской области от 27 января 2012 года N 4-ОЗ "О государственной поддержке некоммерческих организаций в Свердловской области", в целях реализации проекта "Уральская инженерная школа" на 2015 - 2034 годы, одобренного </w:t>
      </w:r>
      <w:hyperlink r:id="rId9" w:history="1">
        <w:r>
          <w:rPr>
            <w:rStyle w:val="a4"/>
            <w:rFonts w:cs="Times New Roman CYR"/>
          </w:rPr>
          <w:t>Указом</w:t>
        </w:r>
      </w:hyperlink>
      <w:r>
        <w:t xml:space="preserve"> Губернатора Свердловской области от 06.10.2014 N 453-УГ "О проекте "Уральская инженерная школа", </w:t>
      </w:r>
      <w:hyperlink r:id="rId10" w:history="1">
        <w:r>
          <w:rPr>
            <w:rStyle w:val="a4"/>
            <w:rFonts w:cs="Times New Roman CYR"/>
          </w:rPr>
          <w:t>государственной программы</w:t>
        </w:r>
      </w:hyperlink>
      <w:r>
        <w:t xml:space="preserve"> Свердловской области "Развитие системы образования в Свердловской области до 2024 года", утвержденной </w:t>
      </w:r>
      <w:hyperlink r:id="rId1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Свердловской области от 29.12.2016 N 919-ПП "Об утверждении государственной программы Свердловской области "Развитие системы образования в Свердловской области до 2024 года", на основании протокола заседания комиссии по реализации государственной программы Свердловской области "Развитие системы образования в Свердловской области до 2024 года" и Плана мероприятий по реализации Стратегии социально-экономического развития Свердловской области на 2016 - 2030 годы от 04.05.2017 N 13 Правительство Свердловской области постановляет:</w:t>
      </w:r>
    </w:p>
    <w:p w:rsidR="00C77A09" w:rsidRDefault="00C77A09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конкурсе среди некоммерческих организаций, реализующих образовательные программы технической направленности (прилагается).</w:t>
      </w:r>
    </w:p>
    <w:p w:rsidR="00C77A09" w:rsidRDefault="00C77A09">
      <w:bookmarkStart w:id="2" w:name="sub_2"/>
      <w:bookmarkEnd w:id="1"/>
      <w:r>
        <w:t>2. Министерству общего и профессионального образования Свердловской области организовать проведение конкурса среди некоммерческих организаций, реализующих образовательные программы технической направленности.</w:t>
      </w:r>
    </w:p>
    <w:p w:rsidR="00C77A09" w:rsidRDefault="00C77A09">
      <w:bookmarkStart w:id="3" w:name="sub_3"/>
      <w:bookmarkEnd w:id="2"/>
      <w:r>
        <w:t>3. Контроль за исполнением настоящего постановления возложить на Заместителя Губернатора Свердловской области П.В. Крекова.</w:t>
      </w:r>
    </w:p>
    <w:p w:rsidR="00C77A09" w:rsidRDefault="00C77A09">
      <w:bookmarkStart w:id="4" w:name="sub_4"/>
      <w:bookmarkEnd w:id="3"/>
      <w:r>
        <w:t xml:space="preserve">4. Настоящее постановление </w:t>
      </w:r>
      <w:hyperlink r:id="rId12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на "Официальном интернет-портале правовой информации Свердловской области" (</w:t>
      </w:r>
      <w:hyperlink r:id="rId13" w:history="1">
        <w:r>
          <w:rPr>
            <w:rStyle w:val="a4"/>
            <w:rFonts w:cs="Times New Roman CYR"/>
          </w:rPr>
          <w:t>www.pravo.gov66.ru</w:t>
        </w:r>
      </w:hyperlink>
      <w:r>
        <w:t>).</w:t>
      </w:r>
    </w:p>
    <w:bookmarkEnd w:id="4"/>
    <w:p w:rsidR="00C77A09" w:rsidRDefault="00C77A0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C77A0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77A09" w:rsidRDefault="00C77A09">
            <w:pPr>
              <w:pStyle w:val="ad"/>
            </w:pPr>
            <w:r>
              <w:t>Временно исполняющий обязанности Губернатора Свердловской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77A09" w:rsidRDefault="00C77A09">
            <w:pPr>
              <w:pStyle w:val="aa"/>
              <w:jc w:val="right"/>
            </w:pPr>
            <w:r>
              <w:t>Е.В. Куйвашев</w:t>
            </w:r>
          </w:p>
        </w:tc>
      </w:tr>
    </w:tbl>
    <w:p w:rsidR="00C77A09" w:rsidRDefault="00C77A09"/>
    <w:p w:rsidR="00C77A09" w:rsidRDefault="00C77A09">
      <w:pPr>
        <w:jc w:val="right"/>
        <w:rPr>
          <w:rStyle w:val="a3"/>
          <w:rFonts w:ascii="Arial" w:hAnsi="Arial" w:cs="Arial"/>
          <w:bCs/>
        </w:rPr>
      </w:pPr>
      <w:bookmarkStart w:id="5" w:name="sub_1000"/>
      <w:r>
        <w:rPr>
          <w:rStyle w:val="a3"/>
          <w:rFonts w:ascii="Arial" w:hAnsi="Arial" w:cs="Arial"/>
          <w:bCs/>
        </w:rPr>
        <w:t>Утверждено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  <w:bCs/>
        </w:rPr>
        <w:t xml:space="preserve"> Правительства</w:t>
      </w:r>
      <w:r>
        <w:rPr>
          <w:rStyle w:val="a3"/>
          <w:rFonts w:ascii="Arial" w:hAnsi="Arial" w:cs="Arial"/>
          <w:bCs/>
        </w:rPr>
        <w:br/>
        <w:t>Свердловской области</w:t>
      </w:r>
      <w:r>
        <w:rPr>
          <w:rStyle w:val="a3"/>
          <w:rFonts w:ascii="Arial" w:hAnsi="Arial" w:cs="Arial"/>
          <w:bCs/>
        </w:rPr>
        <w:br/>
        <w:t>от 3 августа 2017 г. N 559-ПП</w:t>
      </w:r>
      <w:r>
        <w:rPr>
          <w:rStyle w:val="a3"/>
          <w:rFonts w:ascii="Arial" w:hAnsi="Arial" w:cs="Arial"/>
          <w:bCs/>
        </w:rPr>
        <w:br/>
        <w:t>"Об утверждении Положения о</w:t>
      </w:r>
      <w:r>
        <w:rPr>
          <w:rStyle w:val="a3"/>
          <w:rFonts w:ascii="Arial" w:hAnsi="Arial" w:cs="Arial"/>
          <w:bCs/>
        </w:rPr>
        <w:br/>
        <w:t>конкурсе среди некоммерческих</w:t>
      </w:r>
      <w:r>
        <w:rPr>
          <w:rStyle w:val="a3"/>
          <w:rFonts w:ascii="Arial" w:hAnsi="Arial" w:cs="Arial"/>
          <w:bCs/>
        </w:rPr>
        <w:br/>
        <w:t>организаций, реализующих</w:t>
      </w:r>
      <w:r>
        <w:rPr>
          <w:rStyle w:val="a3"/>
          <w:rFonts w:ascii="Arial" w:hAnsi="Arial" w:cs="Arial"/>
          <w:bCs/>
        </w:rPr>
        <w:br/>
        <w:t>образовательные программы</w:t>
      </w:r>
      <w:r>
        <w:rPr>
          <w:rStyle w:val="a3"/>
          <w:rFonts w:ascii="Arial" w:hAnsi="Arial" w:cs="Arial"/>
          <w:bCs/>
        </w:rPr>
        <w:br/>
        <w:t>технической направленности"</w:t>
      </w:r>
    </w:p>
    <w:bookmarkEnd w:id="5"/>
    <w:p w:rsidR="00C77A09" w:rsidRDefault="00C77A09"/>
    <w:p w:rsidR="00C77A09" w:rsidRDefault="00C77A09">
      <w:pPr>
        <w:pStyle w:val="1"/>
      </w:pPr>
      <w:r>
        <w:t>Положение</w:t>
      </w:r>
      <w:r>
        <w:br/>
        <w:t xml:space="preserve">о конкурсе среди некоммерческих организаций, реализующих образовательные программы </w:t>
      </w:r>
      <w:r>
        <w:lastRenderedPageBreak/>
        <w:t>технической направленности</w:t>
      </w:r>
    </w:p>
    <w:p w:rsidR="00C77A09" w:rsidRDefault="00C77A09">
      <w:pPr>
        <w:pStyle w:val="ac"/>
      </w:pPr>
      <w:r>
        <w:t>С изменениями и дополнениями от:</w:t>
      </w:r>
    </w:p>
    <w:p w:rsidR="00C77A09" w:rsidRDefault="00C77A09">
      <w:pPr>
        <w:pStyle w:val="a9"/>
      </w:pPr>
      <w:r>
        <w:t>7 марта, 19 апреля, 20 сентября 2018 г.</w:t>
      </w:r>
    </w:p>
    <w:p w:rsidR="00C77A09" w:rsidRDefault="00C77A09"/>
    <w:p w:rsidR="00C77A09" w:rsidRDefault="00C77A09">
      <w:pPr>
        <w:pStyle w:val="1"/>
      </w:pPr>
      <w:bookmarkStart w:id="6" w:name="sub_100"/>
      <w:r>
        <w:t>Глава 1. Общие положения</w:t>
      </w:r>
    </w:p>
    <w:bookmarkEnd w:id="6"/>
    <w:p w:rsidR="00C77A09" w:rsidRDefault="00C77A09"/>
    <w:p w:rsidR="00C77A09" w:rsidRDefault="00C77A09">
      <w:bookmarkStart w:id="7" w:name="sub_1001"/>
      <w:r>
        <w:t>1. Настоящее положение определяет порядок проведения конкурса среди некоммерческих организаций, реализующих образовательные программы технической направленности (далее - конкурс), критерии конкурса, порядок предоставления субсидий организациям - победителям конкурса.</w:t>
      </w:r>
    </w:p>
    <w:p w:rsidR="00C77A09" w:rsidRDefault="00C77A09">
      <w:bookmarkStart w:id="8" w:name="sub_1002"/>
      <w:bookmarkEnd w:id="7"/>
      <w:r>
        <w:t>2. Общее руководство подготовкой и проведением конкурса осуществляет Министерство общего и профессионального образования Свердловской области (далее - Министерство).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3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C77A09" w:rsidRDefault="00C77A09">
      <w:pPr>
        <w:pStyle w:val="a7"/>
      </w:pPr>
      <w:r>
        <w:t xml:space="preserve">Пункт 3 изменен с 29 сентября 2018 г. - </w:t>
      </w:r>
      <w:hyperlink r:id="rId1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15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 xml:space="preserve">3. Конкурс проводится в соответствии с </w:t>
      </w:r>
      <w:hyperlink r:id="rId16" w:history="1">
        <w:r>
          <w:rPr>
            <w:rStyle w:val="a4"/>
            <w:rFonts w:cs="Times New Roman CYR"/>
          </w:rPr>
          <w:t>Законом</w:t>
        </w:r>
      </w:hyperlink>
      <w:r>
        <w:t xml:space="preserve"> Свердловской области от 27 января 2012 года N 4-ОЗ "О государственной поддержке некоммерческих организаций в Свердловской области", </w:t>
      </w:r>
      <w:hyperlink r:id="rId17" w:history="1">
        <w:r>
          <w:rPr>
            <w:rStyle w:val="a4"/>
            <w:rFonts w:cs="Times New Roman CYR"/>
          </w:rPr>
          <w:t>Стратегией</w:t>
        </w:r>
      </w:hyperlink>
      <w:r>
        <w:t xml:space="preserve"> социально-экономического развития Свердловской области на 2016 - 2030 годы, утвержденной </w:t>
      </w:r>
      <w:hyperlink r:id="rId18" w:history="1">
        <w:r>
          <w:rPr>
            <w:rStyle w:val="a4"/>
            <w:rFonts w:cs="Times New Roman CYR"/>
          </w:rPr>
          <w:t>Законом</w:t>
        </w:r>
      </w:hyperlink>
      <w:r>
        <w:t xml:space="preserve"> Свердловской области от 21 декабря 2015 года N 151-ОЗ "О Стратегии социально-экономического развития Свердловской области на 2016 - 2030 годы", </w:t>
      </w:r>
      <w:hyperlink r:id="rId19" w:history="1">
        <w:r>
          <w:rPr>
            <w:rStyle w:val="a4"/>
            <w:rFonts w:cs="Times New Roman CYR"/>
          </w:rPr>
          <w:t>проектом</w:t>
        </w:r>
      </w:hyperlink>
      <w:r>
        <w:t xml:space="preserve"> "Уральская инженерная школа" на 2015 - 2034 годы, одобренным </w:t>
      </w:r>
      <w:hyperlink r:id="rId20" w:history="1">
        <w:r>
          <w:rPr>
            <w:rStyle w:val="a4"/>
            <w:rFonts w:cs="Times New Roman CYR"/>
          </w:rPr>
          <w:t>Указом</w:t>
        </w:r>
      </w:hyperlink>
      <w:r>
        <w:t xml:space="preserve"> Губернатора Свердловской области от 06.10.2014 N 453-УГ "О проекте "Уральская инженерная школа" (далее - проект "Уральская инженерная школа"), </w:t>
      </w:r>
      <w:hyperlink r:id="rId21" w:history="1">
        <w:r>
          <w:rPr>
            <w:rStyle w:val="a4"/>
            <w:rFonts w:cs="Times New Roman CYR"/>
          </w:rPr>
          <w:t>государственной программой</w:t>
        </w:r>
      </w:hyperlink>
      <w:r>
        <w:t xml:space="preserve"> Свердловской области "Развитие системы образования в Свердловской области до 2024 года", утвержденной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Свердловской области от 29.12.2016 N 919-ПП "Об утверждении государственной программы Свердловской области "Развитие системы образования в Свердловской области до 2024 года".</w:t>
      </w:r>
    </w:p>
    <w:p w:rsidR="00C77A09" w:rsidRDefault="00C77A09">
      <w:r>
        <w:t>Конкурс направлен на:</w:t>
      </w:r>
    </w:p>
    <w:p w:rsidR="00C77A09" w:rsidRDefault="00C77A09">
      <w:bookmarkStart w:id="10" w:name="sub_10031"/>
      <w:r>
        <w:t>1) поддержку некоммерческих организаций, в том числе некоммерческих организаций - исполнителей общественно полезных услуг, деятельность которых осуществляется на территории Свердловской области и направлена на реализацию образовательных программ технической направленности, за счет средств областного бюджета;</w:t>
      </w:r>
    </w:p>
    <w:p w:rsidR="00C77A09" w:rsidRDefault="00C77A09">
      <w:bookmarkStart w:id="11" w:name="sub_10032"/>
      <w:bookmarkEnd w:id="10"/>
      <w:r>
        <w:t>2) стимулирование некоммерческих организаций к реализации образовательных программ, в том числе технической направленности;</w:t>
      </w:r>
    </w:p>
    <w:p w:rsidR="00C77A09" w:rsidRDefault="00C77A09">
      <w:bookmarkStart w:id="12" w:name="sub_10033"/>
      <w:bookmarkEnd w:id="11"/>
      <w:r>
        <w:t>3) создание условий для приобретения обучающимися в процессе освоения образовательных программ технической направленности знаний, умений, навыков и формирования у обучающихся компетенции, необходимых для осознанного выбора профессии и получения соответствующего профессионального образования;</w:t>
      </w:r>
    </w:p>
    <w:p w:rsidR="00C77A09" w:rsidRDefault="00C77A09">
      <w:bookmarkStart w:id="13" w:name="sub_10034"/>
      <w:bookmarkEnd w:id="12"/>
      <w:r>
        <w:t>4) совершенствование форм дополнительного образования обучающихся на основе взаимодействия некоммерческих организаций, реализующих образовательные программы технической направленности, в Свердловской области с государственными (муниципальными) образовательными организациями, расположенными на территории Свердловской области, промышленными предприятиями Свердловской области.</w:t>
      </w:r>
    </w:p>
    <w:p w:rsidR="00C77A09" w:rsidRDefault="00C77A09">
      <w:bookmarkStart w:id="14" w:name="sub_1004"/>
      <w:bookmarkEnd w:id="13"/>
      <w:r>
        <w:t xml:space="preserve">4. Конкурс проводится с целью повышения значимости образовательных программ технической направленности ("Мультимедиа и IT технологии", "Техническое конструирование, моделирование и макетирование", "Техническое творчество и инновационное предпринимательство", "Производственные технологии", "Робототехника", "3D-моделирование и </w:t>
      </w:r>
      <w:r>
        <w:lastRenderedPageBreak/>
        <w:t>прототипирование", "3D-графика и 2D-дизайн", "web-дизайн и Photoshop", авиамоделирование и конструирование и иные) в Свердловской области, в том числе реализуемых некоммерческими организациями.</w:t>
      </w:r>
    </w:p>
    <w:bookmarkEnd w:id="14"/>
    <w:p w:rsidR="00C77A09" w:rsidRDefault="00C77A09">
      <w:r>
        <w:t>Задачи конкурса:</w:t>
      </w:r>
    </w:p>
    <w:p w:rsidR="00C77A09" w:rsidRDefault="00C77A09">
      <w:bookmarkStart w:id="15" w:name="sub_10041"/>
      <w:r>
        <w:t>1) выявление некоммерческих организаций, реализующих образовательные программы технической направленности;</w:t>
      </w:r>
    </w:p>
    <w:p w:rsidR="00C77A09" w:rsidRDefault="00C77A09">
      <w:bookmarkStart w:id="16" w:name="sub_10042"/>
      <w:bookmarkEnd w:id="15"/>
      <w:r>
        <w:t>2) оказание государственной поддержки деятельности некоммерческих организаций, реализующих образовательные программы технической направленности;</w:t>
      </w:r>
    </w:p>
    <w:p w:rsidR="00C77A09" w:rsidRDefault="00C77A09">
      <w:bookmarkStart w:id="17" w:name="sub_10043"/>
      <w:bookmarkEnd w:id="16"/>
      <w:r>
        <w:t>3) привлечение внимания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образовательного сообщества, средств массовой информации к деятельности некоммерческих организаций, зарегистрированных на территории Свердловской области, деятельность которых направлена на реализацию образовательных программ технической направленности;</w:t>
      </w:r>
    </w:p>
    <w:p w:rsidR="00C77A09" w:rsidRDefault="00C77A09">
      <w:bookmarkStart w:id="18" w:name="sub_10044"/>
      <w:bookmarkEnd w:id="17"/>
      <w:r>
        <w:t>4) распространение опыта реализации образовательных программ технической направленности среди образовательного сообщества.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5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C77A09" w:rsidRDefault="00C77A09">
      <w:pPr>
        <w:pStyle w:val="a7"/>
      </w:pPr>
      <w:r>
        <w:t xml:space="preserve">Пункт 5 изменен с 29 сентября 2018 г. - </w:t>
      </w:r>
      <w:hyperlink r:id="rId2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2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 xml:space="preserve">5. На участие в конкурсе имеют право некоммерческие организации, зарегистрированные на территории Свердловской области, реализующие образовательные программы технической направленности, всех организационно-правовых форм, за исключением государственных (муниципальных) учреждений, в том числе некоммерческие организации - исполнители общественно полезных услуг по реализации дополнительных общеразвивающих программ в сфере дополнительного образования детей, утвержденных </w:t>
      </w:r>
      <w:hyperlink r:id="rId2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27.10.2016 N 1096 "Об утверждении перечня общественно полезных услуг и критериев оценки качества их оказания" (далее - организации).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C77A09" w:rsidRDefault="00C77A09">
      <w:pPr>
        <w:pStyle w:val="a7"/>
      </w:pPr>
      <w:r>
        <w:t xml:space="preserve">Глава 1 дополнена пунктом 5-1 с 21 марта 2018 г. - </w:t>
      </w:r>
      <w:hyperlink r:id="rId2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7 марта 2018 г. N 95-ПП</w:t>
      </w:r>
    </w:p>
    <w:p w:rsidR="00C77A09" w:rsidRDefault="00C77A09">
      <w:r>
        <w:t>5-1. Организации-победители конкурса прошлых лет к повторному участию в конкурсе не допускаются.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C77A09" w:rsidRDefault="00C77A09">
      <w:pPr>
        <w:pStyle w:val="a7"/>
      </w:pPr>
      <w:r>
        <w:t xml:space="preserve">Пункт 6 изменен с 29 сентября 2018 г. - </w:t>
      </w:r>
      <w:hyperlink r:id="rId2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2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>6. Квота победителей конкурса (далее - квота) составляет не более 3 организаций.</w:t>
      </w:r>
    </w:p>
    <w:p w:rsidR="00C77A09" w:rsidRDefault="00C77A09">
      <w:bookmarkStart w:id="22" w:name="sub_1007"/>
      <w:r>
        <w:t>7. Размер средств областного бюджета, выделяемых на поддержку организации - победителя конкурса, составляет 1 000,0 тыс. рублей ежегодно.</w:t>
      </w:r>
    </w:p>
    <w:bookmarkEnd w:id="22"/>
    <w:p w:rsidR="00C77A09" w:rsidRDefault="00C77A09"/>
    <w:p w:rsidR="00C77A09" w:rsidRDefault="00C77A09">
      <w:pPr>
        <w:pStyle w:val="1"/>
      </w:pPr>
      <w:bookmarkStart w:id="23" w:name="sub_200"/>
      <w:r>
        <w:t>Глава 2. Порядок проведения и критерии конкурса</w:t>
      </w:r>
    </w:p>
    <w:bookmarkEnd w:id="23"/>
    <w:p w:rsidR="00C77A09" w:rsidRDefault="00C77A09"/>
    <w:p w:rsidR="00C77A09" w:rsidRDefault="00C77A09">
      <w:bookmarkStart w:id="24" w:name="sub_1008"/>
      <w:r>
        <w:t>8. На этапе подготовки к конкурсу создается конкурсная комиссия.</w:t>
      </w:r>
    </w:p>
    <w:bookmarkEnd w:id="24"/>
    <w:p w:rsidR="00C77A09" w:rsidRDefault="00C77A09">
      <w:r>
        <w:t>К полномочиям конкурсной комиссии относятся:</w:t>
      </w:r>
    </w:p>
    <w:p w:rsidR="00C77A09" w:rsidRDefault="00C77A09">
      <w:bookmarkStart w:id="25" w:name="sub_10081"/>
      <w:r>
        <w:t>1) сбор документов, представляемых организациями для участия в конкурсе (далее - конкурсные документы);</w:t>
      </w:r>
    </w:p>
    <w:p w:rsidR="00C77A09" w:rsidRDefault="00C77A09">
      <w:bookmarkStart w:id="26" w:name="sub_10082"/>
      <w:bookmarkEnd w:id="25"/>
      <w:r>
        <w:t>2) вскрытие конвертов, содержащих конкурсные документы организаций;</w:t>
      </w:r>
    </w:p>
    <w:p w:rsidR="00C77A09" w:rsidRDefault="00C77A09">
      <w:bookmarkStart w:id="27" w:name="sub_10083"/>
      <w:bookmarkEnd w:id="26"/>
      <w:r>
        <w:lastRenderedPageBreak/>
        <w:t>3) регистрация конкурсных документов;</w:t>
      </w:r>
    </w:p>
    <w:p w:rsidR="00C77A09" w:rsidRDefault="00C77A09">
      <w:bookmarkStart w:id="28" w:name="sub_10084"/>
      <w:bookmarkEnd w:id="27"/>
      <w:r>
        <w:t>4) проведение технической экспертизы конкурсных документов по критериям участия на первом этапе конкурса;</w:t>
      </w:r>
    </w:p>
    <w:p w:rsidR="00C77A09" w:rsidRDefault="00C77A09">
      <w:bookmarkStart w:id="29" w:name="sub_10085"/>
      <w:bookmarkEnd w:id="28"/>
      <w:r>
        <w:t>5) экспертиза конкурсных документов по критериям конкурсного отбора, допущенных ко второму этапу конкурса по результатам технической экспертизы;</w:t>
      </w:r>
    </w:p>
    <w:p w:rsidR="00C77A09" w:rsidRDefault="00C77A09">
      <w:bookmarkStart w:id="30" w:name="sub_10086"/>
      <w:bookmarkEnd w:id="29"/>
      <w:r>
        <w:t>6) определение суммарных баллов организаций по результатам экспертизы конкурсных документов по критериям конкурсного отбора на втором этапе конкурса;</w:t>
      </w:r>
    </w:p>
    <w:p w:rsidR="00C77A09" w:rsidRDefault="00C77A09">
      <w:bookmarkStart w:id="31" w:name="sub_10087"/>
      <w:bookmarkEnd w:id="30"/>
      <w:r>
        <w:t>7) формирование рейтинга организаций по итогам экспертизы конкурсных документов по критериям конкурсного отбора на основании суммарных баллов организаций;</w:t>
      </w:r>
    </w:p>
    <w:p w:rsidR="00C77A09" w:rsidRDefault="00C77A09">
      <w:bookmarkStart w:id="32" w:name="sub_10088"/>
      <w:bookmarkEnd w:id="31"/>
      <w:r>
        <w:t xml:space="preserve">8) утратил силу с 29 сентября 2018 г. - </w:t>
      </w:r>
      <w:hyperlink r:id="rId2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bookmarkEnd w:id="32"/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77A09" w:rsidRDefault="00C77A09">
      <w:pPr>
        <w:pStyle w:val="a7"/>
      </w:pPr>
      <w:hyperlink r:id="rId30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pPr>
        <w:pStyle w:val="a7"/>
      </w:pPr>
    </w:p>
    <w:p w:rsidR="00C77A09" w:rsidRDefault="00C77A09">
      <w:pPr>
        <w:pStyle w:val="a7"/>
      </w:pPr>
      <w:bookmarkStart w:id="33" w:name="sub_1009"/>
      <w:r>
        <w:t xml:space="preserve">Пункт 9 изменен с 29 сентября 2018 г. - </w:t>
      </w:r>
      <w:hyperlink r:id="rId3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bookmarkEnd w:id="33"/>
    <w:p w:rsidR="00C77A09" w:rsidRDefault="00C77A09">
      <w:pPr>
        <w:pStyle w:val="a7"/>
      </w:pPr>
      <w:r>
        <w:fldChar w:fldCharType="begin"/>
      </w:r>
      <w:r>
        <w:instrText>HYPERLINK "http://mobileonline.garant.ru/document/redirect/21092845/1009"</w:instrText>
      </w:r>
      <w:r>
        <w:fldChar w:fldCharType="separate"/>
      </w:r>
      <w:r>
        <w:rPr>
          <w:rStyle w:val="a4"/>
          <w:rFonts w:cs="Times New Roman CYR"/>
        </w:rPr>
        <w:t>См. предыдущую редакцию</w:t>
      </w:r>
      <w:r>
        <w:fldChar w:fldCharType="end"/>
      </w:r>
    </w:p>
    <w:p w:rsidR="00C77A09" w:rsidRDefault="00C77A09">
      <w:r>
        <w:t xml:space="preserve">9. Положение о конкурсной комиссии и ее состав утверждаются приказом Министерства, который размещается на официальном сайте Министерства </w:t>
      </w:r>
      <w:hyperlink r:id="rId32" w:history="1">
        <w:r>
          <w:rPr>
            <w:rStyle w:val="a4"/>
            <w:rFonts w:cs="Times New Roman CYR"/>
          </w:rPr>
          <w:t>minobraz.egov66.ru</w:t>
        </w:r>
      </w:hyperlink>
      <w:r>
        <w:t xml:space="preserve"> в информационно-телекоммуникационной сети "Интернет" (далее - сеть "Интернет").</w:t>
      </w:r>
    </w:p>
    <w:p w:rsidR="00C77A09" w:rsidRDefault="00C77A09">
      <w:r>
        <w:t>Конкурсная комиссия формируется из числа представителей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территориальной профсоюзной организации работников народного образования и науки, организаций, осуществляющих образовательную деятельность, научных, общественных и некоммерческих организаций.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C77A09" w:rsidRDefault="00C77A09">
      <w:pPr>
        <w:pStyle w:val="a7"/>
      </w:pPr>
      <w:r>
        <w:t xml:space="preserve">Пункт 10 изменен с 29 сентября 2018 г. - </w:t>
      </w:r>
      <w:hyperlink r:id="rId3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3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>10. Решение о проведении конкурса оформляется приказом Министерства.</w:t>
      </w:r>
    </w:p>
    <w:p w:rsidR="00C77A09" w:rsidRDefault="00C77A09">
      <w:bookmarkStart w:id="35" w:name="sub_10102"/>
      <w:r>
        <w:t xml:space="preserve">Объявление о проведении конкурса размещается на официальном сайте Министерства </w:t>
      </w:r>
      <w:hyperlink r:id="rId35" w:history="1">
        <w:r>
          <w:rPr>
            <w:rStyle w:val="a4"/>
            <w:rFonts w:cs="Times New Roman CYR"/>
          </w:rPr>
          <w:t>minobraz.egov66.ru</w:t>
        </w:r>
      </w:hyperlink>
      <w:r>
        <w:t xml:space="preserve"> в сети "Интернет" не позднее чем за 10 дней до начала срока приема заявок на участие в конкурсе (далее - заявка). В объявлении о проведении конкурса указываются реквизиты приказа Министерства, сроки, время и место приема заявок, почтовый адрес для направления заявок, контактные телефоны для получения консультаций по вопросам подготовки заявок.</w:t>
      </w:r>
    </w:p>
    <w:p w:rsidR="00C77A09" w:rsidRDefault="00C77A09">
      <w:bookmarkStart w:id="36" w:name="sub_1011"/>
      <w:bookmarkEnd w:id="35"/>
      <w:r>
        <w:t xml:space="preserve">11. Конкурс проходит в два этапа. На первом этапе конкурса осуществляется техническая экспертиза на основании критериев участия в конкурсе, указанных в </w:t>
      </w:r>
      <w:hyperlink w:anchor="sub_1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положения, подтверждаемых конкурсными документами в соответствии с перечнем, представленным в </w:t>
      </w:r>
      <w:hyperlink w:anchor="sub_11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настоящему положению (далее - перечень).</w:t>
      </w:r>
    </w:p>
    <w:bookmarkEnd w:id="36"/>
    <w:p w:rsidR="00C77A09" w:rsidRDefault="00C77A09">
      <w:r>
        <w:t xml:space="preserve">На втором этапе конкурса осуществляется экспертиза конкурсных документов на основании критериев конкурсного отбора (далее - экспертиза конкурсных документов), указанных в </w:t>
      </w:r>
      <w:hyperlink w:anchor="sub_1013" w:history="1">
        <w:r>
          <w:rPr>
            <w:rStyle w:val="a4"/>
            <w:rFonts w:cs="Times New Roman CYR"/>
          </w:rPr>
          <w:t>пункте 13</w:t>
        </w:r>
      </w:hyperlink>
      <w:r>
        <w:t xml:space="preserve"> настоящего положения.</w:t>
      </w:r>
    </w:p>
    <w:p w:rsidR="00C77A09" w:rsidRDefault="00C77A09">
      <w:r>
        <w:t>Конкурс проводится на основе результатов деятельности организации за последний период (от года до трех лет).</w:t>
      </w:r>
    </w:p>
    <w:p w:rsidR="00C77A09" w:rsidRDefault="00C77A09">
      <w:r>
        <w:t>Победители конкурса определяются конкурсной комиссией на основе экспертизы конкурсных документов.</w:t>
      </w:r>
    </w:p>
    <w:p w:rsidR="00C77A09" w:rsidRDefault="00C77A09">
      <w:bookmarkStart w:id="37" w:name="sub_1012"/>
      <w:r>
        <w:t>12. Критерии участия в конкурсе:</w:t>
      </w:r>
    </w:p>
    <w:p w:rsidR="00C77A09" w:rsidRDefault="00C77A09">
      <w:bookmarkStart w:id="38" w:name="sub_10121"/>
      <w:bookmarkEnd w:id="37"/>
      <w:r>
        <w:t>1) наличие заявки;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22"/>
      <w:bookmarkEnd w:id="3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9"/>
    <w:p w:rsidR="00C77A09" w:rsidRDefault="00C77A09">
      <w:pPr>
        <w:pStyle w:val="a7"/>
      </w:pPr>
      <w:r>
        <w:t xml:space="preserve">Подпункт 2 изменен с 29 сентября 2018 г. - </w:t>
      </w:r>
      <w:hyperlink r:id="rId3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37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>2) наличие лицензии на осуществление образовательной деятельности, свидетельства о государственной аккредитации (для частных образовательных организаций), устава организации;</w:t>
      </w:r>
    </w:p>
    <w:p w:rsidR="00C77A09" w:rsidRDefault="00C77A09">
      <w:bookmarkStart w:id="40" w:name="sub_10123"/>
      <w:r>
        <w:t>3) наличие выписки из Единого государственного реестра юридических лиц, подтверждающей регистрацию на территории Свердловской области (срок государственной регистрации организации в качестве юридического лица на момент подачи заявки - не менее одного календарного года);</w:t>
      </w:r>
    </w:p>
    <w:p w:rsidR="00C77A09" w:rsidRDefault="00C77A09">
      <w:bookmarkStart w:id="41" w:name="sub_10124"/>
      <w:bookmarkEnd w:id="40"/>
      <w:r>
        <w:t>4) наличие свидетельства о постановке на налоговый учет;</w:t>
      </w:r>
    </w:p>
    <w:p w:rsidR="00C77A09" w:rsidRDefault="00C77A09">
      <w:bookmarkStart w:id="42" w:name="sub_10125"/>
      <w:bookmarkEnd w:id="41"/>
      <w:r>
        <w:t>5) наличие документа, подтверждающего статус руководителя организации;</w:t>
      </w:r>
    </w:p>
    <w:p w:rsidR="00C77A09" w:rsidRDefault="00C77A09">
      <w:bookmarkStart w:id="43" w:name="sub_10126"/>
      <w:bookmarkEnd w:id="42"/>
      <w:r>
        <w:t>6) наличие документа, подтверждающего полномочия лица, подписавшего заявку и заверившего копии конкурсных документов (в случае подписания заявки и заверения конкурсных документов не руководителем организации);</w:t>
      </w:r>
    </w:p>
    <w:p w:rsidR="00C77A09" w:rsidRDefault="00C77A09">
      <w:bookmarkStart w:id="44" w:name="sub_10127"/>
      <w:bookmarkEnd w:id="43"/>
      <w:r>
        <w:t xml:space="preserve">7) наличие документа, подтверждающего отсутствие задолженности по уплате налогов, сборов, страховых взносов, пеней, штрафов, процентов, подлежащих уплате в соответствии с </w:t>
      </w:r>
      <w:hyperlink r:id="rId3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сборах, полученного не ранее чем за 3 месяца до объявления о проведении конкурса;</w:t>
      </w:r>
    </w:p>
    <w:p w:rsidR="00C77A09" w:rsidRDefault="00C77A09">
      <w:bookmarkStart w:id="45" w:name="sub_10128"/>
      <w:bookmarkEnd w:id="44"/>
      <w:r>
        <w:t>8) наличие документа, подтверждающего отсутствие просроченной задолженности по возврату в областной бюджет субсидии в соответствии с настоящим положением,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бюджетом, полученного не ранее чем за 3 месяца до объявления о проведении конкурса;</w:t>
      </w:r>
    </w:p>
    <w:p w:rsidR="00C77A09" w:rsidRDefault="00C77A09">
      <w:bookmarkStart w:id="46" w:name="sub_10129"/>
      <w:bookmarkEnd w:id="45"/>
      <w:r>
        <w:t>9) наличие документа, подтверждающего отсутствие процедуры реорганизации, ликвидации организации или принятия арбитражным судом решения о признании организации банкротом и об открытии конкурсного производства;</w:t>
      </w:r>
    </w:p>
    <w:p w:rsidR="00C77A09" w:rsidRDefault="00C77A09">
      <w:bookmarkStart w:id="47" w:name="sub_101210"/>
      <w:bookmarkEnd w:id="46"/>
      <w:r>
        <w:t>10) наличие дополнительной (дополнительных) общеобразовательной (общеобразовательных) общеразвивающей (общеразвивающих) программы (программ) технической направленности;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01211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C77A09" w:rsidRDefault="00C77A09">
      <w:pPr>
        <w:pStyle w:val="a7"/>
      </w:pPr>
      <w:r>
        <w:t xml:space="preserve">Подпункт 11 изменен с 29 сентября 2018 г. - </w:t>
      </w:r>
      <w:hyperlink r:id="rId3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40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>11) наличие информационной справки, содержащей сведения:</w:t>
      </w:r>
    </w:p>
    <w:p w:rsidR="00C77A09" w:rsidRDefault="00C77A09">
      <w:bookmarkStart w:id="49" w:name="sub_1012112"/>
      <w:r>
        <w:t>о количестве дополнительных общеобразовательных общеразвивающих программ технической направленности, реализуемых организацией;</w:t>
      </w:r>
    </w:p>
    <w:bookmarkEnd w:id="49"/>
    <w:p w:rsidR="00C77A09" w:rsidRDefault="00C77A09">
      <w:r>
        <w:t>о сотрудничестве и интеграции в образовательном пространстве с другими образовательными организациями, промышленными предприятиями Свердловской области;</w:t>
      </w:r>
    </w:p>
    <w:p w:rsidR="00C77A09" w:rsidRDefault="00C77A09">
      <w:r>
        <w:t xml:space="preserve">об участии в муниципальных, региональных, федеральных выставках и мероприятиях технической направленности, проводимых в соответствии с целями </w:t>
      </w:r>
      <w:hyperlink r:id="rId41" w:history="1">
        <w:r>
          <w:rPr>
            <w:rStyle w:val="a4"/>
            <w:rFonts w:cs="Times New Roman CYR"/>
          </w:rPr>
          <w:t>проекта</w:t>
        </w:r>
      </w:hyperlink>
      <w:r>
        <w:t xml:space="preserve"> "Уральская инженерная школа", подтвержденном грамотами, сертификатами;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C77A09" w:rsidRDefault="00C77A09">
      <w:pPr>
        <w:pStyle w:val="a7"/>
      </w:pPr>
      <w:r>
        <w:t xml:space="preserve">Подпункт 12 изменен с 29 сентября 2018 г. - </w:t>
      </w:r>
      <w:hyperlink r:id="rId42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43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>12) наличие справки о подтверждении:</w:t>
      </w:r>
    </w:p>
    <w:p w:rsidR="00C77A09" w:rsidRDefault="00C77A09">
      <w:r>
        <w:t>количества педагогических работников, осуществляющих образовательную деятельность технической направленности в организации;</w:t>
      </w:r>
    </w:p>
    <w:p w:rsidR="00C77A09" w:rsidRDefault="00C77A09">
      <w:r>
        <w:lastRenderedPageBreak/>
        <w:t>количества обучающихся, охваченных обучением технической направленности в организации;</w:t>
      </w:r>
    </w:p>
    <w:p w:rsidR="00C77A09" w:rsidRDefault="00C77A09">
      <w:r>
        <w:t>наличия сайта в информационно-телекоммуникационной сети "Интернет" (с приложением скриншота страницы сайта) (при отсутствии сайта указать наличие публикаций в средствах массовой информации с соответствующей ссылкой);</w:t>
      </w:r>
    </w:p>
    <w:p w:rsidR="00C77A09" w:rsidRDefault="00C77A09">
      <w:r>
        <w:t>отсутствия документов, подтверждающих имеющиеся нарушения в деятельности, выявленные органами государственного контроля (надзора) по результатам проверок в организации (в случае наличия таких документов документы прилагаются к справке);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1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C77A09" w:rsidRDefault="00C77A09">
      <w:pPr>
        <w:pStyle w:val="a7"/>
      </w:pPr>
      <w:r>
        <w:t xml:space="preserve">Подпункт 13 изменен с 29 сентября 2018 г. - </w:t>
      </w:r>
      <w:hyperlink r:id="rId4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45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>13) наличие документа (документов), подтверждающего (подтверждающих):</w:t>
      </w:r>
    </w:p>
    <w:p w:rsidR="00C77A09" w:rsidRDefault="00C77A09">
      <w:r>
        <w:t>сотрудничество и интеграцию в образовательном пространстве с другими образовательными организациями, промышленными предприятиями Свердловской области;</w:t>
      </w:r>
    </w:p>
    <w:p w:rsidR="00C77A09" w:rsidRDefault="00C77A09">
      <w:r>
        <w:t>участие в муниципальных, региональных, федеральных выставках и мероприятиях технической направленности, проводимых в соответствии с целями проекта "Уральская инженерная школа";</w:t>
      </w:r>
    </w:p>
    <w:p w:rsidR="00C77A09" w:rsidRDefault="00C77A09">
      <w:bookmarkStart w:id="52" w:name="sub_101214"/>
      <w:r>
        <w:t>14) наличие проекта технико-экономического обоснования расходования средств областного бюджета.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13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C77A09" w:rsidRDefault="00C77A09">
      <w:pPr>
        <w:pStyle w:val="a7"/>
      </w:pPr>
      <w:r>
        <w:t xml:space="preserve">Пункт 13 изменен с 29 сентября 2018 г. - </w:t>
      </w:r>
      <w:hyperlink r:id="rId4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47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>13. Критерии конкурсного отбора:</w:t>
      </w:r>
    </w:p>
    <w:p w:rsidR="00C77A09" w:rsidRDefault="00C77A09">
      <w:bookmarkStart w:id="54" w:name="sub_10131"/>
      <w:r>
        <w:t>1) соответствие содержания дополнительной (дополнительных) общеобразовательной (общеобразовательных) общеразвивающей (общеразвивающих) программы (программ) технической направленности уставной деятельности организации - максимальное количество баллов - 2 (программа не соответствует - 0 баллов, программа частично соответствует - 1 балл, программа соответствует - 2 балла);</w:t>
      </w:r>
    </w:p>
    <w:p w:rsidR="00C77A09" w:rsidRDefault="00C77A09">
      <w:bookmarkStart w:id="55" w:name="sub_10132"/>
      <w:bookmarkEnd w:id="54"/>
      <w:r>
        <w:t>2) количество дополнительных общеобразовательных общеразвивающих программ технической направленности, реализуемых организацией, - максимальное количество баллов - 3 (1 программа - 1 балл, 2 программы - 2 балла, 3 программы и более - 3 балла);</w:t>
      </w:r>
    </w:p>
    <w:p w:rsidR="00C77A09" w:rsidRDefault="00C77A09">
      <w:bookmarkStart w:id="56" w:name="sub_10133"/>
      <w:bookmarkEnd w:id="55"/>
      <w:r>
        <w:t>3) сотрудничество и интеграция в образовательном пространстве с другими образовательными организациями, промышленными предприятиями Свердловской области - максимальное количество баллов - 1 (отсутствие договора (договоров), (соглашения) соглашений о сотрудничестве - 0 баллов, наличие договора (договоров), соглашения (соглашений) о сотрудничестве - 1 балл);</w:t>
      </w:r>
    </w:p>
    <w:p w:rsidR="00C77A09" w:rsidRDefault="00C77A09">
      <w:bookmarkStart w:id="57" w:name="sub_10134"/>
      <w:bookmarkEnd w:id="56"/>
      <w:r>
        <w:t xml:space="preserve">4) участие в муниципальных, региональных, федеральных выставках и мероприятиях технической направленности, проводимых в соответствии с целями </w:t>
      </w:r>
      <w:hyperlink r:id="rId48" w:history="1">
        <w:r>
          <w:rPr>
            <w:rStyle w:val="a4"/>
            <w:rFonts w:cs="Times New Roman CYR"/>
          </w:rPr>
          <w:t>проекта</w:t>
        </w:r>
      </w:hyperlink>
      <w:r>
        <w:t xml:space="preserve"> "Уральская инженерная школа", подтвержденное грамотами, сертификатами, - максимальное количество баллов - 5 (не принимали участия - 0 баллов, от 1 до 2 участий в год - 1 - 2 балла, от 3 до 4 участий в год - 3 - 4 балла, 5 участий в год и более - 5 баллов).</w:t>
      </w:r>
    </w:p>
    <w:bookmarkEnd w:id="57"/>
    <w:p w:rsidR="00C77A09" w:rsidRDefault="00C77A09">
      <w:r>
        <w:t>Максимальное количество баллов по критериям конкурсного отбора - 11.</w:t>
      </w:r>
    </w:p>
    <w:p w:rsidR="00C77A09" w:rsidRDefault="00C77A09">
      <w:bookmarkStart w:id="58" w:name="sub_101303"/>
      <w:r>
        <w:t xml:space="preserve">Все критерии конкурсного отбора подтверждаются информационной справкой, указанной в </w:t>
      </w:r>
      <w:hyperlink w:anchor="sub_1011" w:history="1">
        <w:r>
          <w:rPr>
            <w:rStyle w:val="a4"/>
            <w:rFonts w:cs="Times New Roman CYR"/>
          </w:rPr>
          <w:t>пункте 11</w:t>
        </w:r>
      </w:hyperlink>
      <w:r>
        <w:t xml:space="preserve"> перечня, представленного в </w:t>
      </w:r>
      <w:hyperlink w:anchor="sub_11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настоящему положению.</w:t>
      </w:r>
    </w:p>
    <w:bookmarkEnd w:id="58"/>
    <w:p w:rsidR="00C77A09" w:rsidRDefault="00C77A09">
      <w:r>
        <w:t>Ответственность за достоверность включенной в состав конкурсных документов информации несет руководитель организации.</w:t>
      </w:r>
    </w:p>
    <w:p w:rsidR="00C77A09" w:rsidRDefault="00C77A09">
      <w:bookmarkStart w:id="59" w:name="sub_1014"/>
      <w:r>
        <w:t xml:space="preserve">14. Организация представляет в конкурсную комиссию полный пакет конкурсных </w:t>
      </w:r>
      <w:r>
        <w:lastRenderedPageBreak/>
        <w:t xml:space="preserve">документов, указанных в </w:t>
      </w:r>
      <w:hyperlink w:anchor="sub_1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положения, в соответствии с перечнем на бумажном и электронном носителях в одном экземпляре в запечатанном конверте. На конверте указывается наименование конкурса, наименование организации, юридический адрес организации, ставится печать и подпись руководителя.</w:t>
      </w:r>
    </w:p>
    <w:bookmarkEnd w:id="59"/>
    <w:p w:rsidR="00C77A09" w:rsidRDefault="00C77A09">
      <w:r>
        <w:t xml:space="preserve">Форма заявки представлена в </w:t>
      </w:r>
      <w:hyperlink w:anchor="sub_12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настоящему положению.</w:t>
      </w:r>
    </w:p>
    <w:p w:rsidR="00C77A09" w:rsidRDefault="00C77A09">
      <w:r>
        <w:t>Документы на бумажном носителе формируются в папки, должны быть оформлены в Microsoft Word, 14 кеглем, через одинарный интервал, шрифтом Times New Roman, иметь стандартные поля. Представленные конкурсные документы возврату и дальнейшему копированию не подлежат.</w:t>
      </w:r>
    </w:p>
    <w:p w:rsidR="00C77A09" w:rsidRDefault="00C77A09">
      <w:bookmarkStart w:id="60" w:name="sub_1015"/>
      <w:r>
        <w:t>15. Одна организация подает только одну заявку.</w:t>
      </w:r>
    </w:p>
    <w:p w:rsidR="00C77A09" w:rsidRDefault="00C77A09">
      <w:bookmarkStart w:id="61" w:name="sub_1016"/>
      <w:bookmarkEnd w:id="60"/>
      <w:r>
        <w:t>16. Заявка может быть отозвана организацией до окончания срока приема заявок путем направления представившей ее организацией соответствующего письменного обращения в Министерство. Отозванные заявки не учитываются при определении количества заявок, представленных на участие в конкурсе.</w:t>
      </w:r>
    </w:p>
    <w:p w:rsidR="00C77A09" w:rsidRDefault="00C77A09">
      <w:bookmarkStart w:id="62" w:name="sub_1017"/>
      <w:bookmarkEnd w:id="61"/>
      <w:r>
        <w:t>17. Организация, подавшая конкурсные документы на конкурс, не допускается к участию в конкурсе (не является участником конкурса), если:</w:t>
      </w:r>
    </w:p>
    <w:p w:rsidR="00C77A09" w:rsidRDefault="00C77A09">
      <w:bookmarkStart w:id="63" w:name="sub_10171"/>
      <w:bookmarkEnd w:id="62"/>
      <w:r>
        <w:t xml:space="preserve">1) организацией представлен неполный пакет конкурсных документов, указанных в </w:t>
      </w:r>
      <w:hyperlink w:anchor="sub_1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положения;</w:t>
      </w:r>
    </w:p>
    <w:p w:rsidR="00C77A09" w:rsidRDefault="00C77A09">
      <w:bookmarkStart w:id="64" w:name="sub_10172"/>
      <w:bookmarkEnd w:id="63"/>
      <w:r>
        <w:t>2) организацией представлено более одной заявки;</w:t>
      </w:r>
    </w:p>
    <w:p w:rsidR="00C77A09" w:rsidRDefault="00C77A09">
      <w:bookmarkStart w:id="65" w:name="sub_10173"/>
      <w:bookmarkEnd w:id="64"/>
      <w:r>
        <w:t>3) организацией представлены конкурсные документы, оформленные с нарушением требований настоящего положения;</w:t>
      </w:r>
    </w:p>
    <w:p w:rsidR="00C77A09" w:rsidRDefault="00C77A09">
      <w:bookmarkStart w:id="66" w:name="sub_10174"/>
      <w:bookmarkEnd w:id="65"/>
      <w:r>
        <w:t>4) конкурсные документы поступили позже окончания срока приема заявок.</w:t>
      </w:r>
    </w:p>
    <w:bookmarkEnd w:id="66"/>
    <w:p w:rsidR="00C77A09" w:rsidRDefault="00C77A09">
      <w:r>
        <w:t>За несвоевременную доставку конкурсных документов почтовой связью конкурсная комиссия ответственности не несет.</w:t>
      </w:r>
    </w:p>
    <w:p w:rsidR="00C77A09" w:rsidRDefault="00C77A09">
      <w:r>
        <w:t>Не может являться основанием для отказа в допуске организации к участию в конкурсе наличие в конкурсных документах описок, опечаток, орфографических и арифметических ошибок.</w:t>
      </w:r>
    </w:p>
    <w:p w:rsidR="00C77A09" w:rsidRDefault="00C77A09">
      <w:bookmarkStart w:id="67" w:name="sub_1018"/>
      <w:r>
        <w:t>18. Если в ходе проведения первого этапа конкурса конкурсной комиссией выявлена недостоверность включенной в состав конкурсных документов информации о подавшей заявку организации и (или) ее деятельности, такая заявка не подлежит дальнейшему рассмотрению.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19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C77A09" w:rsidRDefault="00C77A09">
      <w:pPr>
        <w:pStyle w:val="a7"/>
      </w:pPr>
      <w:r>
        <w:t xml:space="preserve">Пункт 19 изменен с 29 сентября 2018 г. - </w:t>
      </w:r>
      <w:hyperlink r:id="rId4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50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 xml:space="preserve">19. Список организаций, допущенных ко второму этапу конкурса, размещается на официальном сайте Министерства </w:t>
      </w:r>
      <w:hyperlink r:id="rId51" w:history="1">
        <w:r>
          <w:rPr>
            <w:rStyle w:val="a4"/>
            <w:rFonts w:cs="Times New Roman CYR"/>
          </w:rPr>
          <w:t>minobraz.egov66.ru</w:t>
        </w:r>
      </w:hyperlink>
      <w:r>
        <w:t xml:space="preserve"> в сети "Интернет" в течение 5 календарных дней после завершения первого этапа конкурса по результатам проведенной технической экспертизы по критериям участия в конкурсе.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C77A09" w:rsidRDefault="00C77A09">
      <w:pPr>
        <w:pStyle w:val="a7"/>
      </w:pPr>
      <w:r>
        <w:t xml:space="preserve">Пункт 20 изменен с 29 сентября 2018 г. - </w:t>
      </w:r>
      <w:hyperlink r:id="rId52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53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 xml:space="preserve">20. Экспертиза конкурсных документов проводится в течение 15 рабочих дней после размещения на официальном сайте Министерства </w:t>
      </w:r>
      <w:hyperlink r:id="rId54" w:history="1">
        <w:r>
          <w:rPr>
            <w:rStyle w:val="a4"/>
            <w:rFonts w:cs="Times New Roman CYR"/>
          </w:rPr>
          <w:t>minobraz.egov66.ru</w:t>
        </w:r>
      </w:hyperlink>
      <w:r>
        <w:t xml:space="preserve"> в сети "Интернет" списка организаций, допущенных ко второму этапу конкурса.</w:t>
      </w:r>
    </w:p>
    <w:p w:rsidR="00C77A09" w:rsidRDefault="00C77A09">
      <w:bookmarkStart w:id="70" w:name="sub_1021"/>
      <w:r>
        <w:t>21. На втором этапе конкурса конкурсные документы каждой организации оцениваются не менее чем двумя третями членов конкурсной комиссии. По результатам экспертизы конкурсных документов определяется суммарный балл организации и проводится ранжирование организаций, составляется рейтинг организаций.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22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C77A09" w:rsidRDefault="00C77A09">
      <w:pPr>
        <w:pStyle w:val="a7"/>
      </w:pPr>
      <w:r>
        <w:lastRenderedPageBreak/>
        <w:t xml:space="preserve">Пункт 22 изменен с 29 сентября 2018 г. - </w:t>
      </w:r>
      <w:hyperlink r:id="rId5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56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 xml:space="preserve">22. В случае совпадения количества набранных баллов организациями, претендующими на включение в квоту, приоритетное право на включение в квоту имеют организации - исполнители общественно полезных услуг, указанные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положения.</w:t>
      </w:r>
    </w:p>
    <w:p w:rsidR="00C77A09" w:rsidRDefault="00C77A09">
      <w:r>
        <w:t xml:space="preserve">При равной итоговой сумме баллов в оценочных ведомостях к заявкам организаций - исполнителей общественно полезных услуг, указанных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положения, приоритетное право на включение в квоту имеет организация - исполнитель общественно полезных услуг, заявка которой подана в более раннюю дату, а при совпадении дат - в более раннее время.</w:t>
      </w:r>
    </w:p>
    <w:p w:rsidR="00C77A09" w:rsidRDefault="00C77A09">
      <w:r>
        <w:t xml:space="preserve">При равной итоговой сумме баллов в оценочных ведомостях к заявкам и отсутствии организаций - исполнителей общественно полезных услуг, указанных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положения, приоритетное право на включение в квоту имеет организация, заявка которой подана в более раннюю дату, а при совпадении дат - в более раннее время.</w:t>
      </w:r>
    </w:p>
    <w:p w:rsidR="00C77A09" w:rsidRDefault="00C77A09">
      <w:bookmarkStart w:id="72" w:name="sub_1023"/>
      <w:r>
        <w:t>23. Формирование рейтинга организаций осуществляется конкурсной комиссией на основании результатов проведенной экспертизы конкурсных документов в течение 3 рабочих дней после завершения второго этапа конкурса.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24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C77A09" w:rsidRDefault="00C77A09">
      <w:pPr>
        <w:pStyle w:val="a7"/>
      </w:pPr>
      <w:r>
        <w:t xml:space="preserve">Пункт 24 изменен с 29 сентября 2018 г. - </w:t>
      </w:r>
      <w:hyperlink r:id="rId5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5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 xml:space="preserve">24. Информация о рейтинге организаций по результатам конкурса передается конкурсной комиссией в Министерство и размещается на официальном сайте Министерства </w:t>
      </w:r>
      <w:hyperlink r:id="rId59" w:history="1">
        <w:r>
          <w:rPr>
            <w:rStyle w:val="a4"/>
            <w:rFonts w:cs="Times New Roman CYR"/>
          </w:rPr>
          <w:t>minobraz.egov66.ru</w:t>
        </w:r>
      </w:hyperlink>
      <w:r>
        <w:t xml:space="preserve"> в сети "Интернет" в течение 5 рабочих дней после завершения второго этапа конкурса.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C77A09" w:rsidRDefault="00C77A09">
      <w:pPr>
        <w:pStyle w:val="a7"/>
      </w:pPr>
      <w:r>
        <w:t xml:space="preserve">Пункт 25 изменен с 29 сентября 2018 г. - </w:t>
      </w:r>
      <w:hyperlink r:id="rId6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61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>25. Победителями конкурса считаются организации, занимающие в рейтинге организаций позиции с 1 по 3 и имеющие не менее 24 баллов (суммарный бал) по результатам экспертизы конкурсных документов.</w:t>
      </w:r>
    </w:p>
    <w:p w:rsidR="00C77A09" w:rsidRDefault="00C77A09">
      <w:bookmarkStart w:id="75" w:name="sub_1026"/>
      <w:r>
        <w:t>26. Список организаций - победителей конкурса утверждается постановлением Правительства Свердловской области.</w:t>
      </w:r>
    </w:p>
    <w:p w:rsidR="00C77A09" w:rsidRDefault="00C77A09">
      <w:bookmarkStart w:id="76" w:name="sub_1027"/>
      <w:bookmarkEnd w:id="75"/>
      <w:r>
        <w:t>27. В случае если количество победителей конкурса меньше установленной квоты, Министерство имеет право повторно, но не позднее 01 сентября текущего года объявить о проведении конкурса в пределах квоты, оставшейся вакантной после формирования рейтингов победителей конкурса, в соответствии с настоящим положением. При этом победители конкурса к повторному участию в конкурсе не допускаются.</w:t>
      </w:r>
    </w:p>
    <w:bookmarkEnd w:id="76"/>
    <w:p w:rsidR="00C77A09" w:rsidRDefault="00C77A09"/>
    <w:p w:rsidR="00C77A09" w:rsidRDefault="00C77A09">
      <w:pPr>
        <w:pStyle w:val="1"/>
      </w:pPr>
      <w:bookmarkStart w:id="77" w:name="sub_300"/>
      <w:r>
        <w:t>Глава 3. Порядок предоставления субсидий организациям - победителям конкурса</w:t>
      </w:r>
    </w:p>
    <w:bookmarkEnd w:id="77"/>
    <w:p w:rsidR="00C77A09" w:rsidRDefault="00C77A09"/>
    <w:p w:rsidR="00C77A09" w:rsidRDefault="00C77A09">
      <w:bookmarkStart w:id="78" w:name="sub_1028"/>
      <w:r>
        <w:t>28. Главным распорядителем средств областного бюджета, предусмотренных для предоставления субсидий организациям - победителям конкурса, является Министерство.</w:t>
      </w:r>
    </w:p>
    <w:p w:rsidR="00C77A09" w:rsidRDefault="00C77A09">
      <w:bookmarkStart w:id="79" w:name="sub_1029"/>
      <w:bookmarkEnd w:id="78"/>
      <w:r>
        <w:t>29. Организации - победители конкурса получают финансовые средства из областного бюджета.</w:t>
      </w:r>
    </w:p>
    <w:bookmarkEnd w:id="79"/>
    <w:p w:rsidR="00C77A09" w:rsidRDefault="00C77A09">
      <w:r>
        <w:t>Средства областного бюджета на поддержку организаций - победителей конкурса предоставляются в форме субсидий.</w:t>
      </w:r>
    </w:p>
    <w:p w:rsidR="00C77A09" w:rsidRDefault="00C77A09">
      <w:r>
        <w:t xml:space="preserve">Субсидии предоставляются на финансовое обеспечение затрат в связи с реализацией </w:t>
      </w:r>
      <w:r>
        <w:lastRenderedPageBreak/>
        <w:t>образовательных программ технической направленности с последующим подтверждением использования субсидий в соответствии с условиями и (или) целями их предоставления.</w:t>
      </w:r>
    </w:p>
    <w:p w:rsidR="00C77A09" w:rsidRDefault="00C77A09">
      <w:bookmarkStart w:id="80" w:name="sub_1030"/>
      <w:r>
        <w:t>30. Субсидии из областного бюджета предоставляются организациям - победителям конкурса на программно-методическое и материально-техническое оснащение образовательного процесса организации в соответствии с технико-экономическим обоснованием расходования средств областного бюджета, представляемым организацией при подаче конкурсных документов на участие в конкурсе.</w:t>
      </w:r>
    </w:p>
    <w:p w:rsidR="00C77A09" w:rsidRDefault="00C77A09">
      <w:bookmarkStart w:id="81" w:name="sub_1031"/>
      <w:bookmarkEnd w:id="80"/>
      <w:r>
        <w:t>31. Субсидии из областного бюджета предоставляются организациям - победителям конкурса на основании соглашений, заключаемых между Министерством и организациями (далее - соглашение), в соответствии с типовой формой соглашения, утвержденной приказом Министерства финансов Свердловской области.</w:t>
      </w:r>
    </w:p>
    <w:p w:rsidR="00C77A09" w:rsidRDefault="00C77A09">
      <w:bookmarkStart w:id="82" w:name="sub_1032"/>
      <w:bookmarkEnd w:id="81"/>
      <w:r>
        <w:t>32. Соглашение заключается в течение 30 календарных дней после утверждения Правительством Свердловской области списка организаций - победителей конкурса.</w:t>
      </w:r>
    </w:p>
    <w:p w:rsidR="00C77A09" w:rsidRDefault="00C77A09">
      <w:bookmarkStart w:id="83" w:name="sub_1033"/>
      <w:bookmarkEnd w:id="82"/>
      <w:r>
        <w:t>33. Организации - победители конкурса при получении субсидии из областного бюджета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C77A09" w:rsidRDefault="00C77A09">
      <w:bookmarkStart w:id="84" w:name="sub_10331"/>
      <w:bookmarkEnd w:id="83"/>
      <w:r>
        <w:t xml:space="preserve">1) у организации -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6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C77A09" w:rsidRDefault="00C77A09">
      <w:bookmarkStart w:id="85" w:name="sub_10332"/>
      <w:bookmarkEnd w:id="84"/>
      <w:r>
        <w:t>2) у организации - получателя субсидии должна отсутствовать просроченная задолженность по возврату в областной бюджет субсидии в соответствии с настоящим положением,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C77A09" w:rsidRDefault="00C77A09">
      <w:bookmarkStart w:id="86" w:name="sub_10333"/>
      <w:bookmarkEnd w:id="85"/>
      <w:r>
        <w:t>3) организация - получатель субсидии не должна находиться в процессе реорганизации, ликвидации, банкротства.</w:t>
      </w:r>
    </w:p>
    <w:p w:rsidR="00C77A09" w:rsidRDefault="00C77A09">
      <w:bookmarkStart w:id="87" w:name="sub_1034"/>
      <w:bookmarkEnd w:id="86"/>
      <w:r>
        <w:t xml:space="preserve">34. Соответствие требованиям, указанным в </w:t>
      </w:r>
      <w:hyperlink w:anchor="sub_1033" w:history="1">
        <w:r>
          <w:rPr>
            <w:rStyle w:val="a4"/>
            <w:rFonts w:cs="Times New Roman CYR"/>
          </w:rPr>
          <w:t>пункте 33</w:t>
        </w:r>
      </w:hyperlink>
      <w:r>
        <w:t xml:space="preserve"> настоящего положения, должно быть подтверждено документами, указанными в </w:t>
      </w:r>
      <w:hyperlink w:anchor="sub_1107" w:history="1">
        <w:r>
          <w:rPr>
            <w:rStyle w:val="a4"/>
            <w:rFonts w:cs="Times New Roman CYR"/>
          </w:rPr>
          <w:t>пунктах 7 - 9</w:t>
        </w:r>
      </w:hyperlink>
      <w:r>
        <w:t xml:space="preserve"> перечня.</w:t>
      </w:r>
    </w:p>
    <w:p w:rsidR="00C77A09" w:rsidRDefault="00C77A09">
      <w:bookmarkStart w:id="88" w:name="sub_1035"/>
      <w:bookmarkEnd w:id="87"/>
      <w:r>
        <w:t>35. Основаниями для отказа организации в предоставлении субсидии являются:</w:t>
      </w:r>
    </w:p>
    <w:p w:rsidR="00C77A09" w:rsidRDefault="00C77A09">
      <w:bookmarkStart w:id="89" w:name="sub_10351"/>
      <w:bookmarkEnd w:id="88"/>
      <w:r>
        <w:t>1) недостоверность представленной организацией информации;</w:t>
      </w:r>
    </w:p>
    <w:p w:rsidR="00C77A09" w:rsidRDefault="00C77A09">
      <w:bookmarkStart w:id="90" w:name="sub_10352"/>
      <w:bookmarkEnd w:id="89"/>
      <w:r>
        <w:t xml:space="preserve">2) непредставление (представление в неполном объеме) документов, предусмотренных </w:t>
      </w:r>
      <w:hyperlink w:anchor="sub_1034" w:history="1">
        <w:r>
          <w:rPr>
            <w:rStyle w:val="a4"/>
            <w:rFonts w:cs="Times New Roman CYR"/>
          </w:rPr>
          <w:t>пунктом 34</w:t>
        </w:r>
      </w:hyperlink>
      <w:r>
        <w:t xml:space="preserve"> настоящего положения.</w:t>
      </w:r>
    </w:p>
    <w:bookmarkEnd w:id="90"/>
    <w:p w:rsidR="00C77A09" w:rsidRDefault="00C77A09">
      <w:r>
        <w:t>Министерство письменно уведомляет организацию о принятом решении об отказе в предоставлении субсидии в течение 3 рабочих дней со дня принятия решения.</w:t>
      </w:r>
    </w:p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C77A09" w:rsidRDefault="00C77A09">
      <w:pPr>
        <w:pStyle w:val="a7"/>
      </w:pPr>
      <w:r>
        <w:t xml:space="preserve">Пункт 36 изменен с 29 сентября 2018 г. - </w:t>
      </w:r>
      <w:hyperlink r:id="rId6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6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r>
        <w:t xml:space="preserve">36. В случае нарушения сроков подписания соглашения со стороны организации, отказа организации от использования выделенных средств, отказа организации в предоставлении субсидии Министерство имеет право перераспределить средства, выделенные организации, организациям, занимающим в рейтинге организаций места, следующие после третьего, и соответствующим требованиям, указанным в </w:t>
      </w:r>
      <w:hyperlink w:anchor="sub_1033" w:history="1">
        <w:r>
          <w:rPr>
            <w:rStyle w:val="a4"/>
            <w:rFonts w:cs="Times New Roman CYR"/>
          </w:rPr>
          <w:t>пункте 33</w:t>
        </w:r>
      </w:hyperlink>
      <w:r>
        <w:t xml:space="preserve"> настоящего положения.</w:t>
      </w:r>
    </w:p>
    <w:p w:rsidR="00C77A09" w:rsidRDefault="00C77A09">
      <w:bookmarkStart w:id="92" w:name="sub_103602"/>
      <w:r>
        <w:t xml:space="preserve">В случае совпадения количества набранных баллов организациями, занимающими в рейтинге организаций места, следующие после третьего, приоритетное право на включение в квоту и получение субсидии имеют организации в соответствии с </w:t>
      </w:r>
      <w:hyperlink w:anchor="sub_1022" w:history="1">
        <w:r>
          <w:rPr>
            <w:rStyle w:val="a4"/>
            <w:rFonts w:cs="Times New Roman CYR"/>
          </w:rPr>
          <w:t>пунктом 22</w:t>
        </w:r>
      </w:hyperlink>
      <w:r>
        <w:t xml:space="preserve"> настоящего положения.</w:t>
      </w:r>
    </w:p>
    <w:p w:rsidR="00C77A09" w:rsidRDefault="00C77A09">
      <w:bookmarkStart w:id="93" w:name="sub_1037"/>
      <w:bookmarkEnd w:id="92"/>
      <w:r>
        <w:t>37. Перечисление субсидий из областного бюджета производится на счета организаций, открытые в кредитных организациях, в сроки, установленные соглашением.</w:t>
      </w:r>
    </w:p>
    <w:p w:rsidR="00C77A09" w:rsidRDefault="00C77A09">
      <w:bookmarkStart w:id="94" w:name="sub_1038"/>
      <w:bookmarkEnd w:id="93"/>
      <w:r>
        <w:t>38. Порядок и сроки представления отчетности об использовании субсидии устанавливаются Министерством в соглашении.</w:t>
      </w:r>
    </w:p>
    <w:p w:rsidR="00C77A09" w:rsidRDefault="00C77A09">
      <w:bookmarkStart w:id="95" w:name="sub_1039"/>
      <w:bookmarkEnd w:id="94"/>
      <w:r>
        <w:lastRenderedPageBreak/>
        <w:t>39. Организация - победитель конкурса обеспечивает достижение значений показателей результативности предоставления субсидии из областного бюджета, установленных соглашением.</w:t>
      </w:r>
    </w:p>
    <w:p w:rsidR="00C77A09" w:rsidRDefault="00C77A09">
      <w:bookmarkStart w:id="96" w:name="sub_1040"/>
      <w:bookmarkEnd w:id="95"/>
      <w:r>
        <w:t xml:space="preserve">40.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</w:t>
      </w:r>
      <w:hyperlink r:id="rId65" w:history="1">
        <w:r>
          <w:rPr>
            <w:rStyle w:val="a4"/>
            <w:rFonts w:cs="Times New Roman CYR"/>
          </w:rPr>
          <w:t>уголовным законодательством</w:t>
        </w:r>
      </w:hyperlink>
      <w:r>
        <w:t xml:space="preserve"> Российской Федерации.</w:t>
      </w:r>
    </w:p>
    <w:p w:rsidR="00C77A09" w:rsidRDefault="00C77A09">
      <w:bookmarkStart w:id="97" w:name="sub_1041"/>
      <w:bookmarkEnd w:id="96"/>
      <w:r>
        <w:t>41. Неиспользованные остатки субсидии подлежат возврату в областной бюджет в срок до 01 февраля года, следующего за годом, в котором была предоставлена субсидия.</w:t>
      </w:r>
    </w:p>
    <w:bookmarkEnd w:id="97"/>
    <w:p w:rsidR="00C77A09" w:rsidRDefault="00C77A09">
      <w:r>
        <w:t>При невозврате субсидии в указанный срок Министерство принимает меры по взысканию подлежащей возврату субсидии в областной бюджет в судебном порядке.</w:t>
      </w:r>
    </w:p>
    <w:p w:rsidR="00C77A09" w:rsidRDefault="00C77A09">
      <w:bookmarkStart w:id="98" w:name="sub_1042"/>
      <w:r>
        <w:t xml:space="preserve">42. В случае недостижения значений показателей результативности предоставления субсидии из областного бюджета в соответствии с </w:t>
      </w:r>
      <w:hyperlink w:anchor="sub_1039" w:history="1">
        <w:r>
          <w:rPr>
            <w:rStyle w:val="a4"/>
            <w:rFonts w:cs="Times New Roman CYR"/>
          </w:rPr>
          <w:t>пунктом 39</w:t>
        </w:r>
      </w:hyperlink>
      <w:r>
        <w:t xml:space="preserve"> настоящего положения субсидия подлежит возврату в полном объеме в областной бюджет в срок до 01 марта года, следующего за годом, в котором была предоставлена субсидия, по письменному требованию Министерства, направленному организации - получателю субсидии в течение 10 рабочих дней после представления отчетности.</w:t>
      </w:r>
    </w:p>
    <w:p w:rsidR="00C77A09" w:rsidRDefault="00C77A09">
      <w:bookmarkStart w:id="99" w:name="sub_1043"/>
      <w:bookmarkEnd w:id="98"/>
      <w:r>
        <w:t xml:space="preserve">43. Министерство и органы государственного финансового контроля проводят проверки соблюдения организациями - получателями субсидий целей, условий и порядка предоставления субсидий в соответствии с </w:t>
      </w:r>
      <w:hyperlink r:id="rId66" w:history="1">
        <w:r>
          <w:rPr>
            <w:rStyle w:val="a4"/>
            <w:rFonts w:cs="Times New Roman CYR"/>
          </w:rPr>
          <w:t>Бюджетным кодексом</w:t>
        </w:r>
      </w:hyperlink>
      <w:r>
        <w:t xml:space="preserve"> Российской Федерации.</w:t>
      </w:r>
    </w:p>
    <w:bookmarkEnd w:id="99"/>
    <w:p w:rsidR="00C77A09" w:rsidRDefault="00C77A09">
      <w:r>
        <w:t>В случае выявления Министерством и органами государственного финансового контроля фактов нарушения целей, условий и порядка предоставления субсидий субсидия подлежит возврату в доход областного бюджета в течение 10 рабочих дней со дня получения соответствующего требования Министерства, направленного организации - получателю субсидии.</w:t>
      </w:r>
    </w:p>
    <w:p w:rsidR="00C77A09" w:rsidRDefault="00C77A09">
      <w:r>
        <w:t>При невозврате субсидии в указанный срок Министерство принимает меры по взысканию подлежащей возврату субсидии в областной бюджет в судебном порядке.</w:t>
      </w:r>
    </w:p>
    <w:p w:rsidR="00C77A09" w:rsidRDefault="00C77A09"/>
    <w:p w:rsidR="00C77A09" w:rsidRDefault="00C77A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C77A09" w:rsidRDefault="00C77A09">
      <w:pPr>
        <w:pStyle w:val="a7"/>
      </w:pPr>
      <w:r>
        <w:t xml:space="preserve">Приложение 1 изменено с 29 сентября 2018 г. - </w:t>
      </w:r>
      <w:hyperlink r:id="rId6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Свердловской области от 20 сентября 2018 г. N 619-ПП</w:t>
      </w:r>
    </w:p>
    <w:p w:rsidR="00C77A09" w:rsidRDefault="00C77A09">
      <w:pPr>
        <w:pStyle w:val="a7"/>
      </w:pPr>
      <w:hyperlink r:id="rId6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7A09" w:rsidRDefault="00C77A0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 N 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br/>
        <w:t>о конкурсе среди некоммерческих</w:t>
      </w:r>
      <w:r>
        <w:rPr>
          <w:rStyle w:val="a3"/>
          <w:rFonts w:ascii="Arial" w:hAnsi="Arial" w:cs="Arial"/>
          <w:bCs/>
        </w:rPr>
        <w:br/>
        <w:t>организаций, реализующих</w:t>
      </w:r>
      <w:r>
        <w:rPr>
          <w:rStyle w:val="a3"/>
          <w:rFonts w:ascii="Arial" w:hAnsi="Arial" w:cs="Arial"/>
          <w:bCs/>
        </w:rPr>
        <w:br/>
        <w:t>образовательные программы</w:t>
      </w:r>
      <w:r>
        <w:rPr>
          <w:rStyle w:val="a3"/>
          <w:rFonts w:ascii="Arial" w:hAnsi="Arial" w:cs="Arial"/>
          <w:bCs/>
        </w:rPr>
        <w:br/>
        <w:t>технической направленности</w:t>
      </w:r>
    </w:p>
    <w:p w:rsidR="00C77A09" w:rsidRDefault="00C77A09"/>
    <w:p w:rsidR="00C77A09" w:rsidRDefault="00C77A09">
      <w:pPr>
        <w:pStyle w:val="1"/>
      </w:pPr>
      <w:r>
        <w:t>Перечень</w:t>
      </w:r>
      <w:r>
        <w:br/>
        <w:t>документов, представляемых на конкурс среди некоммерческих организаций, реализующих образовательные программы технической направленности, для технической экспертизы по критериям участия</w:t>
      </w:r>
    </w:p>
    <w:p w:rsidR="00C77A09" w:rsidRDefault="00C77A09">
      <w:pPr>
        <w:pStyle w:val="ac"/>
      </w:pPr>
      <w:r>
        <w:t>С изменениями и дополнениями от:</w:t>
      </w:r>
    </w:p>
    <w:p w:rsidR="00C77A09" w:rsidRDefault="00C77A09">
      <w:pPr>
        <w:pStyle w:val="a9"/>
      </w:pPr>
      <w:r>
        <w:t>20 сентября 2018 г.</w:t>
      </w:r>
    </w:p>
    <w:p w:rsidR="00C77A09" w:rsidRDefault="00C77A09"/>
    <w:p w:rsidR="00C77A09" w:rsidRDefault="00C77A09">
      <w:bookmarkStart w:id="101" w:name="sub_1101"/>
      <w:r>
        <w:t>1. Заявка организации на участие в конкурсе (далее - заявка)</w:t>
      </w:r>
      <w:hyperlink w:anchor="sub_11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p w:rsidR="00C77A09" w:rsidRDefault="00C77A09">
      <w:bookmarkStart w:id="102" w:name="sub_1102"/>
      <w:bookmarkEnd w:id="101"/>
      <w:r>
        <w:t xml:space="preserve">2. Копии лицензии на осуществление образовательной деятельности, свидетельства о государственной аккредитации (для частных образовательных организаций), устава, заверенные руководителем организации </w:t>
      </w:r>
      <w:hyperlink w:anchor="sub_1222" w:history="1">
        <w:r>
          <w:rPr>
            <w:rStyle w:val="a4"/>
            <w:rFonts w:cs="Times New Roman CYR"/>
          </w:rPr>
          <w:t>2</w:t>
        </w:r>
      </w:hyperlink>
      <w:r>
        <w:t>.</w:t>
      </w:r>
    </w:p>
    <w:p w:rsidR="00C77A09" w:rsidRDefault="00C77A09">
      <w:bookmarkStart w:id="103" w:name="sub_1103"/>
      <w:bookmarkEnd w:id="102"/>
      <w:r>
        <w:t>3. Выписка из Единого государственного реестра юридических лиц.</w:t>
      </w:r>
    </w:p>
    <w:p w:rsidR="00C77A09" w:rsidRDefault="00C77A09">
      <w:bookmarkStart w:id="104" w:name="sub_1104"/>
      <w:bookmarkEnd w:id="103"/>
      <w:r>
        <w:lastRenderedPageBreak/>
        <w:t>4. Копия свидетельства о постановке на налоговый учет.</w:t>
      </w:r>
    </w:p>
    <w:p w:rsidR="00C77A09" w:rsidRDefault="00C77A09">
      <w:bookmarkStart w:id="105" w:name="sub_1105"/>
      <w:bookmarkEnd w:id="104"/>
      <w:r>
        <w:t>5. Документ, подтверждающий статус руководителя организации.</w:t>
      </w:r>
    </w:p>
    <w:p w:rsidR="00C77A09" w:rsidRDefault="00C77A09">
      <w:bookmarkStart w:id="106" w:name="sub_1106"/>
      <w:bookmarkEnd w:id="105"/>
      <w:r>
        <w:t>6. Документ, подтверждающий полномочия лица, подписавшего заявку и заверившего копии документов (в случае подписания заявки и заверения документов не руководителем организации).</w:t>
      </w:r>
    </w:p>
    <w:p w:rsidR="00C77A09" w:rsidRDefault="00C77A09">
      <w:bookmarkStart w:id="107" w:name="sub_1107"/>
      <w:bookmarkEnd w:id="106"/>
      <w:r>
        <w:t xml:space="preserve">7.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</w:t>
      </w:r>
      <w:hyperlink r:id="rId6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сборах, полученный не ранее чем за 3 месяца до объявления о проведении конкурса.</w:t>
      </w:r>
    </w:p>
    <w:p w:rsidR="00C77A09" w:rsidRDefault="00C77A09">
      <w:bookmarkStart w:id="108" w:name="sub_1108"/>
      <w:bookmarkEnd w:id="107"/>
      <w:r>
        <w:t xml:space="preserve">8. Документ, подтверждающий отсутствие просроченной задолженности по возврату в областной бюджет субсидии в соответствии с </w:t>
      </w:r>
      <w:hyperlink w:anchor="sub_1000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конкурсе среди некоммерческих организаций, реализующих образовательные программы технической направленности,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бюджетом, полученный не ранее чем за 3 месяца до объявления о проведении конкурса.</w:t>
      </w:r>
    </w:p>
    <w:p w:rsidR="00C77A09" w:rsidRDefault="00C77A09">
      <w:bookmarkStart w:id="109" w:name="sub_1109"/>
      <w:bookmarkEnd w:id="108"/>
      <w:r>
        <w:t>9. Документ, подтверждающий отсутствие процедуры реорганизации, ликвидации организации или принятия арбитражным судом решения о признании организации банкротом и об открытии конкурсного производства.</w:t>
      </w:r>
    </w:p>
    <w:p w:rsidR="00C77A09" w:rsidRDefault="00C77A09">
      <w:bookmarkStart w:id="110" w:name="sub_1110"/>
      <w:bookmarkEnd w:id="109"/>
      <w:r>
        <w:t xml:space="preserve">10. Копии дополнительной (дополнительных) общеобразовательной (общеобразовательных) общеразвивающей (общеразвивающих) программы (программ) технической направленности, заверенные руководителем организации </w:t>
      </w:r>
      <w:hyperlink w:anchor="sub_133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p w:rsidR="00C77A09" w:rsidRDefault="00C77A09">
      <w:bookmarkStart w:id="111" w:name="sub_1111"/>
      <w:bookmarkEnd w:id="110"/>
      <w:r>
        <w:t xml:space="preserve">11. Информационная справка, заверенная руководителем организации, о подтверждении </w:t>
      </w:r>
      <w:hyperlink w:anchor="sub_1444" w:history="1">
        <w:r>
          <w:rPr>
            <w:rStyle w:val="a4"/>
            <w:rFonts w:cs="Times New Roman CYR"/>
          </w:rPr>
          <w:t>*(4)</w:t>
        </w:r>
      </w:hyperlink>
      <w:r>
        <w:t>:</w:t>
      </w:r>
    </w:p>
    <w:p w:rsidR="00C77A09" w:rsidRDefault="00C77A09">
      <w:bookmarkStart w:id="112" w:name="sub_11111"/>
      <w:bookmarkEnd w:id="111"/>
      <w:r>
        <w:t>1) количества дополнительных общеобразовательных общеразвивающих программ технической направленности, реализуемых организацией;</w:t>
      </w:r>
    </w:p>
    <w:p w:rsidR="00C77A09" w:rsidRDefault="00C77A09">
      <w:bookmarkStart w:id="113" w:name="sub_11112"/>
      <w:bookmarkEnd w:id="112"/>
      <w:r>
        <w:t>2) сотрудничества и интеграции в образовательном пространстве с другими образовательными организациями, промышленными предприятиями Свердловской области;</w:t>
      </w:r>
    </w:p>
    <w:p w:rsidR="00C77A09" w:rsidRDefault="00C77A09">
      <w:bookmarkStart w:id="114" w:name="sub_11113"/>
      <w:bookmarkEnd w:id="113"/>
      <w:r>
        <w:t xml:space="preserve">3) участия в муниципальных, региональных, федеральных выставках и мероприятиях технической направленности, проводимых в соответствии с целями </w:t>
      </w:r>
      <w:hyperlink r:id="rId70" w:history="1">
        <w:r>
          <w:rPr>
            <w:rStyle w:val="a4"/>
            <w:rFonts w:cs="Times New Roman CYR"/>
          </w:rPr>
          <w:t>проекта</w:t>
        </w:r>
      </w:hyperlink>
      <w:r>
        <w:t xml:space="preserve"> "Уральская инженерная школа", подтвержденного грамотами, сертификатами.</w:t>
      </w:r>
    </w:p>
    <w:p w:rsidR="00C77A09" w:rsidRDefault="00C77A09">
      <w:bookmarkStart w:id="115" w:name="sub_1112"/>
      <w:bookmarkEnd w:id="114"/>
      <w:r>
        <w:t xml:space="preserve">12. Справка о подтверждении </w:t>
      </w:r>
      <w:hyperlink w:anchor="sub_1555" w:history="1">
        <w:r>
          <w:rPr>
            <w:rStyle w:val="a4"/>
            <w:rFonts w:cs="Times New Roman CYR"/>
          </w:rPr>
          <w:t>*(5)</w:t>
        </w:r>
      </w:hyperlink>
      <w:r>
        <w:t>:</w:t>
      </w:r>
    </w:p>
    <w:p w:rsidR="00C77A09" w:rsidRDefault="00C77A09">
      <w:bookmarkStart w:id="116" w:name="sub_11121"/>
      <w:bookmarkEnd w:id="115"/>
      <w:r>
        <w:t>1) количества педагогических работников, осуществляющих образовательную деятельность технической направленности в организации;</w:t>
      </w:r>
    </w:p>
    <w:p w:rsidR="00C77A09" w:rsidRDefault="00C77A09">
      <w:bookmarkStart w:id="117" w:name="sub_11122"/>
      <w:bookmarkEnd w:id="116"/>
      <w:r>
        <w:t>2) количества обучающихся, охваченных обучением технической направленности в организации;</w:t>
      </w:r>
    </w:p>
    <w:p w:rsidR="00C77A09" w:rsidRDefault="00C77A09">
      <w:bookmarkStart w:id="118" w:name="sub_11123"/>
      <w:bookmarkEnd w:id="117"/>
      <w:r>
        <w:t>3) наличия сайта в информационно-телекоммуникационной сети "Интернет" (с приложением скриншота страницы сайта) (при отсутствии сайта указать наличие публикаций в средствах массовой информации с соответствующей ссылкой);</w:t>
      </w:r>
    </w:p>
    <w:p w:rsidR="00C77A09" w:rsidRDefault="00C77A09">
      <w:bookmarkStart w:id="119" w:name="sub_11124"/>
      <w:bookmarkEnd w:id="118"/>
      <w:r>
        <w:t>4) отсутствия документов, подтверждающих имеющиеся нарушения в деятельности, выявленные органами государственного контроля (надзора) по результатам проверок в организации (в случае наличия таких документов документы прилагаются к справке).</w:t>
      </w:r>
    </w:p>
    <w:p w:rsidR="00C77A09" w:rsidRDefault="00C77A09">
      <w:bookmarkStart w:id="120" w:name="sub_1113"/>
      <w:bookmarkEnd w:id="119"/>
      <w:r>
        <w:t xml:space="preserve">13. Копия (копии) документа (документов), подтверждающего (подтверждающих) сотрудничество и интеграцию в образовательном пространстве с другими образовательными организациями, промышленными предприятиями Свердловской области (соглашение (я), договор (ы)) и участие в муниципальных, региональных, федеральных выставках и мероприятиях технической направленности, проводимых в соответствии с целями проекта "Уральская инженерная школа" (грамоты, сертификаты) </w:t>
      </w:r>
      <w:hyperlink w:anchor="sub_166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p w:rsidR="00C77A09" w:rsidRDefault="00C77A09">
      <w:bookmarkStart w:id="121" w:name="sub_1114"/>
      <w:bookmarkEnd w:id="120"/>
      <w:r>
        <w:t xml:space="preserve">14. Проект технико-экономического обоснования расходования средств областного бюджета </w:t>
      </w:r>
      <w:hyperlink w:anchor="sub_1777" w:history="1">
        <w:r>
          <w:rPr>
            <w:rStyle w:val="a4"/>
            <w:rFonts w:cs="Times New Roman CYR"/>
          </w:rPr>
          <w:t>*(7)</w:t>
        </w:r>
      </w:hyperlink>
      <w:r>
        <w:t>.</w:t>
      </w:r>
    </w:p>
    <w:p w:rsidR="00C77A09" w:rsidRDefault="00C77A09">
      <w:bookmarkStart w:id="122" w:name="sub_111"/>
      <w:bookmarkEnd w:id="121"/>
      <w:r>
        <w:t xml:space="preserve">*(1) Заявка заполняется в соответствии с формой, представленной в </w:t>
      </w:r>
      <w:hyperlink w:anchor="sub_12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Положению о конкурсе среди некоммерческих организаций, реализующих образовательные программы технической направленности.</w:t>
      </w:r>
    </w:p>
    <w:p w:rsidR="00C77A09" w:rsidRDefault="00C77A09">
      <w:bookmarkStart w:id="123" w:name="sub_1222"/>
      <w:bookmarkEnd w:id="122"/>
      <w:r>
        <w:lastRenderedPageBreak/>
        <w:t>*(2) Копия заверяется руководителем организации по форме: "копия верна", дата, должность, подпись, расшифровка подписи, печать.</w:t>
      </w:r>
    </w:p>
    <w:p w:rsidR="00C77A09" w:rsidRDefault="00C77A09">
      <w:bookmarkStart w:id="124" w:name="sub_1333"/>
      <w:bookmarkEnd w:id="123"/>
      <w:r>
        <w:t>*(3) Копия заверяется руководителем организации по форме: "копия верна", дата, должность, подпись, расшифровка подписи, печать.</w:t>
      </w:r>
    </w:p>
    <w:p w:rsidR="00C77A09" w:rsidRDefault="00C77A09">
      <w:bookmarkStart w:id="125" w:name="sub_1444"/>
      <w:bookmarkEnd w:id="124"/>
      <w:r>
        <w:t>*(4) Справка оформляется на бланке организации, заверяется руководителем: дата, должность, подпись, расшифровка подписи, печать; форма справки произвольная.</w:t>
      </w:r>
    </w:p>
    <w:p w:rsidR="00C77A09" w:rsidRDefault="00C77A09">
      <w:bookmarkStart w:id="126" w:name="sub_1555"/>
      <w:bookmarkEnd w:id="125"/>
      <w:r>
        <w:t>*(5) Справка оформляется на бланке организации, заверяется руководителем: дата, должность, подпись, расшифровка подписи, печать; форма справки произвольная.</w:t>
      </w:r>
    </w:p>
    <w:p w:rsidR="00C77A09" w:rsidRDefault="00C77A09">
      <w:bookmarkStart w:id="127" w:name="sub_1666"/>
      <w:bookmarkEnd w:id="126"/>
      <w:r>
        <w:t>*(6) Копия заверяется руководителем организации по форме: "копия верна", дата, должность, подпись, расшифровка подписи, печать.</w:t>
      </w:r>
    </w:p>
    <w:p w:rsidR="00C77A09" w:rsidRDefault="00C77A09">
      <w:bookmarkStart w:id="128" w:name="sub_1777"/>
      <w:bookmarkEnd w:id="127"/>
      <w:r>
        <w:t>*(7) Проект технико-экономического обоснования составляется на сумму не менее 1 000,0 тыс. рублей с обязательным указанием банковских реквизитов организации, оформляется на бланке организации, подписывается руководителем организации, ставится печать, дата.</w:t>
      </w:r>
    </w:p>
    <w:bookmarkEnd w:id="128"/>
    <w:p w:rsidR="00C77A09" w:rsidRDefault="00C77A09"/>
    <w:p w:rsidR="00C77A09" w:rsidRDefault="00C77A09">
      <w:pPr>
        <w:jc w:val="right"/>
        <w:rPr>
          <w:rStyle w:val="a3"/>
          <w:rFonts w:ascii="Arial" w:hAnsi="Arial" w:cs="Arial"/>
          <w:bCs/>
        </w:rPr>
      </w:pPr>
      <w:bookmarkStart w:id="129" w:name="sub_1200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br/>
        <w:t>о конкурсе среди некоммерческих</w:t>
      </w:r>
      <w:r>
        <w:rPr>
          <w:rStyle w:val="a3"/>
          <w:rFonts w:ascii="Arial" w:hAnsi="Arial" w:cs="Arial"/>
          <w:bCs/>
        </w:rPr>
        <w:br/>
        <w:t>организаций, реализующих</w:t>
      </w:r>
      <w:r>
        <w:rPr>
          <w:rStyle w:val="a3"/>
          <w:rFonts w:ascii="Arial" w:hAnsi="Arial" w:cs="Arial"/>
          <w:bCs/>
        </w:rPr>
        <w:br/>
        <w:t>образовательные программы</w:t>
      </w:r>
      <w:r>
        <w:rPr>
          <w:rStyle w:val="a3"/>
          <w:rFonts w:ascii="Arial" w:hAnsi="Arial" w:cs="Arial"/>
          <w:bCs/>
        </w:rPr>
        <w:br/>
        <w:t>технической направленности</w:t>
      </w:r>
    </w:p>
    <w:bookmarkEnd w:id="129"/>
    <w:p w:rsidR="00C77A09" w:rsidRDefault="00C77A09"/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C77A09" w:rsidRDefault="00C77A09"/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В конкурсную комиссию конкурса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среди некоммерческих организаций,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реализующих образовательные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программы технической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направленности</w:t>
      </w:r>
    </w:p>
    <w:p w:rsidR="00C77A09" w:rsidRDefault="00C77A09"/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регистрации заявки 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(заполняется членом конкурсной комиссии)</w:t>
      </w:r>
    </w:p>
    <w:p w:rsidR="00C77A09" w:rsidRDefault="00C77A09"/>
    <w:p w:rsidR="00C77A09" w:rsidRDefault="00C77A09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ЗАЯВКА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на участие в конкурсе среди некоммерческих организаций, реализующих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образовательные программы технической направленности</w:t>
      </w:r>
    </w:p>
    <w:p w:rsidR="00C77A09" w:rsidRDefault="00C77A09"/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некоммерческой организации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Полное наименование (в соответствии с уставом)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Виды деятельности 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руководителя 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научного руководителя (при наличии) 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Факс ____________________________________________________________________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сайта ___________________________________________________________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Банковские реквизиты 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некоммерческой организации ______________/ _____________________________/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(расшифровка подписи)</w:t>
      </w:r>
    </w:p>
    <w:p w:rsidR="00C77A09" w:rsidRDefault="00C77A09">
      <w:pPr>
        <w:pStyle w:val="ab"/>
        <w:rPr>
          <w:sz w:val="22"/>
          <w:szCs w:val="22"/>
        </w:rPr>
      </w:pPr>
      <w:r>
        <w:rPr>
          <w:sz w:val="22"/>
          <w:szCs w:val="22"/>
        </w:rPr>
        <w:t>Печать</w:t>
      </w:r>
    </w:p>
    <w:p w:rsidR="00C77A09" w:rsidRDefault="00C77A09"/>
    <w:sectPr w:rsidR="00C77A09">
      <w:headerReference w:type="default" r:id="rId71"/>
      <w:footerReference w:type="default" r:id="rId7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09" w:rsidRDefault="00C77A09">
      <w:r>
        <w:separator/>
      </w:r>
    </w:p>
  </w:endnote>
  <w:endnote w:type="continuationSeparator" w:id="0">
    <w:p w:rsidR="00C77A09" w:rsidRDefault="00C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77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77A09" w:rsidRDefault="00C77A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75D2">
            <w:rPr>
              <w:rFonts w:ascii="Times New Roman" w:hAnsi="Times New Roman" w:cs="Times New Roman"/>
              <w:noProof/>
              <w:sz w:val="20"/>
              <w:szCs w:val="20"/>
            </w:rPr>
            <w:t>06.11.2020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7A09" w:rsidRDefault="00C77A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7A09" w:rsidRDefault="00C77A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75D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75D2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09" w:rsidRDefault="00C77A09">
      <w:r>
        <w:separator/>
      </w:r>
    </w:p>
  </w:footnote>
  <w:footnote w:type="continuationSeparator" w:id="0">
    <w:p w:rsidR="00C77A09" w:rsidRDefault="00C7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09" w:rsidRDefault="00C77A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3 августа 2017 г. N 559-ПП "Об утверждении Положения 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F6"/>
    <w:rsid w:val="004879F6"/>
    <w:rsid w:val="00C77A09"/>
    <w:rsid w:val="00E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EBE5B7-62AB-4F84-80AA-E12C2A3C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46759458/11" TargetMode="External"/><Relationship Id="rId21" Type="http://schemas.openxmlformats.org/officeDocument/2006/relationships/hyperlink" Target="http://mobileonline.garant.ru/document/redirect/46721308/1000" TargetMode="External"/><Relationship Id="rId42" Type="http://schemas.openxmlformats.org/officeDocument/2006/relationships/hyperlink" Target="http://mobileonline.garant.ru/document/redirect/46773408/19" TargetMode="External"/><Relationship Id="rId47" Type="http://schemas.openxmlformats.org/officeDocument/2006/relationships/hyperlink" Target="http://mobileonline.garant.ru/document/redirect/21092845/1013" TargetMode="External"/><Relationship Id="rId63" Type="http://schemas.openxmlformats.org/officeDocument/2006/relationships/hyperlink" Target="http://mobileonline.garant.ru/document/redirect/46773408/114" TargetMode="External"/><Relationship Id="rId68" Type="http://schemas.openxmlformats.org/officeDocument/2006/relationships/hyperlink" Target="http://mobileonline.garant.ru/document/redirect/21092845/1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35189580/0" TargetMode="External"/><Relationship Id="rId29" Type="http://schemas.openxmlformats.org/officeDocument/2006/relationships/hyperlink" Target="http://mobileonline.garant.ru/document/redirect/46773408/15" TargetMode="External"/><Relationship Id="rId11" Type="http://schemas.openxmlformats.org/officeDocument/2006/relationships/hyperlink" Target="http://mobileonline.garant.ru/document/redirect/46721308/0" TargetMode="External"/><Relationship Id="rId24" Type="http://schemas.openxmlformats.org/officeDocument/2006/relationships/hyperlink" Target="http://mobileonline.garant.ru/document/redirect/21092845/1005" TargetMode="External"/><Relationship Id="rId32" Type="http://schemas.openxmlformats.org/officeDocument/2006/relationships/hyperlink" Target="http://mobileonline.garant.ru/document/redirect/9323991/3096" TargetMode="External"/><Relationship Id="rId37" Type="http://schemas.openxmlformats.org/officeDocument/2006/relationships/hyperlink" Target="http://mobileonline.garant.ru/document/redirect/21092845/10122" TargetMode="External"/><Relationship Id="rId40" Type="http://schemas.openxmlformats.org/officeDocument/2006/relationships/hyperlink" Target="http://mobileonline.garant.ru/document/redirect/21092845/101211" TargetMode="External"/><Relationship Id="rId45" Type="http://schemas.openxmlformats.org/officeDocument/2006/relationships/hyperlink" Target="http://mobileonline.garant.ru/document/redirect/21092845/101213" TargetMode="External"/><Relationship Id="rId53" Type="http://schemas.openxmlformats.org/officeDocument/2006/relationships/hyperlink" Target="http://mobileonline.garant.ru/document/redirect/21092845/1020" TargetMode="External"/><Relationship Id="rId58" Type="http://schemas.openxmlformats.org/officeDocument/2006/relationships/hyperlink" Target="http://mobileonline.garant.ru/document/redirect/21092845/1024" TargetMode="External"/><Relationship Id="rId66" Type="http://schemas.openxmlformats.org/officeDocument/2006/relationships/hyperlink" Target="http://mobileonline.garant.ru/document/redirect/12112604/0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21092845/1025" TargetMode="External"/><Relationship Id="rId19" Type="http://schemas.openxmlformats.org/officeDocument/2006/relationships/hyperlink" Target="http://mobileonline.garant.ru/document/redirect/20950011/1000" TargetMode="External"/><Relationship Id="rId14" Type="http://schemas.openxmlformats.org/officeDocument/2006/relationships/hyperlink" Target="http://mobileonline.garant.ru/document/redirect/46773408/11" TargetMode="External"/><Relationship Id="rId22" Type="http://schemas.openxmlformats.org/officeDocument/2006/relationships/hyperlink" Target="http://mobileonline.garant.ru/document/redirect/46721308/0" TargetMode="External"/><Relationship Id="rId27" Type="http://schemas.openxmlformats.org/officeDocument/2006/relationships/hyperlink" Target="http://mobileonline.garant.ru/document/redirect/46773408/14" TargetMode="External"/><Relationship Id="rId30" Type="http://schemas.openxmlformats.org/officeDocument/2006/relationships/hyperlink" Target="http://mobileonline.garant.ru/document/redirect/21092845/10088" TargetMode="External"/><Relationship Id="rId35" Type="http://schemas.openxmlformats.org/officeDocument/2006/relationships/hyperlink" Target="http://mobileonline.garant.ru/document/redirect/9323991/3096" TargetMode="External"/><Relationship Id="rId43" Type="http://schemas.openxmlformats.org/officeDocument/2006/relationships/hyperlink" Target="http://mobileonline.garant.ru/document/redirect/21092845/101212" TargetMode="External"/><Relationship Id="rId48" Type="http://schemas.openxmlformats.org/officeDocument/2006/relationships/hyperlink" Target="http://mobileonline.garant.ru/document/redirect/20950011/1000" TargetMode="External"/><Relationship Id="rId56" Type="http://schemas.openxmlformats.org/officeDocument/2006/relationships/hyperlink" Target="http://mobileonline.garant.ru/document/redirect/21092845/1022" TargetMode="External"/><Relationship Id="rId64" Type="http://schemas.openxmlformats.org/officeDocument/2006/relationships/hyperlink" Target="http://mobileonline.garant.ru/document/redirect/21092845/1036" TargetMode="External"/><Relationship Id="rId69" Type="http://schemas.openxmlformats.org/officeDocument/2006/relationships/hyperlink" Target="http://mobileonline.garant.ru/document/redirect/10900200/1" TargetMode="External"/><Relationship Id="rId8" Type="http://schemas.openxmlformats.org/officeDocument/2006/relationships/hyperlink" Target="http://mobileonline.garant.ru/document/redirect/35189580/9" TargetMode="External"/><Relationship Id="rId51" Type="http://schemas.openxmlformats.org/officeDocument/2006/relationships/hyperlink" Target="http://mobileonline.garant.ru/document/redirect/9323991/3096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6740525/0" TargetMode="External"/><Relationship Id="rId17" Type="http://schemas.openxmlformats.org/officeDocument/2006/relationships/hyperlink" Target="http://mobileonline.garant.ru/document/redirect/20976044/1000" TargetMode="External"/><Relationship Id="rId25" Type="http://schemas.openxmlformats.org/officeDocument/2006/relationships/hyperlink" Target="http://mobileonline.garant.ru/document/redirect/71526800/0" TargetMode="External"/><Relationship Id="rId33" Type="http://schemas.openxmlformats.org/officeDocument/2006/relationships/hyperlink" Target="http://mobileonline.garant.ru/document/redirect/46773408/16" TargetMode="External"/><Relationship Id="rId38" Type="http://schemas.openxmlformats.org/officeDocument/2006/relationships/hyperlink" Target="http://mobileonline.garant.ru/document/redirect/10900200/1" TargetMode="External"/><Relationship Id="rId46" Type="http://schemas.openxmlformats.org/officeDocument/2006/relationships/hyperlink" Target="http://mobileonline.garant.ru/document/redirect/46773408/110" TargetMode="External"/><Relationship Id="rId59" Type="http://schemas.openxmlformats.org/officeDocument/2006/relationships/hyperlink" Target="http://mobileonline.garant.ru/document/redirect/9323991/3096" TargetMode="External"/><Relationship Id="rId67" Type="http://schemas.openxmlformats.org/officeDocument/2006/relationships/hyperlink" Target="http://mobileonline.garant.ru/document/redirect/46773408/116" TargetMode="External"/><Relationship Id="rId20" Type="http://schemas.openxmlformats.org/officeDocument/2006/relationships/hyperlink" Target="http://mobileonline.garant.ru/document/redirect/20950011/0" TargetMode="External"/><Relationship Id="rId41" Type="http://schemas.openxmlformats.org/officeDocument/2006/relationships/hyperlink" Target="http://mobileonline.garant.ru/document/redirect/20950011/1000" TargetMode="External"/><Relationship Id="rId54" Type="http://schemas.openxmlformats.org/officeDocument/2006/relationships/hyperlink" Target="http://mobileonline.garant.ru/document/redirect/9323991/3096" TargetMode="External"/><Relationship Id="rId62" Type="http://schemas.openxmlformats.org/officeDocument/2006/relationships/hyperlink" Target="http://mobileonline.garant.ru/document/redirect/10900200/1" TargetMode="External"/><Relationship Id="rId70" Type="http://schemas.openxmlformats.org/officeDocument/2006/relationships/hyperlink" Target="http://mobileonline.garant.ru/document/redirect/20950011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21092845/1003" TargetMode="External"/><Relationship Id="rId23" Type="http://schemas.openxmlformats.org/officeDocument/2006/relationships/hyperlink" Target="http://mobileonline.garant.ru/document/redirect/46773408/13" TargetMode="External"/><Relationship Id="rId28" Type="http://schemas.openxmlformats.org/officeDocument/2006/relationships/hyperlink" Target="http://mobileonline.garant.ru/document/redirect/21092845/1006" TargetMode="External"/><Relationship Id="rId36" Type="http://schemas.openxmlformats.org/officeDocument/2006/relationships/hyperlink" Target="http://mobileonline.garant.ru/document/redirect/46773408/17" TargetMode="External"/><Relationship Id="rId49" Type="http://schemas.openxmlformats.org/officeDocument/2006/relationships/hyperlink" Target="http://mobileonline.garant.ru/document/redirect/46773408/16" TargetMode="External"/><Relationship Id="rId57" Type="http://schemas.openxmlformats.org/officeDocument/2006/relationships/hyperlink" Target="http://mobileonline.garant.ru/document/redirect/46773408/16" TargetMode="External"/><Relationship Id="rId10" Type="http://schemas.openxmlformats.org/officeDocument/2006/relationships/hyperlink" Target="http://mobileonline.garant.ru/document/redirect/46721308/1000" TargetMode="External"/><Relationship Id="rId31" Type="http://schemas.openxmlformats.org/officeDocument/2006/relationships/hyperlink" Target="http://mobileonline.garant.ru/document/redirect/46773408/16" TargetMode="External"/><Relationship Id="rId44" Type="http://schemas.openxmlformats.org/officeDocument/2006/relationships/hyperlink" Target="http://mobileonline.garant.ru/document/redirect/46773408/19" TargetMode="External"/><Relationship Id="rId52" Type="http://schemas.openxmlformats.org/officeDocument/2006/relationships/hyperlink" Target="http://mobileonline.garant.ru/document/redirect/46773408/16" TargetMode="External"/><Relationship Id="rId60" Type="http://schemas.openxmlformats.org/officeDocument/2006/relationships/hyperlink" Target="http://mobileonline.garant.ru/document/redirect/46773408/113" TargetMode="External"/><Relationship Id="rId65" Type="http://schemas.openxmlformats.org/officeDocument/2006/relationships/hyperlink" Target="http://mobileonline.garant.ru/document/redirect/10108000/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0950011/0" TargetMode="External"/><Relationship Id="rId13" Type="http://schemas.openxmlformats.org/officeDocument/2006/relationships/hyperlink" Target="http://mobileonline.garant.ru/document/redirect/9323991/2579" TargetMode="External"/><Relationship Id="rId18" Type="http://schemas.openxmlformats.org/officeDocument/2006/relationships/hyperlink" Target="http://mobileonline.garant.ru/document/redirect/20976044/0" TargetMode="External"/><Relationship Id="rId39" Type="http://schemas.openxmlformats.org/officeDocument/2006/relationships/hyperlink" Target="http://mobileonline.garant.ru/document/redirect/46773408/18" TargetMode="External"/><Relationship Id="rId34" Type="http://schemas.openxmlformats.org/officeDocument/2006/relationships/hyperlink" Target="http://mobileonline.garant.ru/document/redirect/21092845/1010" TargetMode="External"/><Relationship Id="rId50" Type="http://schemas.openxmlformats.org/officeDocument/2006/relationships/hyperlink" Target="http://mobileonline.garant.ru/document/redirect/21092845/1019" TargetMode="External"/><Relationship Id="rId55" Type="http://schemas.openxmlformats.org/officeDocument/2006/relationships/hyperlink" Target="http://mobileonline.garant.ru/document/redirect/46773408/112" TargetMode="External"/><Relationship Id="rId7" Type="http://schemas.openxmlformats.org/officeDocument/2006/relationships/hyperlink" Target="http://mobileonline.garant.ru/document/redirect/10105879/311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4299</Words>
  <Characters>38894</Characters>
  <Application>Microsoft Office Word</Application>
  <DocSecurity>0</DocSecurity>
  <Lines>324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Котлярова Ольга Ивановна</cp:lastModifiedBy>
  <cp:revision>2</cp:revision>
  <dcterms:created xsi:type="dcterms:W3CDTF">2020-11-06T08:29:00Z</dcterms:created>
  <dcterms:modified xsi:type="dcterms:W3CDTF">2020-11-06T08:29:00Z</dcterms:modified>
</cp:coreProperties>
</file>